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Senator. Thank you for including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these hearings and, perhaps more important, thank you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holding these hearings. It sometimes takes longer than we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wish to see policies adopted and, even when they are adopted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 the law of the land, it sometimes takes much longer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wish to see them implemented. That clearly is the situation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now in with respect to the Iraq Liberation Act and the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repeated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expression by the Congress in both Houses in support of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for the liberation of Iraq—a strategy very different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one that now constitutes administration policy.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 word ‘‘policy’’ is probably an overstatement in describing the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administrations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attitude toward Iraq. Paralysis is probably more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appropriate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. The administration describes its policy as one of containment,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any number of occasions administration spokesmen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expressed their satisfaction at a policy that has kept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Saddam, as they sometimes put it, in a box, powerless, ineffective,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unable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act.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 evidence, however, is overwhelming that during the lifetime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administration Saddam’s regime has become stronger and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weaker, has exercised more independence of action than before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while the administration is happy to describe the policy as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containment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it is fair to observe that what was once a regime inspected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inspectors is a regime no longer so inspected.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 inspections that provided the principal means by which we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judge Saddam’s effort to acquire weapons of mass destruction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to an end, despite the fact that the administration’s own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announced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 preceding the bombing campaign against Saddam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restoration of inspection programs that were terminated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unilaterally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Saddam.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Saddam posed a clear and unambiguous challenge. We failed to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meet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challenge. If we are able to resume inspections in Iraq,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the product of a negotiation with Saddam himself, and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 cannot help but observe that any inspection regime to which Saddam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agrees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 which he exercises a virtual veto over who is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the inspecting and under what circumstances cannot be effective.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Saddam will not agree to an inspection regime that has any reasonable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prospect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uncovering his covert program to acquire weapons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destruction. The fact that he feels free to choose between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inspector and that, giving the approval to one who he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believes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pliable in denying approval, to one who he believes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not, is an indication of how weak and ineffective we have become.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If anyone is in a box, it is not Saddam Hussein. It is the American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. Not only has the inspection regime which is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vital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comprehensive understanding of what programs Saddam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underway been shattered—even if a reasonable inspection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put in place we have now, owing to the long period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no inspections have taken place, we have lost much of the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data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 upon which any reasonable intelligence operation must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based.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Everything that could be moved has been moved. Whatever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knowledge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once possessed about where to look has now been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us, and we are now back, if we were able to return,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very small object in a very large territory. The prospects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 are very limited.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But not only has the inspection regime been shattered; the political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sustained the one constant element of administration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policy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which is the sanctions now in place, has been declining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rapidly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. The coalition that was once arrayed against Saddam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shambles. Among the former coalition partners, even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close allies now take the other side and are eager to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sanctions lifted. Increasingly the world has come to believe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victim of the sanctions is not Saddam Hussein but innocent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men, women, and children in Iraq.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 think it is very important to be clear on this point. Saddam has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manipulated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perception of the impact of the sanctions and has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entirely within his power to bring significant relief to the civilian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Iraq. Much of the money that has been made available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purposes has not been spent, and will not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spent, as long as Saddam can prevent it in order to build pressure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continuation of the sanctions by creating the impression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the elimination of the sanctions can restore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health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Iraqi women and children and deal with the humanitarian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catastrophe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now see.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So I in no way relieve Saddam Hussein of responsibility for that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tragedy, but at the same time I think it is important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observe that the sanctions themselves are of declining effectiveness.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They are increasingly circumvented. Saddam has found ways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sanctions in collaboration with others, including some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former enemies.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There is a steady flow of resources into Iraq that are at Saddam’s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disposal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. The sanctions, among other things, have actually solidified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total control over the Iraqi economy, and so no one can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argue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sanctions are of such force and weight and effectiveness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count on them to bring down Saddam’s regime.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They simply will not, and any belief to the contrary is sadly mistaken.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At any rate, the sanctions will not last forever, because support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is eroding, and when they are finally lifted, as they almost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surely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be, Saddam will expect, and with good reason, a political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victory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enormous proportions. He will emerge in the Gulf as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 who stood up to the United States and the Western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prevailed. At that point I believe the region will be a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dangerous place, and the manifest failure of American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allied policy—and here it is largely a failure of American leadership—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evident to everyone.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But by then it will be too late, and I fear that the administration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calculates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too late will come after the next Presidential election.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 evidence is overwhelming that their short-term objective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past the election without a more visible catastrophe, and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probably their long-term objective as well.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Mr. Chairman, in contrast to this policy of drift, deterioration,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ineffectiveness the Congress has—in a series of actions that I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without precedent—empowered the administration to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organize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assist the internal opposition to Saddam Hussein.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As one would expect, a ruler like Saddam Hussein, who rules by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terror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who rules by murder and assassination, has accumulated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years a great many enemies. In fact, the number of victims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large that they alone would constitute an inchoate revolutionary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. So the issue for the West in my view is how best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organize that opposition, to assist it, to forge it into an instrument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Saddam’s murderous regime might be brought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 term ‘‘freedom fighters’’ is an entirely appropriate term, and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National Congress has for many years been organized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lines expressing support for democratic principles. It has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comprehensively organized, affecting all elements of Iraqi society.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It has deserved and indeed received the support of the Congress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and, as you well know Mr. Chairman,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leader in this effort, the Congress has appropriated money and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to assist the INC.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We should be very clear about the administration’s attitude toward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approach. It is one of opposition—flat out, unmitigated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opposition—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 at every turn the administration has sought to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frustrate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congressional intent by withholding the resources that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offered to them to assist the Iraqi National Congress and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I am sorry to say, by acting in a manner calculated not to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unite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 but even to divide it.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There is very substantial evidence that the administration and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elements of the executive branch have actually worked to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exploit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differences that one would expect to find in any coalition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differences that make it more, not less difficult to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goals of the Iraq Liberation Act, which is the formation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coherent opposition.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 know this because, like others in this small town, I frequently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discuss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matter with officials from the administration, sometimes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formal debate and other times in casual conversation,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 can say to you that I have never had a conversation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official in the administration on this matter in which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officials did not state that they thought the policy reflected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 Liberation Act was a mistake, and should not be implemented,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given expression to that conviction by dragging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feet endlessly, and by failing actually to do what the Iraq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Liberation Act calls upon them to do.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As you rightly observed, in the last 24 hours the Vice President,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candidate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Presidency, has met with the Iraqi National Congress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once again made pledges of support to the Iraqi National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Congress.</w:t>
      </w:r>
      <w:proofErr w:type="gramEnd"/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 do not know whether he took his earlier pledges of support off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word processor and changed the date, or whether he drafted a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of talking points, but I do know that in August 1993 the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Vice President, who was not then a Presidential candidate,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gave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full expression of support to the Iraqi National Congress.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That preceded by almost 3 years a military operation by Saddam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 National Congress in which a great many people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United States, and who had placed trust and confidence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were executed by Saddam Hussein. I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recall the Vice President on that occasion taking any action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whatsoever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keep the commitment that was made then.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Hope springs eternal, and maybe this time he means it. But it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still, it seems to me, a commitment that falls far short of the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vigorous program that would give the policy behind the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Iraq Liberation Act a decent chance for success.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Let me conclude by saying what I think is required in this case.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It is the administration’s conviction that attempting to assist the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INC is unwise, because the INC is incapable of taking on Saddam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Hussein. They are weak and disorganized, according to officials in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administration, including officials who report directly to the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Vice President and others, always in private in the latter case.</w:t>
      </w:r>
      <w:proofErr w:type="gramEnd"/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Let me say that all oppositions that lack external support, that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lack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strategy with resources behind it that give it a reasonable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prospect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success, are by definition weak, so it means nothing to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 organization lacking the fundamental support it needs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weak. It is inevitable.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to the disorganization, I think the INC has </w:t>
      </w: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long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organizing itself and you see in this room a number of representatives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INC from all elements of Iraqi society who have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in what is a very impressive display of unity.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Now, there are differences, to be sure, and the differences will always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larger when the prospects of success are smaller. The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it is well within the power of the United States—as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leader and as a source of the resources necessary to mount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 campaign against Saddam Hussein—to assist this opposition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that will assist its achieving cohesion and effectiveness,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within our power to help them design the plans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they can effectively challenge Saddam’s regime.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So the pessimism of the administration, the defeatism of the administration,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paralysis of the administration is, in fact, a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selffulfilling</w:t>
      </w:r>
      <w:proofErr w:type="spellEnd"/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prophesy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. If they say long enough and often enough that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is weak and divided; if they withhold the support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has urged them to extend, then they can, of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weaken the opposition and prevent it from achieving reasonable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attainable objectives.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So I hope very much that we will see a change in administration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. It will probably take a new administration to accomplish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. I would be quite happy to see a new administration in any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but one of the reasons for preferring a new administration is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look forward to one that implements the law now on the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books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requires support for the liberation of Iraq by those people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willing to run the risks and organize themselves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that about.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125D15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125D15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Governor Bush has said that we </w:t>
      </w: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should,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fully implement the Iraq Liberation Act. I think we all understand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means. It means a serious and sustained effort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 the opposition with a view to bringing down Saddam’s regime.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 am confident that when the Governor says that would be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policy, he means what he says.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 came to Washington 31 years ago, and I must say that in that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not seen a sustained hypocrisy that parallels the current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 embrace of the Iraq Liberation Act and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dilatory tactics aimed at preventing any progress from taking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that act.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That will not be the case in a Bush administration, and I am absolutely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convinced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if the Governor held the view that the current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holds, which is one of opposition to the ILA, he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courage of his convictions and state it openly, and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would not sign into law a piece of legislation that he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intention of implementing.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If the administration—the current administration—is now prepared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its policy, and I must say it remains to be seen,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some things they could do immediately that would be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persuasive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They could begin by reassigning Frank </w:t>
      </w:r>
      <w:proofErr w:type="spell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Ricciardone</w:t>
      </w:r>
      <w:proofErr w:type="spell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designated as the liaison with the Iraqi National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Congress, and who has been engaged principally in the delaying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tactics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produced the result you just heard about. That is,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2 years and no action.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should be given a useful assignment and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removed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his current position, because nothing is going to happen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sponsorship.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Second, the administration could appoint one official, just one at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senior level who believes in the goals and objectives of the Iraq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Liberation Act and who would honestly seek to implement the law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law has been written and approved.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 cannot, as I look through the list of administration officials responsible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policy, find a single official who is sympathetic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goals and objectives of the Iraq Liberation Act, so we should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surprised to find that even these most recent promises disappear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upper atmosphere as soon as the spotlight of attention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removed.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This hearing, and I hope you will hold subsequent hearings, is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for focusing attention on these pledges, these promises,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commitments. If you are able to do so early in the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fall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, I would hope that you could look back and say, now, what has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the last promises were made?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And I hope that this time there will be some real progress to report,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must say to you that unless the strategy is to bring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by inducing fatal laughter, the idea of training in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relations and the writing of press releases is not the</w:t>
      </w:r>
    </w:p>
    <w:p w:rsidR="00125D15" w:rsidRPr="00E24D67" w:rsidRDefault="00125D15" w:rsidP="00125D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E24D67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advance the purposes of the Iraq Liberation Act.</w:t>
      </w:r>
    </w:p>
    <w:p w:rsidR="00125D15" w:rsidRDefault="00125D15"/>
    <w:sectPr w:rsidR="00125D15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0F3" w:rsidRDefault="008800F3" w:rsidP="00125D15">
      <w:pPr>
        <w:spacing w:line="240" w:lineRule="auto"/>
      </w:pPr>
      <w:r>
        <w:separator/>
      </w:r>
    </w:p>
  </w:endnote>
  <w:endnote w:type="continuationSeparator" w:id="0">
    <w:p w:rsidR="008800F3" w:rsidRDefault="008800F3" w:rsidP="00125D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D15" w:rsidRDefault="00125D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D15" w:rsidRDefault="00125D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D15" w:rsidRDefault="00125D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0F3" w:rsidRDefault="008800F3" w:rsidP="00125D15">
      <w:pPr>
        <w:spacing w:line="240" w:lineRule="auto"/>
      </w:pPr>
      <w:r>
        <w:separator/>
      </w:r>
    </w:p>
  </w:footnote>
  <w:footnote w:type="continuationSeparator" w:id="0">
    <w:p w:rsidR="008800F3" w:rsidRDefault="008800F3" w:rsidP="00125D1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D15" w:rsidRDefault="00125D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D15" w:rsidRDefault="00125D15">
    <w:pPr>
      <w:pStyle w:val="Header"/>
    </w:pPr>
    <w:r w:rsidRPr="00E24D67">
      <w:rPr>
        <w:rFonts w:ascii="NewCenturySchlbk-Roman" w:hAnsi="NewCenturySchlbk-Roman" w:cs="NewCenturySchlbk-Roman"/>
        <w:color w:val="000000"/>
        <w:sz w:val="20"/>
        <w:szCs w:val="20"/>
      </w:rPr>
      <w:t>Mr. P</w:t>
    </w:r>
    <w:r w:rsidRPr="00E24D67">
      <w:rPr>
        <w:rFonts w:ascii="NewCenturySchlbk-Roman" w:hAnsi="NewCenturySchlbk-Roman" w:cs="NewCenturySchlbk-Roman"/>
        <w:color w:val="000000"/>
        <w:sz w:val="15"/>
        <w:szCs w:val="15"/>
      </w:rPr>
      <w:t>ERLE</w:t>
    </w:r>
    <w:r w:rsidRPr="00E24D67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June 28, 2000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D15" w:rsidRDefault="00125D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5D1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25D15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D13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00F3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5D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5D15"/>
  </w:style>
  <w:style w:type="paragraph" w:styleId="Footer">
    <w:name w:val="footer"/>
    <w:basedOn w:val="Normal"/>
    <w:link w:val="FooterChar"/>
    <w:uiPriority w:val="99"/>
    <w:semiHidden/>
    <w:unhideWhenUsed/>
    <w:rsid w:val="00125D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5D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2260</Words>
  <Characters>12882</Characters>
  <Application>Microsoft Office Word</Application>
  <DocSecurity>0</DocSecurity>
  <Lines>107</Lines>
  <Paragraphs>30</Paragraphs>
  <ScaleCrop>false</ScaleCrop>
  <Company>Microsoft</Company>
  <LinksUpToDate>false</LinksUpToDate>
  <CharactersWithSpaces>15112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2014-04-27T01:15:00Z</dcterms:created>
  <dcterms:modified xsi:type="dcterms:W3CDTF">2014-04-27T01:19:00Z</dcterms:modified>
</cp:coreProperties>
</file>