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thank you for asking me to be here today,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have my statement entered into the record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comments will draw upon my experience as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at UNSCOM from 1993 until 2000. I came to know many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and their organizations quite well. They saw me both as a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official and also as an American with whom they could talk,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sometimes quite candidly.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state from the outset that I support the objective of creating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where the Iraqi people can establish a new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Baghdad. There is a strong case for this, when you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growing risks posed by the current regime, in contrast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Iraq could be under normal leadership.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talent and resources that can design and build nuclear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Saddam can help Iraq be the leading economy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Middle East under new government. Until that happens,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people will never achieve their enormous potential.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getting there is the issue.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a differing opinion from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my opinion, weapons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the answer to the real problem, which 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nor can they even fully eliminate in perpetuity Iraqi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so long as this regime is in power,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make another comment here in terms of terminology.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this morning, there was a lot of talk about arms control,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are discussing with respect to Iraq is coercive disarmament.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initiated a war, they lost, and part of the terms of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agreement were that it was supposed to get rid of a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its arsenal, and that was to be verified by UNSCOM.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really arms control in the classical sense, where two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 into an agreement because they think it is in their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interest. Iraq steadfastly does not believe that it is in its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 to get rid of these weapons.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 come to a key problem that I see in this whole dynamic,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that the forces are all wrong. The Security Council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resolutions demanding Iraq give up weapons of mass destruction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regime believes are essential to its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UNSCOM was created to attempt to implement this objective.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did a lot.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a lot. Richard Butler did a lot.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our experts on the ground, they did the most, but ultimately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Baghdad had vastly more resources than we did, and much more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endurance than the Security Council.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the Security Council was not willing to commit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enforce compliance. Saddam very cleverly divided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with threats, rewards, and ultimately by holding his own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hostage. He created a situation where Council members did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see more pain fall on innocent Iraqis as a consequence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support to inspectors.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no doubt happen again, and here again I would point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dynamic occurred after World War I. The Versailles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 obligated the Germans to disarm. The international community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bunch of inspection teams. They had the same problems,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lasted about the same length of time, and it ultimately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you can imagine a radically different approach to inspections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sizable military force, I do not see how that would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long term. Can we keep forces deployed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forever? Are we really prepared to give back to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oil revenues? And pursuing this approach does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innocent Iraqis trapped under this government.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essence, inspections in my opinion are only a short term palliative,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address the fundamental problem. Saddam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if he concludes we are really preparing for regime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will offer the concession of allowing inspectors in under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conditions. This will only be a tactical retreat on his part.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a second point now before I conclude. Finally—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has to do with regime change—there is a central point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simple, but it is a central point on regime change, and that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fundamentally a political objective, not a military one.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commitment will be essential to convince various audiences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serious this time and Saddam’s days are numbered.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creating the conditions for new leadership in Baghdad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strategy to guide potential military action.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what we do in a nonmilitary realm before potential conflict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affect the extent of possible military conflict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damage to Iraq and ourselves.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light, it is essential that Iraqis in Iraq know that their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only improve when the current regime is gone. Iraqis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in Iraq should understand that their interests are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by defending Saddam and his clique. We can make a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that intervention is justified, given the unique and dangerous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characteristics of this regime.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 that with sufficient work and consultations we can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support to create conditions for regime change,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consensus on characteristics we expect a new government to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Moreover, we can make decisions about such matters as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establishing security relations, and debt relief,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how the new government progresses toward higher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reiterate, our highest priority should be convincing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in Iraq that they will be better off when Saddam has gone,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will be gone.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and their institutions will be making vital decisions about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without Saddam. The Iraqi people are the greatest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Saddam’s regime. If they are convinced Saddam and his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doomed, they will make decisions that are in their interest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interest, and any ultimate use of force can be minimized.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 me just make a comment, a personal comment. I remember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senior Iraqi once whether he served his country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Saddam. It was not possible for him to answer, but he definitely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difference. In essence, we need to make it possible</w:t>
      </w:r>
    </w:p>
    <w:p w:rsidR="00EA6940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 to act in the interests of their country and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briefly add that not all weapons of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are created equal. Chemical and biological agents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level of concern, but when Saddam gets a nuclear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has had this intent, he has devoted enormous resources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decades to do that, then everything will change.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not be sitting here talking about the potential of a military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Iraq if we suspected he had a nuclear weapon.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knows that. I have had this discussion with very senior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Iraqis. They know that had they invaded Kuwait after they possessed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weapon, it might be a very different outcome. So,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it is a key inflection point when they get a nuclear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is, picking up a bit on your analysis of the dynamic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issue, what we are seeing here is, it is very easy to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quantify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identify near-term costs. It is very difficult to firmly identify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benefits and long term risks. Budget analysts, politicians,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this problem all the time, and the fact that we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my colleagues are here saying there is a lot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nearterm</w:t>
      </w:r>
      <w:proofErr w:type="spellEnd"/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true, we can see those, but ultimately there 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long-term concern which is very, very big and that is, I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characterizes much of the debate.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think these are fundamental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essence what needs to happen is, Iraqis and Iraq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conclude that it is in their interest and it is patriotic for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proud Iraqis to change their leadership.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international community can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case that this regime is a danger to the external world, it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 danger to the internal world in Iraq. We should not be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prescriptive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whom should lead Iraq, but I think we can say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certain standards, ideals that we would expect a follow-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to embody to a greater or lesser degree.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also has the important advantage of avoiding identifying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within Iraq who would very shortly fall into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Saddam’s most wanted people, but if we identify characteristics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ideals which no one can dispute, pluralism, elections, fixing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system, getting rid of weapons of mass destruction,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ideals which the external community would support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patriot Iraqis could also support.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experience in talking with lots of Iraqis 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recognize Saddam as their leader, but they also recognize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shortcomings. They would like nothing better than to be reconnected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world. They see enormous benefit in that,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think they are going to be wanting to see someone impose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leader on them.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very delicate balances which you will hear from in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within Iraq, the north, middle, south, clans, military,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institutions, but I think there is a solution set there. I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make it clear that we want to change as much in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as possible, meaning the top leadership, and as little as possible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from the outside. In other words, cause as little damage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infrastructure as possible.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make it clear that most Iraqis have everything to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little to lose by a change in management.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tried to get a little bit at the point you were raising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 what we need to do ahead of time is do our political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with respect to Iraqis in Iraq, Iraqis outside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the opposition, but also with some key capitals on this,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 discussion about the characteristics of a follow-on government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expect to see is one mechanism for involving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important voices, some overtly, some perhaps not overtly,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forward a picture of what we expect Iraq will be on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side, but without being prescriptive, in other words, not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 where we are trying to impose something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people.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is a delicate balance and delicate work that has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politically which includes people in Iraq, and that obviously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is not necessarily what we can be discussing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 session, but none of this is guaranteed. There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risks, economic risks, loyal interests, all of that sort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There is a big risk that Saddam will be able to characterize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doing as trying to put in place a puppet,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solidify the Iraqi people to oppose us, nothing will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bodies to come back in bags, ultimately, than if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people are put in a position where they see supporting Saddam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being the patriotic act.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need to do is carefully separate Saddam from patriotic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regular Iraqis, Iraqis in the army, Iraqis in the Republican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Guard, even the Special Republican Guard, even the security services.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make Saddam feel very lonely. I think there is a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which can do this, both with our allies, with capitals.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rests on causing audiences in various locations,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in Iraq, though, to think about their relationship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government in Baghdad, and when they start doing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Saddam will be very lonely.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it is for exactly those points that you are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emphasize that we need a very well thought out set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organizing principles. In a sense, there are national in-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stitutions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that hold the country together, the regular army,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departments of agriculture, irrigation, there is a civil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clans which span the length and breadth of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need to feel that their interests will be preserved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comes next, but it is very important that whatever we do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seen as imposing something upon them, but simply allowing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to replace their own leadership.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wind up in a position where Saddam is saying, here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Americans, they want to destroy the great nation of Iraq</w:t>
      </w:r>
    </w:p>
    <w:p w:rsidR="00DF0EF9" w:rsidRDefault="00DF0EF9" w:rsidP="00DF0EF9">
      <w:pPr>
        <w:tabs>
          <w:tab w:val="left" w:pos="5392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 a puppet, then I think we are headed for a big mess.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we posit that we will judge the next government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based on how it proceeds toward behaving more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toward pluralism, and say we are going to make our decisions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relations, about debt relief, about adjusting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get out of this box that we are in, and I have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how we got in it, where the notion of changing the management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 is seen as something anti-Arab.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Saddam has done a great job in speaking to the Arabs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street, as they are called, via al Jazeera and other mechanisms,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against the Arabs because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wants me out of power. I mean, logically there 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I can imagine for the Arab people that if Saddam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Iraqi people were able to achieve their enormous potential,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enormous agreement that they have enormous potential.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raise a very important point, both with respect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individual, but with respect to a general problem,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had over the years some serious conversations with Iraqis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Americans target, and what they do, and so on and so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might be useful to just say what their impression is.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impression, their thing is, Americans cannot take casualties.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part of the motivation for weapons of mass destruction.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 discussion on September 18, 1995, late at night, with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Iraqis, where Iraqis first discussed with us their concept of the use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destruction, and what they did prior to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in 1991, and it has been said before,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it bears on this.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deployed weapons, they filled them, they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predelegated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them if the United States went to Baghdad, and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that contributed to the decision not to go to Baghdad.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notion is, the United States cannot take casualties,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that, they also saw what happened at the end of the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when we ended the fighting after 100 hours. Why? Well,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factors which they saw was, here is television pictures</w:t>
      </w:r>
      <w:bookmarkStart w:id="0" w:name="_GoBack"/>
      <w:bookmarkEnd w:id="0"/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 of Death, so not only can Washington not stand to take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itself, they do not even like it when Iraqis are casualties.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you add to that the experience of the last decade, where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mentioned in my testimony Saddam has taken his own population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community cannot sustain its will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is causing his own people to pay an enormous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price.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all of this philosophy is going to weave itself into how they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against perceived attack, including collocating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military targets, such that no weapon, no matter how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going to be able to distinguish between the two, and we</w:t>
      </w:r>
    </w:p>
    <w:p w:rsidR="00DF0EF9" w:rsidRDefault="00DF0EF9" w:rsidP="00DF0EF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able to take that into course.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DF0E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F9" w:rsidRDefault="00DF0EF9" w:rsidP="00DF0EF9">
      <w:pPr>
        <w:spacing w:after="0" w:line="240" w:lineRule="auto"/>
      </w:pPr>
      <w:r>
        <w:separator/>
      </w:r>
    </w:p>
  </w:endnote>
  <w:endnote w:type="continuationSeparator" w:id="0">
    <w:p w:rsidR="00DF0EF9" w:rsidRDefault="00DF0EF9" w:rsidP="00DF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F9" w:rsidRDefault="00DF0EF9" w:rsidP="00DF0EF9">
      <w:pPr>
        <w:spacing w:after="0" w:line="240" w:lineRule="auto"/>
      </w:pPr>
      <w:r>
        <w:separator/>
      </w:r>
    </w:p>
  </w:footnote>
  <w:footnote w:type="continuationSeparator" w:id="0">
    <w:p w:rsidR="00DF0EF9" w:rsidRDefault="00DF0EF9" w:rsidP="00DF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F9" w:rsidRDefault="00DF0EF9">
    <w:pPr>
      <w:pStyle w:val="Header"/>
    </w:pPr>
    <w:proofErr w:type="spellStart"/>
    <w:r>
      <w:t>Duelfer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F9"/>
    <w:rsid w:val="00DF0EF9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126DD-6CA1-43DA-B47B-6CFF771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F9"/>
  </w:style>
  <w:style w:type="paragraph" w:styleId="Footer">
    <w:name w:val="footer"/>
    <w:basedOn w:val="Normal"/>
    <w:link w:val="FooterChar"/>
    <w:uiPriority w:val="99"/>
    <w:unhideWhenUsed/>
    <w:rsid w:val="00DF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2014-04-29T19:55:00Z</dcterms:modified>
</cp:coreProperties>
</file>