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thanks for having this hearing.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want to say that I heard your comments about people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positions on this conflict based on who’s leading it. And,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enjoy working with you and certainly enjoyed working with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START Treaty, which most people on my side of the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aisle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support, I find those comments offensive.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while they may reflect actions you’ve taken over the last 27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you’ve supported efforts that a Democrat was involved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didn’t support actions that a Republican was involved in,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legitimate concerns that people on both sides of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aisle have. Matter of fact, there are a lot of Republicans that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joining with you on a resolution, I think. So, I just want to say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what it’s worth, I find that very offensive.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Personally, I’ve not made comments critical of the President. But,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have concerns about mission creep. And I think those are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I associate myself with much of what Mr.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find duplicative, recycling, is the ease with which we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these conflicts and think that we can pay for them with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exist in the country, like Iraq, which is ridiculous.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same thing may well turn out, here.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bigger issue to me is really moving ahead. I—you know,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over the last several weeks and months has happened.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really care about litigating those. What I do care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making sure that, from here on, that we don’t involve ourselves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creep. I agree with the statement,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where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are.’’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I’d like to ask to each of the panelists—and I thank each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testimony; I think you’ve done so with strong feelings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are—Do we need to have American military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fighting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forces? I’d just like yes, no,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answers from each of you.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So—but, you would all say we don’t need American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to fight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you, do you——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Should we have our CIA on the ground,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covert operations to try to assassinate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make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easier, so there’s no bloodshed?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comments from any of the other two?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can’t imagine a human rights person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that happen. 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So, let me just move on.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concerned about our mission creep. And, militarily, I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perform those functions that are unique if we are going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involved. I have the same exact concerns that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I’ve expressed those from the very beginning. I am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if something like this is going happen, we have a coalition.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glad that others are involved. And I think others can take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on those types of things we just talked about.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then we move to nation-building. I mean, I—you know, I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think—my experiences are much shorter—4 years—than the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you know, we’re involved in the most major nation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modern times, in Afghanistan, and it began, by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in a very narrow way. And I’m very concerned that’s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headed.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of you have talked about building democratic institutions,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justice systems, all of those kinds of things. On what scale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all talking about our involvement being, in that regard?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one thing leads to another. You’ve got to have economic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then all of a sudden we’re building all kinds of highways.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doing all kinds of things in countries. I’d love to hear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thoughts are, as it relates to U.S. involvement in that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would it be a commitment—I mean, we—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many of the former Soviet countries right now,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them with democracy and transparency and anticorruption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you’re talking about something on the scale of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just being another one of those type countries? I find that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believe, but is that what you’re talking about?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know my time is up. I think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comment is one that expresses my sentiment. I just don’t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there’s anything about Libya that causes us to uniquely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lead. I think there are much greater reasons for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allies and others to do that. And we have a lot on our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evident that the President, even, is not interested in additional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hope we’ll do everything we can to move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lead, as it relates to this effort.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again, I thank you for having this hearing today, and I hope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others.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vote, yesterday on the floor, regarding the constitutionality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effort. And I voted against it, as I think 90 other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Senators did. Separate and apart from what’s actually happened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do think it makes it partisan, I think it would be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have some hearings, down the road, just to talk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Act. Not to try to pin it on this effort and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into something that might be perceived as partisan. But,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 war of choice, like this, that we’re involved in, it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raise—especially when there’s not an imminent threat—there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reasonable discussions that should occur. And I think it would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helpful to committee to have those hearings. Again, not to focus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effort, but just to help us be more consistent—which was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things I think many of the witnesses have talked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be more consistent in our future endeavors.</w:t>
      </w:r>
    </w:p>
    <w:p w:rsidR="00B47EED" w:rsidRDefault="00B47EED" w:rsidP="00B47E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you.</w:t>
      </w:r>
    </w:p>
    <w:p w:rsidR="004E11B9" w:rsidRDefault="004E11B9">
      <w:bookmarkStart w:id="0" w:name="_GoBack"/>
      <w:bookmarkEnd w:id="0"/>
    </w:p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EED" w:rsidRDefault="00B47EED" w:rsidP="00B47EED">
      <w:pPr>
        <w:spacing w:after="0" w:line="240" w:lineRule="auto"/>
      </w:pPr>
      <w:r>
        <w:separator/>
      </w:r>
    </w:p>
  </w:endnote>
  <w:endnote w:type="continuationSeparator" w:id="0">
    <w:p w:rsidR="00B47EED" w:rsidRDefault="00B47EED" w:rsidP="00B4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EED" w:rsidRDefault="00B47EED" w:rsidP="00B47EED">
      <w:pPr>
        <w:spacing w:after="0" w:line="240" w:lineRule="auto"/>
      </w:pPr>
      <w:r>
        <w:separator/>
      </w:r>
    </w:p>
  </w:footnote>
  <w:footnote w:type="continuationSeparator" w:id="0">
    <w:p w:rsidR="00B47EED" w:rsidRDefault="00B47EED" w:rsidP="00B4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EED" w:rsidRDefault="00B47EED">
    <w:pPr>
      <w:pStyle w:val="Header"/>
    </w:pPr>
    <w:r>
      <w:t xml:space="preserve">Corker </w:t>
    </w:r>
    <w:r>
      <w:tab/>
      <w:t xml:space="preserve">Libya </w:t>
    </w:r>
    <w:r>
      <w:tab/>
      <w:t>April 6,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ED"/>
    <w:rsid w:val="004E11B9"/>
    <w:rsid w:val="00B4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7428B-90CB-4A6C-96BA-703B1363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ED"/>
  </w:style>
  <w:style w:type="paragraph" w:styleId="Footer">
    <w:name w:val="footer"/>
    <w:basedOn w:val="Normal"/>
    <w:link w:val="FooterChar"/>
    <w:uiPriority w:val="99"/>
    <w:unhideWhenUsed/>
    <w:rsid w:val="00B4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810</Words>
  <Characters>4623</Characters>
  <Application>Microsoft Office Word</Application>
  <DocSecurity>0</DocSecurity>
  <Lines>38</Lines>
  <Paragraphs>10</Paragraphs>
  <ScaleCrop>false</ScaleCrop>
  <Company>Missouri State University</Company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2014-05-06T16:21:00Z</dcterms:created>
  <dcterms:modified xsi:type="dcterms:W3CDTF">2014-05-06T16:47:00Z</dcterms:modified>
</cp:coreProperties>
</file>