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Mr. Fried, thank you for testifying.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I’d like to talk for a minute about the state of democracy in Russia.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You said at a May hearing with the Helsinki Commission, that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Secretary Rice is well informed of issues of civil society and democratization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political scene, and that she had extensive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with President Putin and Foreign Minister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these issues.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how seriously does the Russian Government take </w:t>
      </w: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States concerns about these issues, and has there been any relaxation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restrictions on civil society and political organizations?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And, if there has, which elements are due to U.S. initiatives,</w:t>
      </w:r>
    </w:p>
    <w:p w:rsidR="000D5CAF" w:rsidRP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not, how does the administration intend to engage with Russia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0D5CA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essential democratic tenets?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candid answer.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now like to briefly touch on the Russia-Iran relationship and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relevance to the United States. I understand you believe Russia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cooperative player as of late with regard to sanctioning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In the past, Russia has been a principal source of assistance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development of nuclear power, but now seems to have reversed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late by informing Iran that it expects ‘‘spent’’ nuclear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returned. Russia has also refused to deliver nuclear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Iran, stopped construction on a nuclear plant, and agreed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sanctions, albeit somewhat weak ones.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you think accounts for this reversal? What is driving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</w:t>
      </w:r>
      <w:proofErr w:type="gramEnd"/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about-face, and can we take it at face value?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that vein, obviously a critical component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is forging a strong multilateral consensus,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elements of this administration seem to embrace and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not. And it seems to me that this needs to include a positive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engagement from Russian, which you were just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about. If Iran continues to move forward in the direction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currently headed, and does not cease uranium enrichment, do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Russia would be supportive of more punitive sanctions?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that’s what you were referring to when you just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about——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phase, but, through the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on Iran even though, in the past it has resisted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harsher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measures?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0D5CAF" w:rsidRDefault="000D5CAF" w:rsidP="000D5C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Chairman.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CAF" w:rsidRDefault="000D5CAF" w:rsidP="000D5CAF">
      <w:pPr>
        <w:spacing w:after="0" w:line="240" w:lineRule="auto"/>
      </w:pPr>
      <w:r>
        <w:separator/>
      </w:r>
    </w:p>
  </w:endnote>
  <w:endnote w:type="continuationSeparator" w:id="0">
    <w:p w:rsidR="000D5CAF" w:rsidRDefault="000D5CAF" w:rsidP="000D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CAF" w:rsidRDefault="000D5CAF" w:rsidP="000D5CAF">
      <w:pPr>
        <w:spacing w:after="0" w:line="240" w:lineRule="auto"/>
      </w:pPr>
      <w:r>
        <w:separator/>
      </w:r>
    </w:p>
  </w:footnote>
  <w:footnote w:type="continuationSeparator" w:id="0">
    <w:p w:rsidR="000D5CAF" w:rsidRDefault="000D5CAF" w:rsidP="000D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CAF" w:rsidRDefault="000D5CAF">
    <w:pPr>
      <w:pStyle w:val="Header"/>
    </w:pPr>
    <w:r>
      <w:t xml:space="preserve">Feingold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AF"/>
    <w:rsid w:val="000D5CAF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BFBC-5D56-4C70-A270-85EB6178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AF"/>
  </w:style>
  <w:style w:type="paragraph" w:styleId="Footer">
    <w:name w:val="footer"/>
    <w:basedOn w:val="Normal"/>
    <w:link w:val="FooterChar"/>
    <w:uiPriority w:val="99"/>
    <w:unhideWhenUsed/>
    <w:rsid w:val="000D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2014-05-07T16:10:00Z</dcterms:modified>
</cp:coreProperties>
</file>