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Chairman Biden, Ranking Member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Lugar, Senators. I appreciate the invitation to appear before you.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is a great country, and one with which we must work. We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significant areas of common interest, we have significant differences.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in a complicated period in relations with Russia,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so, this hearing is well timed.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strategic approach to Russia means that we defend and advance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 while building on areas of common concern, as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done. It means we must find the right balance between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Russia and the higher realism of commitment to defend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advance our values.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today is not the Soviet Union. As President Bush has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cold war is over. But the world has recently witnessed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initiatives from Russia that puzzle and concern us.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past few months, Russian leaders and senior officials have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suspend Russia’s obligations under the CFE Treaty,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criticized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plans for a modest missile defense system,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agreements with Romania and Bulgaria to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establish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joint training facilities in those countries, and resisted a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realistic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prompt resolution of Kosovo’s final status.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and other policy concerns have been accompanied by an inconsistent,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worrying toughening of Russian rhetoric about the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and the outside world. And all this occurs against a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background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steady deterioration of democratic practices within Russia.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Yet, in other critical areas, our cooperation is advancing. These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nonproliferation, including nuclear nonproliferation; cooperation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and, in general, Iran; counterterrorism—and here, 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note Senator Biden’s important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proposal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create an international nuclear forensics library; cooperative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reduction efforts which result from Nunn-Lugar legislation;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NATO-Russia Council, and the WTO accession process.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 this complex background, President Bush and President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Putin will meet in Kennebunkport, a venue intended to allow the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step back, consider how to avoid rhetorical escalation,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concentrate on a common agenda.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Many ask why Russia has sharpened its rhetoric. While Russia’s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electoral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season may play a role, there may be deeper causes having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with Russia’s view of its recent history and its place in the world.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Most in the United States and Europe saw the end of communism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breakup of the Soviet Union as an extension of the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self-liberation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Eastern Europe starting in 1989. We hoped that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Russia, liberated from communism and the imperative of empire,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follow the same pattern. But many Russians see the 1990s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decade of decline and chaos. Many have bitter memories of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time: The wiped-out savings, the increasing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dysfunctionality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state, the rise of corrupt oligarchs. Many Russians associate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internal problems with democracy and reform, and also link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trauma of perceived external retreat. In Russia, the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perception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exists that the collapse of the Soviet Bloc undid Russia’s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gains in Europe in the 20th century, and that the dissolution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Soviet Union undid much of Russia’s territorial expansion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mid-17th century.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fact, the 1990s brought about a Europe, whole, free, and at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working with the United States, and with Russia welcome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 its part as a valued partner. In the view of many Russians,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European order that emerged in the 1990s was imposed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vulnerable Russia. Many Russians cite NATO enlargement,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pro-Western orientation of Georgia and, to some extent,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Ukraine, and the unqualified and enthusiastic integration of the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Baltics, and even Central Europe, into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Euroatlantic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affront. For many Russians, this order is unjust and something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challenged, and perhaps revised.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Russian history, periods of domestic disorder ended with the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reemergence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strong rulers. President Vladimir Putin is often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Russians in this context, as a popular restorer of order and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state-builder. President Putin’s popularity appears partly related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Russia’s new wealth, generated in part by high world prices for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natural gas. But Russians also see him as a leader who has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halted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Russia’s international retreat and sought to reverse it.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to understand is not necessarily to agree. The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does not regret the end of the Soviet Bloc. The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does not believe that any nation has the right to a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influence over unwilling countries. My purpose is not to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justify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to explain, and this may provide context for current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Russian-American relations and some recent Russian rhetoric and actions.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Bush and the administration have avoided a rhetorical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bottom. We have sought to address problems in a constructive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spirit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wherever possible, while, at the same time, remaining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defense of our principles and our friends. The administration 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protect and advance the new freedoms that have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emerged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Eastern Europe and Eurasia in parallel with the development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partnership with Russia. Nevertheless, Russia’s historical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seems to affect its relations with the world and the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States, especially in the region close to Russia. Zero-sum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evident in Russian allegations that United States plans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establish rotational training facilities in Romania and Bulgaria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potential threat to Russia and constitute permanent stationing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substantial combat forces. They charge that these plans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violate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NATO-Russia founding act. Neither is true, however.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April 26, President Putin suggested that he would consider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suspending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Russia’s implementation of the CFE Treaty. At the Extraordinary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Conference on CFE in Vienna last week, which I attended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head of delegation, we and our allies stated that we regard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CFE as a cornerstone of European security. We will work to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Russia’s problems, but not at the expense of the integrity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treaty regime. Russia has reacted with hostility to plans by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to place elements of a limited missile defense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Poland and the Czech Republic, intended to protect us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allies from threats from the Middle East.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At the G–8 summit, President Putin proposed that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Russianoperated</w:t>
      </w:r>
      <w:proofErr w:type="spellEnd"/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radar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Azerbaijan be used jointly for missile defense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purposes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promising proposal implicitly acknowledged the potential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ballistic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threat from Iran, though recent statements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are mixed. We look forward to discussions.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Kosovo, a U.N.-mandated negotiating process led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Martti</w:t>
      </w:r>
      <w:proofErr w:type="spellEnd"/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Ahtisaari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concluded that the only solution is internationally supervised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independence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Kosovo. We now seek a U.N. Security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Council resolution to bring into force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Ahtisaari’s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plan. The status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stable. U.S. and European troops under NATO must not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into an impossible position.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rejecting independence, Russia suggests that a Kosovo solution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constitute a precedent leading to the recognition of the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independence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Abkhazia, South Ossetia,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Transnistria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We’ve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that these are very different situations.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Russia’s energy resources constitute a source of national wealth,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leverage, in its region, and perhaps beyond. Last month,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Presidents of Russia, Kazakhstan, and Turkmenistan issued a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declaration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pledging to cooperate on increasing natural-gas cooperation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development. This declaration attracted misplaced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speculation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reality, it need have no direct impact on U.S. Government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develop multiple gas pipelines from the Caspian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Europe. We do not believe in monopolies, but in competitive,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markets. We seek an open and cooperative energy relationship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Moscow. The United States also strongly supports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Russia’s WTO accession and seeks prompt graduation of Russia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Jackson-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Vanik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restrictions.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Russia’s relations with its neighbors, Europe, and the United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States, take place alongside of broader troubling trends within Russia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Increasing pressure on journalists is especially troubling.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Most television networks are in government hands or owned by allies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Kremlin. Attacks on journalists, including the murders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Paul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Klebnikov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Anna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Politkovaskaya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among others, chill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media.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and its European allies continue to support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democracy and civil society. We are not, charges to the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seeking to interfere in Russia’s domestic political development.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will, however, always stand for the advance of freedom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democracy. America and most of Europe abandoned, some time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notion that the internal character of nations was none of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business.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we will be working with a more assertive Russia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time. We welcome a strong Russia, but one that is strong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21st-century, not 19th-century, terms. A modern nation needs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democratic institutions and civil society groups. A truly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confident nation has respectful relations with sovereign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must remain steady. And, as a steady country, we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with our European partners to devise common approaches.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cannot give way to lurches of exaggerated hopes followed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exaggerated disappointment. We must simultaneously advance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 and values, pushing back when necessary,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seeking to broaden and deepen cooperation with Russia.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Senator Lugar, members of the committee, three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administrations have achieved much in Europe and with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since 1989. I hope we can take lessons from our successes,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learn our lessons about continuing challenges. And I look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your questions.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your attention.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a first cut of an answer, I would say it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simply not true that we have been silent in the face of Russian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some of its neighbors.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I’d put it this way. I think, in the period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2003–2004, it weakened the dispute over Iraq, weakened transatlantic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solidarity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other issues, and that was a very difficult period.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a period when President Chirac, Chancellor Schroeder,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toying—seemed to be toying with the notion of Europe as a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counterweight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United States, and, in that context, it was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develop what you, sir, rightly say ought to be a common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States-European approach to Russia.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However, since 2005, and since President Bush went to Europe,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reelection, and reached out to Europe, that period has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in the past. We’re working very well with the Russians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issues. We’re working very well with the Europeans as we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Russian issues. We’ve been working with the Europeans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Baltic issues, on CFE, on issues of energy security.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 that the linkage that Professor Brzezinski makes is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accurate with respect to current United States-European cooperation.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I’d like to cite Chancellor Merkel, who has managed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with us very well while maintaining a somewhat critical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other issues, such as Guantanamo.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Demographic trends, until very recently,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very bad for Russia; that is, the lowered life expectancy,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less-than-replacement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birthrate. Public health issues have been of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 to the Russians, and the statistical basis for that is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should add, as a footnote, that the—in the last year, some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statistics have begun to turn around, so we have to withhold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judgment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projecting into the future.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it means, if you think strategically, 15 or 20 years out, it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 that Russia’s current tensions with the United States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its neighbors are not necessarily the future that a future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leadership may look differently about Russia’s priorities.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strong Russia may find its way, not by getting into wrangles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States, but by addressing some of these problems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at least that is to be hoped.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not one of the experts on that. There are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are working on it. We do want to work with Russia to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post-START regime. We want to maintain transparency.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want to maintain predictability. There are discussions going on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Russians now about how to do that. There are ways—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a—there are a range of options, some more formal and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elaborate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others, but we certainly do want to have a predictable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confidence-building post-START regime.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I will certainly take back to my colleagues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 strong views. I can only add that we take seriously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for a post-—for post-START arrangements that will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sides believe that they are better off. We’re working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Russians now, working through the details. The negotiations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on. We’ve exchanged ideas. And we’re looking at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cooperative, collaborative spirit.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post-START arrangements certainly belong on the positive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U.S.—the ledger of United States-Russian relations, and it’s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intention that they stay that way.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Here, too, we are making good progress with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Russians. We hope to be able to conclude a ‘‘123 agreement,’’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provides for peaceful uses of nuclear energy, and would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commercial trade of nuclear materials and technologies,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 ends you’ve suggested, sir.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also working with the Russians on what’s called the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Global Nuclear Energy Partnership, so-called GNEP. This is a joint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initiative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we’ve been working on for a year. It’s a very bold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initiative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does, as you said, expand nuclear energy—peaceful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energy development and mitigating proliferation risks.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 this—under GNEP, supplier countries would provide fuel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commercial basis, but an attractive basis, to countries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employ nuclear energy for peaceful purposes, but forego the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acquisition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sensitive fuel-cycle technologies. This is a serious initiative.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moving ahead. We need a ‘‘123 agreement’’ to keep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but, happily, this is an area where we are making steady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hope to continue to do so.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an issue on which we’re working actively,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I’m happy to report, productively.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support Russia’s entry into the WTO.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 the—one of the largest nations in the world not in the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WTO regime. We think it would be helpful, for all of the reasons you cited.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said, we’re not going to cut Russia a special deal, they have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 the requirements that we put forward for every country.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working through that. We have had a—some successes, and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concluded our WTO bilateral agreement. We’re now working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multilateral WTO process, and issues like agricultural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intellectual property rights, are things that we’re still working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there is no question that the administration supports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Russia’s early accession to the WTO, and we’re putting our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energy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this.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to start with the caveat that it is always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difficult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predict what the two Presidents, or any two Presidents,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fact, discuss. We, in the bureaucracy, can serve up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 of papers, and then they do what they want.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that said, we are looking at a couple of things. First, it’s an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out of Washington and out of Moscow, and to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in-depth conversations about the relationship and where—and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direction it’s going. Kennebunkport is—can be the setting for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discussions, and I think that we’re looking at this in that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a number of issues that could easily come up. During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President’s discussion at—on the margins of the G–8, there was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of time devoted to missile defense. Issues that could come up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defense, Kosovo, the general tone of relations, nuclear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some of the areas where we’re making real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But, again, this is more of an occasion for an in-depth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strategic direction of relations, and an effort to put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good course for the future. The advantage of a site like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Kennebunkport is that it provides a venue for just that kind of discussion.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a number of topics which we would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engage President Putin on. I’m just being realistic about the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things work. There are a number of particular items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bilateral agenda now. I mentioned some of them. And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don’t—I expect they will come up. But there’s a larger context,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 the two leaders may discuss—again, ‘‘may discuss’’—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broader direction of relations and developments in Russia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neighborhood, and some of the things that have been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troubling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States-Russian relations in recent months.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certainly the case.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respect to missile defense, we were intrigued, and remain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interested, in President Putin’s proposal, which he made at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Heiligendamm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allow for joint use of the Russian radar facility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Azerbaijan. Our view is that the Russians, by opening up this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have opened up the way for a much larger discussion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defense, and the possibility of United States-Russian cooperation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defense. In our view, missile defense is not intended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degrade the Russian nuclear arsenal, but is intended to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much smaller threats to missiles—you know, two, three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missiles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a regime like Iran or some other regime in the region,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future.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Russia is not intended as the object of the missile defense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stands to reason that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 want to work with 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sia to deal with common threats. Ideally, the United States could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Russia, we would work with our European allies, we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with the Poles and Czechs, and all of these systems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made compatible so that everyone’s security would benefit.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hope to have experts-level discussions on the Russian proposal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We’ve offered to engage in discussions with the Russians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Putin’s proposal. We hope they take us up.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respect to Kosovo, we have had intense discussions with the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Russians for some time now. The issue has moved to the United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Nations, where we and our allies have introduced a resolution to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implement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Ahtisaari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Ahtisaari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 provides for Kosovo’s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supervised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independence and for extensive protections for the Serb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Russia has not accepted this approach. They have said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whole issue needs more time. In our view, this—the situation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ground will only deteriorate with time. As President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Bush said last week in Albania, the time is now to get moving on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solution. So, we have some intense work to get—ahead of us with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quite right.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we believe in an open and competitive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energy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regime—open upstream, at the producers; open through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open pipelines; and downstream, at the consumer level.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don’t believe in monopolies or cartels. We think that there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multiple sources of transport, multiple sources of gas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Europe, and we’ve made our views very clear.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doing several things at once. We are working with the Europeans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common energy strategy, based on these principles.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also working with the Russians so that they properly understand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policy. We want—we believe that Russia’s energy future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require massive upstream technology and investment, and we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 and welcoming investment climate is conducive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So, we are working on multiple levels at once, with the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Russians, with the Europeans and with the producer countries, including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Central Asia.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is—this issue is going to take some years to develop. We’ve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successes with the Baku-Ceyhan oil pipeline, the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Shtokmanese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gas pipeline, and we want to build on that. There’s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I could say, but that’s a—that sketch covers the bases.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those are excellent questions. And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the ones we are dealing with on a daily basis.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the good news is, I think we—the international community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ready to support a settlement based on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Ahtisaari</w:t>
      </w:r>
      <w:proofErr w:type="spellEnd"/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NATO has increased its forces, its readiness, and its ability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order. We have been working very closely with our NATO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we’re confident that they’re in much better shape than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during the March 2004 riots, and they’re ready to handle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challenges.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civilian side, we are ramping up, preparing for the international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supervision of Kosovo during its transition phase.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European police mission and—law enforcement mission—is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similarly ramping up. I’m confident that we’re ready to do this.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Under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Ahtisaari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would be 120-day transition period, where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actually stand up these bodies, but a lot of work is being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ground right now. And, Senator, I’m happy to provide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details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appreciate both your interest and your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you’ve shared with us over the past year and a half.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Your second question has to do with Russian motives. And, of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that’s hard, as an outsider, to evaluate. The Russians have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linked Kosovo with other issues, such as missile defense.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They’ve just not made the linkage. They have, however, made the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linkage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Kosovo and other separatist conflicts: Abkhazia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Ossetia, in Georgia;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Transnistria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Moldova. In our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view of our European allies, Kosovo is a unique case.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has no precedent value. It’s unique because of the way Yugoslavia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apart, unique because of the Security Council Resolution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put Kosovo under U.N. administration for the past 8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has no bearing on the other separatist conflicts. Russia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disagrees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have said that, if Kosovo is independent, it is possible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Abkhazia and South Ossetia should be, as well. We consider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an—we disagree with that position. We believe,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said so publicly and privately, that we support the territorial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integrity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Georgia. So, we do—we want to draw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hard-line</w:t>
      </w:r>
      <w:proofErr w:type="spellEnd"/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Kosovo and say that this is a one-off case. We don’t like it—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like the notion of precedent.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there’s no U.N. resolution, we obviously have a much more difficult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much better to do this with a Security Council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without. There is no advantage to doing it without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resolution, there are only disadvantages. However, the situation,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I’ve said, will not improve with age and neglect. We can’t stay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and hope just to kick this can down the road. There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problems that have to be dealt with. We’re in very close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consultations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our European partners about exactly this question,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President Bush said last week, the time is now to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ahead—hopefully, through the U.N. process, but, in any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can’t simply kick this down the road and hope for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best.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could be very difficult, indeed, and I completely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you that we need to be working in lockstep with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European partners. We’re—we are going to work with them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step. We’re in close consultation with them. And you are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Kosovo affects their security more than ours. So, when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say that we’re working through these issues with the Europeans,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mean it. We take that very seriously.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agree that it is in no way advantageous to do things without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Council resolution. Doing things with a resolution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our preference. Yesterday, we and our allies introduced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resolution in New York. We stand by that. And we want to work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process. That certainly is our preference, and we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we hope that Russia will help us. But, in any event, we’re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work with our European colleagues very—and allies—very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closely.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made issues of democracy, press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freedom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civil society, and, in particular, Russia’s NGO law, a subject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bilateral discussions with Russia on many levels. Secretary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Rice has done this. Under Secretary Burns has done this. I’ve done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Our Assistant—my colleague, Assistant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Lowencron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Rights, has done this.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can’t give you, with certainty, a causality between what we say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Russians and their actions. I’ll give you an example; it is not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necessarily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proof. We did raise the civil—the NGO registration bill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we talked about it with both the government, the Presidential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with the Duma. As that bill was going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committee process, some changes were made that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somewhat less onerous. Its application has not been as—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had the negative effects that some people feared. Is that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result of what we and the Europeans said to Russia? I can’t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claim. I can only tell you what we did, and I can tell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 result was.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the Russians listen to us? They don’t like, I don’t think, to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lectured to. They think that the 1990s was a period that they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‘‘talked at,’’ and they are resistant. But we have to speak out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see problems. And we do. We have to find the right way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speak out, but we have to continue to do so. We work with civil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society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groups. We work on behalf of a free press. We keep in contact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various opposition groups.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end, Russia’s fate is going to be in the hands of the Russians,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government, civil society. The role of outsiders—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well-meaning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otherwise—is going to be—is going to be second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Russia will find its way, for good or ill. But, in any event,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not be silent. We are well past the point where we regard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country’s democracy, or lack thereof, with indifference.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Russia’s policy and its actions have moved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slowly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steadily in a more positive direction, from our point of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over the past 5 or 6 years. I can’t say for certain what accounts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but I suspect that some of it has to do with impatience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way the Iranian regime has defied the world and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opportunity after opportunity to respond to reasonable proposals.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the Russians do not appreciate the resistance that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has shown to their efforts to advance reasonable settlements,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 we’ve seen a tightening of Russian attitudes toward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 Certainly, the Russians were helpful on the two Security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resolutions we have passed. And if we get into a third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I suspect we will, I hope the Russians will be equally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helpful.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Uh-huh.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can’t make a prediction as to Russian policy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future. But the Russians, over the past years, have moved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steadily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direction of putting more pressure on Iran to come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compliance with what the United Nations asks of it. They have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step by step, in a measured fashion, but they have moved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direction.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Sometimes they have not moved as fast, or as far, as we would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but, in the end, we’ve had some pretty good results. We certainly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 in a multilateral approach to this problem. It’s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difficult approach, but we’ve made real progress over the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years, and we intend to keep working in this direction.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said that they cannot accept, at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point, any resolution that would provide for Kosovo’s supervised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independence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can’t say for sure what they would do—what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do with the resolution we introduced yesterday. They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already publicly said it’s inadequate. We hope to be able to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them on a resolution that would let us move forward.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were a lot of discussions at the G–8 summit about Kosovo,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heard. We hope that the Russians will allow this process to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ahead. It is certainly, as Senator Voinovich said, much, much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this through a Security Council resolution, and we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Russians make this possible.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most certainly the first best choice.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no advantages to doing this outside of the Security Council.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the worst choice than all, except perhaps doing nothing.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do I, sir.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Almost. The United States wishes to avoid a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rhetorical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race to the bottom.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accompanied Secretary Rice in her most recent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Moscow, where she made the point to the Russians,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publicly, that it was important to keep rhetoric reasonable and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 rhetoric to get in the way of cooperation, where it is possible.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I—and, although I wasn’t at Munich, I certainly read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Putin’s speech, and have read subsequent speeches. So,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understand that there has been some rather sharp rhetoric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Russia, and it’s important to look at the motivations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but also to be steady, ourselves.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certainly hope that the Russians will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understand that our missile defense plans are not aimed,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way, at degrading their nuclear arsenal, but are aimed to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future potential threats coming from Iran or other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 countries in the region, and that, on this basis, they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prepared to explore with us possibilities of cooperative arrangements.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if it turns out that President Putin’s offer of joint use of the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Qabala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radar facility in Azerbaijan, is an opening to that kind of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could be a very important and positive development.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Signals from Russia are mixed, but we intend to explore the Russian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proposal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very positive spirit, and we hope that it means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hope it means.</w:t>
      </w:r>
    </w:p>
    <w:p w:rsidR="00FB4CF9" w:rsidRDefault="00FB4CF9" w:rsidP="00FB4C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for your attention, Senator.</w:t>
      </w:r>
    </w:p>
    <w:p w:rsidR="00D06295" w:rsidRDefault="00D06295">
      <w:bookmarkStart w:id="0" w:name="_GoBack"/>
      <w:bookmarkEnd w:id="0"/>
    </w:p>
    <w:sectPr w:rsidR="00D062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CF9" w:rsidRDefault="00FB4CF9" w:rsidP="00FB4CF9">
      <w:pPr>
        <w:spacing w:after="0" w:line="240" w:lineRule="auto"/>
      </w:pPr>
      <w:r>
        <w:separator/>
      </w:r>
    </w:p>
  </w:endnote>
  <w:endnote w:type="continuationSeparator" w:id="0">
    <w:p w:rsidR="00FB4CF9" w:rsidRDefault="00FB4CF9" w:rsidP="00FB4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CF9" w:rsidRDefault="00FB4CF9" w:rsidP="00FB4CF9">
      <w:pPr>
        <w:spacing w:after="0" w:line="240" w:lineRule="auto"/>
      </w:pPr>
      <w:r>
        <w:separator/>
      </w:r>
    </w:p>
  </w:footnote>
  <w:footnote w:type="continuationSeparator" w:id="0">
    <w:p w:rsidR="00FB4CF9" w:rsidRDefault="00FB4CF9" w:rsidP="00FB4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CF9" w:rsidRDefault="00FB4CF9">
    <w:pPr>
      <w:pStyle w:val="Header"/>
    </w:pPr>
    <w:r>
      <w:t xml:space="preserve">Fried </w:t>
    </w:r>
    <w:r>
      <w:tab/>
      <w:t xml:space="preserve">Russia </w:t>
    </w:r>
    <w:r>
      <w:tab/>
      <w:t>June 21,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CF9"/>
    <w:rsid w:val="00D06295"/>
    <w:rsid w:val="00FB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DC54B-48F9-438A-8B06-919DD87D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CF9"/>
  </w:style>
  <w:style w:type="paragraph" w:styleId="Footer">
    <w:name w:val="footer"/>
    <w:basedOn w:val="Normal"/>
    <w:link w:val="FooterChar"/>
    <w:uiPriority w:val="99"/>
    <w:unhideWhenUsed/>
    <w:rsid w:val="00FB4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4338</Words>
  <Characters>24728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29008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2014-05-07T15:37:00Z</dcterms:created>
  <dcterms:modified xsi:type="dcterms:W3CDTF">2014-05-07T16:05:00Z</dcterms:modified>
</cp:coreProperties>
</file>