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join the chairman in welcoming our distinguished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Under Secretary Burns is uniquely qualified to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 posed by Russia’s invasion of Georgia. He’s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outstanding public servant, and we are fortunate to have him</w:t>
      </w:r>
      <w:bookmarkStart w:id="0" w:name="_GoBack"/>
      <w:bookmarkEnd w:id="0"/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forefront of our diplomatic efforts.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August 7, Russian military forces invaded the sovereign territory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Georgia. Russia’s aggression should not have been a surprise.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years, Moscow has been implementing a policy designed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the maximum possible pressure on Georgia: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Russia shut off energy exports to Georgia, claiming that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had damaged the gas pipeline running between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countries.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Moscow instituted a trade embargo against Georgia, cutting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commerce between them, and closing road connections.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mail deliveries and direct flights between the two countries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suspended.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Russian authorities arrested thousands of Georgians living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deported them. At least two Georgians died during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Fifth, Russian diplomats disrupted and frustrated the diplomatic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underway to find a resolution to disputes between Georgia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enclaves of South Ossetia and Abkhazia. In some cases,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refused to appear at scheduled talks.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Sixth, the Russian military conducted a large military exercise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of the Georgian border that coincided with increased artillery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small-arms fire between Georgian troops and Russian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Seventh, Russia asserted increasing control over the administration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Abkhazia and South Ossetia, and expanded the number of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officials with extensive military and intelligence backgrounds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regions.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Eighth, Russia reinforced its military presence in both Abkhazia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 in recent months without consulting Georgia, as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 under existing agreements.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Ninth, Russian military aircraft violated Georgian airspace 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occasions.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Tenth, Moscow established administrative relationships with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Ossetia and Abkhazia, breaking previous commitments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Commonwealth of Independent States, and distributed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Russian passports to Abkhazians and South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events should not have left much doubt in anyone’s mind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was looking for a way to justify military action in Georgia.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leaders counseled the Georgian Government not to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intimidation. I spoke on the telephone to President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April and urged him not to take actions that would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Russian military response.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visited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2 weeks ago,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government had no choice, and that Georgia had to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itself. We may never know definitively who fired first, but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Russian—Russia implemented an extraordinarily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provocative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to lure Georgia into combat.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has agreed to several cease-fire agreements, but has not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its obligations under any of them. Russian troops must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Georgia, and the international community must ensure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on the ground do not permit Russia to determine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in Georgia.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Union’s announcement that it is sending 200 observers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is a welcome initiative, but much more needs to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done. The United States has moved to provide Georgia with significant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reconstruction assistance. I saw, firsthand,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role the United States is playing in alleviating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in Georgia. I joined USAID workers in distributing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blankets to displaced persons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Tblisi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observed military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unloading supplies from a C–17. I expressed my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administration’s $1 billion aid package when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called to brief me on the details. This is a good first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by itself it will not ensure the survival of the democratic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free-market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 government.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Georgia’s Prime Minister estimated a need for at least $3 billion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$4 billion for budget support and infrastructure repair. He forecasts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unless action is taken quickly, Georgia’s GDP could fall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10 percent, in contrast to the 10-percent annual growth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young economy had been experiencing.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the Georgian economy back to a sound footing is imperative.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 not emerged from this conflict unscathed. Recent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suggest that Moscow’s stock market, as the chairman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has lost nearly 50 percent of its value and more than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$20 billion of capital has fled the country. In recent days, the Russian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Bank has spent $4.5 billion to prop up the ruble. This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financial shock would have crippled the economies of many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world, but the tens of billions of dollars Russia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its oil and gas exports are allowing it to absorb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losses.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conflict in Georgia cannot be separated from Europe’s dangerous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natural gas from Russia. In fact, the conflict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 makes it all the more important for European leaders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on energy security. Commitment to energy diversification, including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pipelines circumventing Russia, is essential to the security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European allies.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Kremlin has shut off energy supplies to six different countries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several years. These energy cutoffs were intended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 Russian willingness to use its commanding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position to back its demands for foreign and economic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concessions. A natural-gas shutdown experienced by 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country in the middle of winter would cause death and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loss on the scale of a military attack. Such circumstances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more dangerous by the prospects that nations might become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increasing the chances of armed conflict and terrorism.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 administration’s assistance package, there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steps the United States must take in the near term.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redouble our efforts to extend a Membership Action Plan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Georgia. The failure to extend MAP to Georgia and Ukraine 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summit in Bucharest was a mistake that sent the wrong signal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the international community. A MAP would be powerful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symbol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West’s support for an independent Georgia.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U.S. must lead the international community to establish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structure to consider and solve the so-called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‘‘frozen conflicts.’’ These trouble spots, like Abkhazia and South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Ossetia, must not be permitted to become incentives or excuses for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In addition to the zones in Georgia,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Transdnistria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Moldova, the Nagorno-Karabakh standoff between Armenia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Azerbaijan, and the Crimean region of Ukraine could trigger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conflict. Peaceful solutions are possible, but they will require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of the United States and our allies.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for holding this hearing, and we look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hearing from our distinguished witness.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ILL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ELSON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Very brief, Mr. Chairman.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you are in a unique situation,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served as our Ambassador to Russia for 3 years before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assumed your new post. And so, I ask these question, really,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thought in mind that you have as good a grasp of current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politics and leadership as anyone that I know. As you suggest,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thoughtful about a common cause about working,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our European allies. And my impression, at least,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visited NATO and EU, is that there was remarkable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concurrence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that every country has the same view of Russia,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stay unified through each of the stages, support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Sarkozy, or others, was remarkable. Likewise, I noted 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part of most of the countries, toward the United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that was much more comfortable. Some, because of the Iraq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felt very uncomfortable. This has changed some perceptions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But, it also has led to a call by the Baltic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definition of what does article 5 mean? Would somebody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rescue us, in the event that there was a disruption of some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Or, as we noted, the Poles’ rapid signature on the missile defense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 motivating factor was surely that even if article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did not bring military assistance, there would be American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manning the missile sites, and that this was a selling point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Polish people. That’s an argument that perhaps has not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permeated our thinking here, but, nevertheless, was deeply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many in Poland.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my question is—the Russians, obviously, have noted all of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had the ‘‘2 plus 2’’ talks, with the Secretary of State and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and their counterparts in Russia, that appeared to be constructive.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appeared to be some headway in thinking about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treaty’s renewal, which will need to occur sometime in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2009. On the Russian side, in fact—a request, really—their position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more intrusive inspection than, apparently, we were prepared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under the Moscow Treaty. When the Senate ratified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Treaty we were always told it would be buttressed by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Treaty, but now there is a chance that START will not be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this is very serious, in terms of cooperative threat reduction.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 Russians took that very seriously, as I understand, in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‘‘2 plus 2.’’ They also took somewhat seriously the problem of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from Iran, but, even if not from Iran, from somewhere,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thought, at least, of a discussion of Russians being, perhaps,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missile sites in Poland and the Czech Republic.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just a short time ago. Now we are in this condition.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just wanted you to reflect on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 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diplomatically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where we proceed with the START negotiations with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defense in a pan- European, pan-world situation in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where we can make some headway? Is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conceivable</w:t>
      </w:r>
      <w:proofErr w:type="gramEnd"/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criticizing the Russians, we say, ‘‘We have some agenda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that we need to discuss’’? Can you do that? At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all the repercussions of Georgia are redounding around.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just would throw this in, because I want the rest of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 to answer the question. Clearly, the Russian leadership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surprised by the economic repercussions, although Foreign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Lavrov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United States, have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problem. It’s your subprime mortgages and the whole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economy that’s caused European stock markets to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our own.’’ On the other hand, clearly, the rush of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Russia, the risk premiums, the ruble problems are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substantial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yet President Putin has remained, apparently, very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nationalistic idea of ‘‘Russia, we’re back, we’re rich,’’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forth, having still permeated the atmosphere, how do we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first agenda, the cooperative security, and at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work our way through the rocks and shoals of the economic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problems of President Putin and his popularity?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Senator Voinovich’s question, my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staffs, majority and minority, have considered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waiver, and that would be on the agenda for our business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next Tuesday I believe, so that constructive action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taken by the committee to meet that problem, I believe.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raise two or three points, one of which is, in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Times today on this—September 17 issue—there’s a letter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editor by three partners of RST International, a business of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consultancy based in Moscow. The piece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candidly describes United States-Russian relations in political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Presidential campaigns throughout the years, what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candidates have taken, and then how things evolved after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elections, pragmatically, with the Russians. Whether one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political analysis, essentially they are indicating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after our campaign is over, whoever is elected President will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 to forge some type of a relationship with, not only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 Putin, but President Medvedev, and that we will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from there. Which may or may not be the case. I just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interesting that this is being published in Moscow—without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circulation of the Moscow Times and how important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but it is a paper in Russia, presently now, and speculating,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elections, for Russian readers.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footnote is that the Pentagon, each month, provides an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Nunn-Lugar Program’s progress in eliminating weapons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 And during August, the month of contention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Georgia, 10 intercontinental ballistic missiles were destroyed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four shipments of nuclear warheads were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safe and secure storage. This is a fairly modest outcome,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nevertheless, the program continues. The 10 missiles destroyed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720 others that have been destroyed previously during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16 years, and there are still a good number to go. But, I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that it is important that this process of cooperative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reduction move ahead, even at fairly low profile, because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only of Russia and the United States, but the world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involved in the containment of all of this.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 just am curious, I talked to General Craddock, our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commander, when I was in Brussels in early September,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indicated that the Russian forces have a training exercise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 around North Ossetia—that is on the border with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Ossetia—every August. So, they were down there again for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exercise in August. I asked, ‘‘Are they there only during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August?’’ Well, essentially that’s when the exercise occurs. Which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to—just being the devil’s advocate—what if the shooting between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Ossetians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Georgians and so forth had occurred, say, October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15th? Would the same troops have been there? Well, apparently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not.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raise this question, because it really gets to the heart of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on our part, on the part of the Georgians, on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Embassy in Moscow. These are salient facts, when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have not just conscripts, although some were conscripts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Caucasus, but professional soldiers in the area for a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exercise. General Craddock reports that aircraft that were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Russians were often flown in very erratic ways at altitude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made it fairly easy for the Georgians, with very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armament, to shoot them down. He also pointed out that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troops just advanced in single file, the tanks the troops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forth, as opposed to a sort of spread formation that would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normal in these things. So, you know, you ask, ‘‘Well,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the Russians win?’’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were a whole lot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them.’’ You know, by the time you have all of the tanks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troops, whatever may be the level of training or coordination,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rather overwhelming force that then spread out over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one form or another.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raised questions about the training of the Georgian troops.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the United States and others have been involved in this,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breakdowns between various segments. This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by the fact that when the Georgian troops were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from Iraq, the Russians had taken over some of the garrisons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weapons were stored. So when they returned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weaponless, or without the provisions that were required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point.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 this because this requires, I think, some careful analysis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Georgians, by ourselves, by others, as to specifically what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 who triggered it and on what day or so forth, but,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physically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why were Russians there on the border at that time and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numbers? Why didn’t somebody shut the tunnel so that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5,000 people could not come through? And this is, I think, very,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I appreciate that, at this point, people tire of the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tediousness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going into this, play by play, but I simply raise this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hearing, because I suspect you would agree that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postmortem analysis is important.</w:t>
      </w:r>
    </w:p>
    <w:p w:rsidR="005409C7" w:rsidRDefault="005409C7" w:rsidP="005409C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C7" w:rsidRDefault="005409C7" w:rsidP="005409C7">
      <w:pPr>
        <w:spacing w:after="0" w:line="240" w:lineRule="auto"/>
      </w:pPr>
      <w:r>
        <w:separator/>
      </w:r>
    </w:p>
  </w:endnote>
  <w:endnote w:type="continuationSeparator" w:id="0">
    <w:p w:rsidR="005409C7" w:rsidRDefault="005409C7" w:rsidP="0054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C7" w:rsidRDefault="005409C7" w:rsidP="005409C7">
      <w:pPr>
        <w:spacing w:after="0" w:line="240" w:lineRule="auto"/>
      </w:pPr>
      <w:r>
        <w:separator/>
      </w:r>
    </w:p>
  </w:footnote>
  <w:footnote w:type="continuationSeparator" w:id="0">
    <w:p w:rsidR="005409C7" w:rsidRDefault="005409C7" w:rsidP="0054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C7" w:rsidRDefault="005409C7">
    <w:pPr>
      <w:pStyle w:val="Header"/>
    </w:pPr>
    <w:r>
      <w:t xml:space="preserve">Lugar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C7"/>
    <w:rsid w:val="005409C7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5A92-B2CC-4B1C-A04F-82892666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C7"/>
  </w:style>
  <w:style w:type="paragraph" w:styleId="Footer">
    <w:name w:val="footer"/>
    <w:basedOn w:val="Normal"/>
    <w:link w:val="FooterChar"/>
    <w:uiPriority w:val="99"/>
    <w:unhideWhenUsed/>
    <w:rsid w:val="0054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2014-05-07T16:37:00Z</dcterms:modified>
</cp:coreProperties>
</file>