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Good morning. The hearing will come to order.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appreciate everybody’s patience. I’m sorry to be a couple of minutes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appreciate everybody coming, particularly our distinguished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witnesses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both of whom could not be more expert, or immersed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thoughtful about, the subject of North Korea and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the world.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say just a couple quick words, if I can, about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have been moving at an extraordinary pace in the Middle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East during the time that we’ve been out of session, over the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last week or so. Obviously, these demonstrations—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 by people to express their will and to find freedom and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capacity to break out of years and years of repression and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humiliation—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 really changed the world already, no matter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outcome in each of the individual countries is.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While momentous special events, we’ve certainly been seeing our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expressions of anger and frustration, whether it’s in Wisconsin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other parts of the country; very different, but, in some ways,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own expression of a frustration with governance, or the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absence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thereof.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lesson, however, from the Middle East and the Arab world,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that I think many of us have anticipated for some period of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without knowledge of specifically when it might erupt. I had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privilege of speaking at the Islamic Conference in Doha, a year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talked about this question of combined frustration and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anger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humiliation that was felt by many people in the streets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Arab countries. Across North Africa and the Middle East, we’ve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seen people rising up, in a remarkably peaceful way, in pursuit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fundamental human rights and democracy, the freedom to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themselves, and to have a role in choosing the policies that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impact their lives.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 seen the power of ordinary people to cast off the restraints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autocracies. We’ve also seen how one individual, used to exercising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absolute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power, has the ability to delude himself and separate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real interests of his people. And we have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the case of Muammar Gaddafi, a so-called leader who has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himself to be extraordinarily out of touch with reality and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arrogant in his divorce from reality that he’s willing to turn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his own people, not to uphold some larger principle,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simply to reinforce his own personal position and his own personal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those of his family.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Colonel Gaddafi has proven himself to be a brutal human being.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and its allies, I think, have an enormous responsibility—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every freedom-loving person on the planet has a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responsibility—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to side with those who seek to express themselves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find a different form of government. We have a responsibility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 the Libyan people end four decades of Gaddafi’s repressive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at best, quixotic, extraordinarily mercurial tenure as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a so-called leader.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Events that are sweeping the Arab world have powerful implications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America’s foreign policy. And one of the things I think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make certain is—I’m glad the ships have been deployed,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glad that the allies are speaking with one voice, but I don’t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should hesitate to make it clear that if a leader thinks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simply going to turn mercenaries and powerful secret police on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own people and slaughter them, we have an obligation, as we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other parts of the world, sometimes met and sometimes not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met—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 talk of a Bosnia versus a Rwanda—we have an obligation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ourselves available to make a difference. Whether it’s a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no-fly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zone or some other kind of effort—I think that can tip the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balance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think that is a critical message, as well as a measure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take, by the United States.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we’re here this morning to discuss another part of the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half a world away from the Middle East, on the Korean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Peninsula, where there are also the same kinds of repressive challenges,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 more so because of the threat of nuclear weapons.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even as we grapple with the crisis of the moment—and there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more and more of them, more frequently—even as we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we have an obligation to find the time to deal with other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concerns. I don’t think there can be any such thing as a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burner, where nuclear weapons and the challenges of a North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are concerned.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need to find a way to break North Korea’s cycle—and it is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cycle—of provocation and nuclear expansion, in which they kind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flex their muscles, then move back; they challenge us, we get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slightly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engaged, something happens, and we go back through the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cycle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again. That’s the way it’s been, even as they continue to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weaponry and continue to threaten us in other ways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proliferating that weaponry elsewhere in the world.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working in concert with South Korea and with Japan, it is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major challenge of the civilized world to persuade North Korea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abandon its reckless behavior and legitimately meet the needs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of its people.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going to hear first from Assistant Secretary of State for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East Asian and Pacific Affairs Kurt Campbell. He was leading a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delegation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Christchurch just last week, when the earthquake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struck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want to take this opportunity, as I know Senator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Lugar joins me, in expressing our deepest condolences to all of the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folks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New Zealand, and express our best wishes for a speedy recovery.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this is an enormous challenge. Secretary Campbell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telling us that it may take as much as 7 percent of their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GDP to respond to it. It’s an enormous challenge. And we stand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friends in New Zealand.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Testifying alongside Assistant Secretary Campbell is Ambassador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Stephen Bosworth, the administration’s special representative for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policy. He’s a friend, a constituent of mine, and dean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Fletcher School of Tufts University.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we’re delighted to see both of you here today.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Last year was the most dangerous in recent memory on the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Peninsula, certainly the most dangerous since the end of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Korean war, in 1953. I think we have to do everything within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power to avoid further deterioration and put the Peninsula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path to peace and stability. North Korea is making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hard objective. It’s expanded its nuclear and ballistic missile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defiance of the U.N. Security Council. It has engaged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reckless attacks on U.S. friend and treaty ally, South Korea.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must not forget that 46 South Korean seamen died when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North Korea sank the </w:t>
      </w:r>
      <w:proofErr w:type="spellStart"/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>Cheonan</w:t>
      </w:r>
      <w:proofErr w:type="spellEnd"/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 xml:space="preserve">,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 year ago; and 4 people were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killed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later, in the shelling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Yeonpyeong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Island.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U.S. response has been measured, but firm. We’ve strengthened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intensified coordination with our key allies,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 and Japan. We’ve also stepped up efforts to convince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 to help bring the North back to the negotiating table. So far,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initiatives have not stabilized the situation, much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brought about a change of course in North Korea.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As Asia expert Dr. Victor Cha so aptly put it, ‘‘North Korea is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land of lousy options.’’ But, lousy options don’t allow us to opt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Instead, they increase our responsibility to choose policies that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advance our vital national security interests and those of our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allies.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 brings us to today’s quandary, and that’s the purpose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hearing. It’s been more than 2 years since the last round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six-party talks on eliminating nuclear weapons on the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Peninsula. It’s no coincidence that this long silence has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marked by North Korea’s dangerous and destabilizing conduct.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we’ve all grown weary, if you will, of North Korea’s brinkmanship,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habit of ratcheting up the tensions, followed by suggestions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ways to negotiate back from the brink, followed by a few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concessions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then a repetition of the process. I think we need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break this cycle. And we look forward to discussing with our witnesses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: Is that possible? Can one do that? And how do we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do it?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risks of maintaining the status quo, in my judgment, are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North Korea is simply going to build more nuclear weapons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missiles. It may well export nuclear technology and fissile material.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next violation of the armistice could easily escalate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wider hostilities that threaten U.S. allies and interests. So,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very real risks, the best option is to consult closely with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 and launch bilateral talks with North Korea when we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time is appropriate.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make this clear. Fruitful talks between the United States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could lay the groundwork for the resumption of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six-party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talks. Right now, we cannot afford to cede the initiative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and China, because neither country’s interests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fully coincide with ours.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let me be clear. We have to get beyond the political talking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engaging North Korea is somehow ‘‘rewarding bad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behavior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.’’ After all these years, that seems to be an extraordinary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not rewarding bad behavior. We set the time. We set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place. We can negotiate in good faith. We determine what we’re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negotiating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for. And we never have to say yes to anything that we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to. But, if you don’t engage in that effort, you have no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changing the current dynamic; you actually invite greater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instability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greater potential for confrontation.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 it’s possible to have talks that are based on our national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interests and those of our allies. That’s what talking is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That’s what negotiating is about. Nobody forces us to say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But, in the absence of that, we don’t have a chance of even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what it’s all about. We don’t know what renewed diplomatic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accomplish. We do know this: Our silence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invites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dangerous situation to get even more dangerous.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finally, I just want to say a quick word about our compelling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humanitarian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concerns in North Korea. I’m glad that Ambassador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Bob King, our special envoy for North Korean human rights issues,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in the hearing room this morning. Our country has long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wisely separated humanitarian concerns from politics. Consistent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tradition, we should consider additional food aid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North. But, that aid needs to be based on a demonstrated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our ability to verify that food will actually reach the intended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recipients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fact, a broader humanitarian engagement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hold the most long-term promise of unlocking the other puzzles,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puzzle, enhancing regional peace and security.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one final comment. When President Hu was here, we discussed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 and urged him—in fact, asked him the question—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was not possible for China to take a stronger position to be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engaged in this. And I got a striking answer back that I think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also finding their patience tried, and are prepared, in fact,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more engaged, and recognize their own interests, similar to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are also at stake. And I think that will be one of the keys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able to move forward more effectively.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first panel is going to be followed by three experts from the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private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sector: Bob Carlin, a veteran career-watcher with the Center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Security and Cooperation at Stanford University;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Marcus Noland, an economist with the Petersen Institute for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 Economics; and Gordon Flake, Northeast Asia expert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executive director of the Mansfield Foundation.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again, thank you, both panels, for being here.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Senator Lugar.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without objection, your report will be placed in the record.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Campbell, we’ve got two panels, so we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try to keep matters moving, but thank you again for being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both of you. We’ll go with Secretary Campbell first, and then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Bosworth.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Secretary.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Mr. Ambassador.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Can you pull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mic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little closer, please?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Ambassador, and thanks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continued service in this regard.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try to probe this thing a little bit, get underneath, if we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what you’ve been talking about, in terms of the efforts to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strengthen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initiatives.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Secretary, some people suggest—you know they’re the—sort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polar opposites: isolate them, don’t talk to them, basically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regime collapse by bringing all this external pressure on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then hopefully, there’s something new to get engaged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versus, you know, getting engaged now, going along with this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cycle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concessions, which you can’t distinguish before the talks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going to occur or not. I mean, you just said, Mr.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Ambassador, we don’t want to talk to them for the sake of talking,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mean, they can come to us and say, ‘‘Hey, we’re really ready.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we’ll sit down. Let’s go talk. We’ll go through this. We’re absolutely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prepared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get good results.’’ They’re not going to serve up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results until you have talked, correct? So, you’re going to have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through some kind of measure of testing whether or not it’s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real.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Do you want that evidence in terms of their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adhering</w:t>
      </w:r>
      <w:proofErr w:type="gramEnd"/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agreement, or saying they will?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Does that——</w:t>
      </w:r>
    </w:p>
    <w:p w:rsidR="005C4545" w:rsidRDefault="005C4545" w:rsidP="005C4545">
      <w:pPr>
        <w:spacing w:after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Does that put a hurdle in the way of getting to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other talks?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if they think that’s part of the bargain?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if they’re not, do you give a deadline? Is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greater capacity to bring pressure on them to go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regime-collapse route?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go further than that, if I can, for a moment,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you. Isn’t it fair to say that regime collapse is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distinctly</w:t>
      </w:r>
      <w:proofErr w:type="gramEnd"/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China’s interests?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this doesn’t break us through yet. I mean,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frustration, a little bit, is that they keep paying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lipservice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notion that North Korea’s activities are threatening, and they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them to be an expansive nuclear power, and they don’t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to proliferate, but then they keep throwing this very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traditional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Chinese concern about stability—I think, partly because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own internal politics and partly because of what the impact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on them, of refugees and collapse and other things.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there’s a tension here. We just don’t get beyond that. And the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whether or not you think China is prepared to get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beyond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 It seems to me China—if China wanted to flex a little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muscle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here—could have a profound impact on what North Korea’s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attitude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about its future.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OSWORTH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Well, clearly, China has enormous interest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Korea, in general. I am convinced that we share one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large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common interest between the United States and China, and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neither of us want to see North Korea as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nuclearweapon</w:t>
      </w:r>
      <w:proofErr w:type="spellEnd"/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an ongoing basis.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is also, as you point out, Mr. Chairman, very concerned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stability in North Korea; stability in Northeast Asia,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general. And it is, I think, obvious that there are, at times, understandable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tensions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their objective of denuclearization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objective of reducing or avoiding serious tension on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peninsula.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work with China on this issue on an ongoing basis. I’ve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since I’ve been in this position, about seven trips to Beijing.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Chinese have come here. It is a subject of primary tension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two Presidents meet, as they did in January of this year.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an issue which is at the very center of the United States-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 relationship.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we continue to work this problem. I have no magic bullet that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align our interest and China’s interest entirely, with regard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Korea. But, like so many other problems in the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have to keep working at it, chipping away, trying to advance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ball, if you will, because I am also of the view that it’s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difficult to see an acceptable result to the challenges posed by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without China’s active participation.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you——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Sorry, did you want to add to that?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Would you say that we have additional arrows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in our quiver?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if—I mean——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but if you don’t, then they’re not usable.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Maybe, I should——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Say ‘‘usable’’——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To what do you attribute the increase of this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volatility,</w:t>
      </w:r>
      <w:proofErr w:type="gramEnd"/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events between the North and the South, over the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last year or so?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Last question, Secretary, if you don’t mind. With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North, this tension, do you believe that if we put the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change/stability, whatever you want to call it—longevity—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words, if the end product were that if they behave in XYZ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then we’re not setting out to change the regime, that there’s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open thing, and if China were to agree to that—is that the big,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enchilada for them? Is that the big deal that——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Lugar.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what degree do South Korean interests and/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politics constrain what we might or might not want to do at this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point?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on the matter of——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general, engagement/talks. Bilateral.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could either of you share with us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Japan’s back-channel efforts with this—in this regard, over the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last year?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Ambassador, I mentioned, a little while ago,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you’d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seven trips to Beijing. But, it’s my understanding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made one to Pyongyang. Have we——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we kind of isolated ourselves, here?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What’s the seven-to-one ratio? Why wouldn’t you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pop over——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Somebody—I mean, is there a resistance, here,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saying, ‘‘Let’s get back to the table’’?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Who’s going to figure that out?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you have to talk to them to figure it out?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Lugar, do you have any additional——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Rubio, do you have any questions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for——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folks.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Secretary and Mr. Ambassador, thanks a lot for being here.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going to leave the record open for a week. We had some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colleagues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wanted to be here, who couldn’t be here. So, if you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mind, we’ll try not to burden you, but we do want to make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record is complete.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could ask for the second panel to come up while this panel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departing: L. Gordon Flake, executive director of Mansfield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Foundation; Marcus Noland, Peterson Institute for International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Economics; and Robert Carlin, Center for International Security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Cooperation, Stanford.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if—I’d ask, Mr. Carlin, if you would lead off; Director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Noland, if you’d go second; and, Mr. Flake, if you’d wrap up.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Can we keep order, please, in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want to keep moving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Carlin.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do you get that exposure?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I mean, it sounds good, but how do you—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you going to do that—create the exposure of the North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people to these other things?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Why would they do that?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Well, what leverage do we have to get them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that? I mean, I’m not sure where that beginning begins.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seems to me—I mean, listening to both Mr.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Carlin and Mr. Flake, I get a sense that we’re really misinterpreting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interests are,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-a-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and how they view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And, if we are—if indeed everything they’re doing is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regimesurvival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stability-based—and it seems, listening to Mr.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Carlin,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they’re not particularly concerned about talking to us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engaged with us; they’re kind of happy moving along and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they’re doing—where does our leverage come from?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 I——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Misinterpreting what you said, incidentally?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little bit. OK. Well, correct me. I mean, I got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sense that you were saying that we’re sort of presuming they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talk to us, and that we’re kind of going along this track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assumptions we’re making that are incorrect.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Mr. Flake.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you were going to say—yes, Dr. Noland.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would you all be in agreement that it’s important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to this initial discussion, at least on a bilateral basis,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explore what’s possible in six-party talks? Or are the six-party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of a tool and less critical to determining where to go?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actually, Mr. Carlin, I happen to agree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you. I think if they happen to work and there’s something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functions effectively, terrific. But, I think they’ve tied our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some degree. And I think they’ve become sort of an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outlier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argument for not necessarily doing what we ought to be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in our interest.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that’s smart. I think you don’t want to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away, but that doesn’t mean you need to tie yourself, as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methodology for getting forward, to that particular structure,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is cumbersome, and which I think, if you go back to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first days, was really put together more as a mechanism, not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having the talks, but for handling certain politics. And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we’ve been tied down by that.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Carlin, I have additional questions I wanted to ask you. I’d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follow up. But, unfortunately, I have a meeting coming up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moment, and I’ve used up my time. And Senator Lugar also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thing. So, if we could—we’re going to leave the record open,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said, and I’d like to get back to you, if I can, to follow up on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little bit, even since we’re a little time-pressed here today,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OK with you.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I really appreciate it. I thought all of your comments were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perceptive. Your statements underscore, to some degree, problems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our—the driving perceptions of how we’ve been thinking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this. And I think we’ve got to really step back and not deal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mythology or with a stereotype of what the give-and-take is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think your warnings are very appropriate and helpful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that regard.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thank you for coming in today. This will not be our last conversation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this. And I appreciate your willingness to share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thoughts and expertise with the committee today. It’s very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helpful.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Lugar, if you could——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Close things out.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5C4545" w:rsidRDefault="005C4545" w:rsidP="005C45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no, no, that’s absolutely your hearing.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435AF3" w:rsidRDefault="00435AF3"/>
    <w:sectPr w:rsidR="00435AF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545" w:rsidRDefault="005C4545" w:rsidP="005C4545">
      <w:pPr>
        <w:spacing w:after="0" w:line="240" w:lineRule="auto"/>
      </w:pPr>
      <w:r>
        <w:separator/>
      </w:r>
    </w:p>
  </w:endnote>
  <w:endnote w:type="continuationSeparator" w:id="0">
    <w:p w:rsidR="005C4545" w:rsidRDefault="005C4545" w:rsidP="005C4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545" w:rsidRDefault="005C4545" w:rsidP="005C4545">
      <w:pPr>
        <w:spacing w:after="0" w:line="240" w:lineRule="auto"/>
      </w:pPr>
      <w:r>
        <w:separator/>
      </w:r>
    </w:p>
  </w:footnote>
  <w:footnote w:type="continuationSeparator" w:id="0">
    <w:p w:rsidR="005C4545" w:rsidRDefault="005C4545" w:rsidP="005C4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4545" w:rsidRDefault="005C4545">
    <w:pPr>
      <w:pStyle w:val="Header"/>
    </w:pPr>
    <w:r>
      <w:t xml:space="preserve">Kerry </w:t>
    </w:r>
    <w:r>
      <w:tab/>
      <w:t xml:space="preserve">North Korea </w:t>
    </w:r>
    <w:r>
      <w:tab/>
      <w:t>March 1,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545"/>
    <w:rsid w:val="00435AF3"/>
    <w:rsid w:val="005C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52F6D-0163-431D-AF96-BF321EA1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545"/>
  </w:style>
  <w:style w:type="paragraph" w:styleId="Footer">
    <w:name w:val="footer"/>
    <w:basedOn w:val="Normal"/>
    <w:link w:val="FooterChar"/>
    <w:uiPriority w:val="99"/>
    <w:unhideWhenUsed/>
    <w:rsid w:val="005C4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3198</Words>
  <Characters>18234</Characters>
  <Application>Microsoft Office Word</Application>
  <DocSecurity>0</DocSecurity>
  <Lines>151</Lines>
  <Paragraphs>42</Paragraphs>
  <ScaleCrop>false</ScaleCrop>
  <Company>Missouri State University</Company>
  <LinksUpToDate>false</LinksUpToDate>
  <CharactersWithSpaces>21390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2014-05-07T17:11:00Z</dcterms:created>
  <dcterms:modified xsi:type="dcterms:W3CDTF">2014-05-07T17:20:00Z</dcterms:modified>
</cp:coreProperties>
</file>