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Mr. Ambassador, I appreciate your work, but I must tell you, it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we are being waltzed by—while people die. And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reality is, looking at this latest report, the United Nations Refugee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Agency said that militiamen had killed up to 400 people in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volatile eastern border region near Sudan, leaving, ‘‘an apocalyptic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scene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graves and destruction.’’ The attacks by the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place in that border area. And it goes on to say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‘‘Estimates of the number of dead have increased substantially, and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between 2 and 400,’’ a report by the U.N. High Commissioner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said. The report added that many of the dead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buried in common graves, and it says, ‘‘We may never know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 number. The attackers encircled the villages, opened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pursuing fleeing villagers, robbing women, shooting the men.’’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agency said,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‘‘Many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survived the attack died from exhaustion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dehydration.’’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know, I want to ask you a question. Do you still stand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were quoted in the Georgetown Voice, saying that the ongoing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is no longer a genocide situation?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would you now tell the committee: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in Darfur? Is it a——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Genocide?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does——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 mean that we do not——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 an ongoing——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Circumstance——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 genocide.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is: Do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Consider——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Answer my question.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have a limited——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Amount of time——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Ambassador.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 ask you to be specific and answer my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can’t answer it if you haven’t heard it.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 you consider the ongoing situation in Darfur genocide?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 or no?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 or no?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didn’t——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didn’t——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didn’t refer to that.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I’m asking you——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 or no——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Ambassador——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 is the difficulty——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my question?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Give me an honest——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Answer.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 the circumstances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today a continuing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; yes or no?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Ambassador——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Ambassador——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Ambassador, I’m not asking whether diminished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I’m asking whether the situation in Darfur today is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genocide; yes or no?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 or no?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know, in the——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the present——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the present convention that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has on the prevention and punishment of the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crime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genocide, it says ‘‘genocide’’ means ‘‘any of the following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committed with the intent to destroy, in whole or in part, a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ethnic, racial, or religious group, such as killing members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group, causing seriously bodily or mental harm to members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group; deliberately inflicting on the group conditions of life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calculated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about its physical destruction, in whole or in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; imposing measures intended to prevent births within the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; and false—and forcibly transferring the children of the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another group.’’ It seems to me that those clearly are elements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taking place——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ask you—because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want to answer the question yes or no, so let——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 on——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go on to the following question. What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willing to accept from the Secretary General? Anything less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agreements that we have had to date that we expect to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enforced? Do we expect——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Anything less than that?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Ambassador, I appreciate your——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Your lengthy——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Anecdotal——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Responses, but please just answer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question——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Is: What are we willing to accept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General’s negotiations? Is it anything less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agreements that we previously thought we had?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we ready to implement plan B if the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Secretary General fails? Yes or no?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understand all that. The question is——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 the Secretary General fails in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efforts—I hope——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 succeeds——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 we ready——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 go to plan B?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then, are we ready to immediately move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B, and implement it——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that case?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Once it’s signed.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my point is: Are we at the point where,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General fails, the administration is ready to move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 think part of our problem is, is that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quickly losing credibility in this process with Mr.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others. It’s like a child when you’re continuously telling him,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‘‘Don’t do that. Don’t do that.’’ I mean, you use your public opportunities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‘‘Don’t do that. Don’t do that.’’ And they continue to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they continue to do it, and you say, ‘‘Don’t do that,’’ guess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 That child never believes that, in fact, you are going to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exact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 punishment.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ultimately it seems to me we’re at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Let me just say—I’ve got the corrected Georgetown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version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And you are quoted, in the corrected version, in saying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‘genocide’ is counter to the facts of what is really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occurring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‘‘in Darfur.’’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the corrected version.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 hope that——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Views what is happening——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Darfur as genocide——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hope——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words ‘‘never again’’ are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meaningful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those words can only be meaningful if we act. And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hope that we will not permit this to continue to happen on our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 hope you take that back to the administration. It is time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past the talk about plan B, and it is time to begin to enforce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Mr. Chairman, I know my time is over, but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just——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listened to you carefully. A hundred and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 ago, you, on behalf of the administration, announced plan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B. Now, 2 to 3 weeks more. What does it matter if it takes a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 If I was sitting in those camps, I could not stand the counsels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patience and delay. And I hope we get to the point that we understand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 understand about multilateral action. But, at some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time, we must lead.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it seems to me that we have not gotten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where we are truly leading. And I hope that the administration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sooner rather than later, because people</w:t>
      </w:r>
    </w:p>
    <w:p w:rsidR="002F5BA7" w:rsidRPr="00E104D4" w:rsidRDefault="002F5BA7" w:rsidP="002F5BA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dying. That’s the reality.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725" w:rsidRDefault="00E02725" w:rsidP="002F5BA7">
      <w:pPr>
        <w:spacing w:line="240" w:lineRule="auto"/>
      </w:pPr>
      <w:r>
        <w:separator/>
      </w:r>
    </w:p>
  </w:endnote>
  <w:endnote w:type="continuationSeparator" w:id="0">
    <w:p w:rsidR="00E02725" w:rsidRDefault="00E02725" w:rsidP="002F5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BA7" w:rsidRDefault="002F5B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BA7" w:rsidRDefault="002F5B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BA7" w:rsidRDefault="002F5B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725" w:rsidRDefault="00E02725" w:rsidP="002F5BA7">
      <w:pPr>
        <w:spacing w:line="240" w:lineRule="auto"/>
      </w:pPr>
      <w:r>
        <w:separator/>
      </w:r>
    </w:p>
  </w:footnote>
  <w:footnote w:type="continuationSeparator" w:id="0">
    <w:p w:rsidR="00E02725" w:rsidRDefault="00E02725" w:rsidP="002F5B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BA7" w:rsidRDefault="002F5B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BA7" w:rsidRDefault="002F5BA7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Senator M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ENENDEZ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BA7" w:rsidRDefault="002F5B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5B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5BA7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2725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5B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BA7"/>
  </w:style>
  <w:style w:type="paragraph" w:styleId="Footer">
    <w:name w:val="footer"/>
    <w:basedOn w:val="Normal"/>
    <w:link w:val="FooterChar"/>
    <w:uiPriority w:val="99"/>
    <w:semiHidden/>
    <w:unhideWhenUsed/>
    <w:rsid w:val="002F5B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B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4833</Characters>
  <Application>Microsoft Office Word</Application>
  <DocSecurity>0</DocSecurity>
  <Lines>40</Lines>
  <Paragraphs>11</Paragraphs>
  <ScaleCrop>false</ScaleCrop>
  <Company>Microsoft</Company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2014-05-14T02:04:00Z</dcterms:created>
  <dcterms:modified xsi:type="dcterms:W3CDTF">2014-05-14T02:05:00Z</dcterms:modified>
</cp:coreProperties>
</file>