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Dr. Lute, you are the officer responsible for the deployment of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UNAMID, are you not?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you would, in essence, be responsible for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deployment?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on July 31 of last year, the U.N. Security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Council adopted Resolution 1769, and its goal, as I understand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was to fully deploy 26,000 peacekeeping troops to Darfur by mid-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2008.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correct?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here we are today, April 23, 2008, we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about 300 new personnel on the ground—150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Bangladeshi police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officers,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140 Chinese engineers. And, at this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we will have the 26,000 peacekeepers on the ground by June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2026.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pace. Eighteen years after the goal set by the United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Nations.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understand—I’ve heard your answers, and I understand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solely responsible, so it is not all aimed at you.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think we need to be more explicit about what Member States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giving you the support.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know, the U.S. Government has done some things. We talk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helicopter, and certainly we should be able to do something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regard. Of course, our engagement in Iraq and Afghanistan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us, in large degree, unable to respond in a way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should. But, the fact of the matter is, I know that we have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over $450 million to construct bases. Maybe that’s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enough. But, at the rate that we’re going, the United States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Government’s ability to work with the United Nations, we should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forget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next administration and the next administration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the next administration after and the next administration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before we finally get to the deployment of what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looking for.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hope you can give this committee some sense—what do you expect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boots on the ground, at the end of this year?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Eighty percent?</w:t>
      </w:r>
      <w:proofErr w:type="gramEnd"/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Eighty percent of the 26,000?</w:t>
      </w:r>
      <w:proofErr w:type="gramEnd"/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 we have achieved only 300 new personnel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period of time, can you give us the projection of how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get to that 80 percent?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I’m listening.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you are telling the committee that, by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2008, you will have a little over 20,000 troops there?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 far, the government has created its own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obstacles. What leads us to believe that, in fact, it won’t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 those obstacles, moving forward?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 must say that I hope that your testimony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ends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being fact, because if you are sitting, as a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Darfurian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camps in the Sudan, if you are being attacked by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if your life is a living hell, you would really have a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value of the United Nations. You would wonder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and its response to genocide.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And, just because it takes place within the confines of a country,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going to be our view of genocide, then we should stop saying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‘‘never again,’’ because ‘‘never again’’ can continue to be a hollow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promise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all we are allowed to do is see the genocide take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talk about impediments. I cannot believe the world cannot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with 26 helicopters. I cannot believe that the world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generate enough pressure on the Sudan to make sure that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all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roadblocks are removed, as well as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redtape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bureaucracy.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let me just close with this, we’re going to hear from Ambassador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Williamson. In part of his testimony, he says,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‘‘In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obstacles’’—he talks about what’s going on today—‘‘the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Nations has demonstrated far too little creativity or flexibility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addressing the slow pace of UNAMID’s deployment.’’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you disagree with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this.</w:t>
      </w:r>
      <w:proofErr w:type="gramEnd"/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 would.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You’ve had a lot of creativity, and you’ve had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of flexibility.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My time is up, but let me say, Dr. Lute, if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was sitting in one of those camps, the counsels of patience 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delay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be something that I want to hear.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hope that, Mr. Chairman, this committee looks, as we look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supplemental, at opportunities to further show U.S. leadership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regard; otherwise, these words about ‘‘never again’’ are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hollow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promises, and I don’t believe in that.</w:t>
      </w:r>
    </w:p>
    <w:p w:rsidR="00BD5D6E" w:rsidRDefault="00BD5D6E"/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appreciate that answer, because I am concerned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send the wrong message to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we send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wrong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to other countries in the world, as well, that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 relationship with the United States, and the way to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 the list of state sponsors of terrorism is to go ahead 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conflict, and then promise that you’ll do something, 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absolutely nothing, at the end of the day.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listened to Ms.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Almquist’s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statement, and there’s plenty of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right now, that the Sudanese should easily be doing in assisting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convoys, at a minimum.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 a minimum.</w:t>
      </w:r>
      <w:proofErr w:type="gramEnd"/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So, I have a real problem, if it was different. I appreciate your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and we’ll have some opportunities, perhaps, to pursue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classified opportunity, as well.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But, I would be vehemently opposed and do everything I could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intercede in any way that was available to an individual Senator,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hopefully, a group of Senators, if that was our course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 in time, because there are those who have suggested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our counterterrorism cooperation with Khartoum. We are,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course, interested in anyone cooperating with us on counterterrorism,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at the same time, these are the same people who are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responsible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in part—a very significant part—in creating the genocide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Darfur. And I am not one—as much as I want to have efforts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counterterrorism, to be engaged—to be willing to look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in response for information and assistance on counterterrorism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takes place, and I hope that’s the administration’s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as well.</w:t>
      </w:r>
    </w:p>
    <w:p w:rsidR="00BF436B" w:rsidRDefault="00BF436B"/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 Feingold.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Thank you both.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Almquist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let me say, I was glad to see you again, since we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presided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your nomination hearing. And our thoughts 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prayers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with the families of the two AID workers who lost their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I sent letters to both of their families, and they committed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ultimate sacrifice in support of our soft-power initiatives in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world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This just shows how dangerous some of the work that our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and I just wanted to acknowledge that.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Ambassador Williamson, I sent you a letter, on Monday of this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week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 Maybe you assuaged some of my concerns, based upon your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Senator Feingold. In it, I said that, based upon press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reports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that the negotiating strategy outlined in those reports that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placating Khartoum by normalizing relationships with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and removing the regime from the list of state sponsors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 was definitely the wrong strategy—in my view—and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sends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wrong message.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appreciated your answer to Senator Feingold, but am I to understand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answer, that we are not looking to normalize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relationships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at least at this point in time, with Khartoum, and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looking to take them off the list of state sponsored terrorism?</w:t>
      </w:r>
    </w:p>
    <w:p w:rsidR="00BF436B" w:rsidRDefault="00BF436B"/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this. I appreciate your comments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deeply President Bush feels about this. So, how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helicopters can we come up with?</w:t>
      </w:r>
    </w:p>
    <w:p w:rsidR="00BF436B" w:rsidRDefault="00BF436B"/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 we come——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Up with eight?</w:t>
      </w:r>
    </w:p>
    <w:p w:rsidR="00BF436B" w:rsidRDefault="00BF436B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 we come up with six?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 we come up with four?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the greatest country on the face of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Earth, with the greatest military prowess on in the world, and we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up, so far, with anything to begin to urge others to act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cause but lead by example. Really hard to believe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depth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commitment, then, if we can’t do that.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Let me ask you this: With reference to our Chinese friends, who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supplies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majority of the small arms to the Sudan?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Yes, the Chinese. As a matter of fact, 90 percent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Khartoum’s small arms are—between 2004 and 2006,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totaling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$55 million, including assault rifles—the most common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weapon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used in Darfur, come from the Chinese.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 have a U.N. embargo, right? Originally posed in 2004, expanded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2005?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 Darfur.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prohibits all </w:t>
      </w: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States from selling or transferring arms to Darfur, is that not true?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the fact that the Chinese arms have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documented in Darfur, and that the Government of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China has either disavowed their existence, minimized the scope of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China’s arms trade with the Sudan, or denied that its weapons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difference in the conflict, shouldn’t that give us cause for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concern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? Isn’t China clearly, by virtue of continuing to provide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arms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makes its way to Darfur, and, for that fact, the Sudanese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Government, violating the embargo?</w:t>
      </w:r>
      <w:proofErr w:type="gramEnd"/>
    </w:p>
    <w:p w:rsidR="00BF436B" w:rsidRDefault="00BF436B"/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Well, I think the whole world knows, Ambassador,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Chinese arms, sold to the Sudanese Government,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its way to Darfur. The whole world knows that.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don’t need to go to an intelligence briefing to find that out. But,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bottom line is, something is clearly wrong, the very Sudanese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Government that we’re talking to in this respect.</w:t>
      </w:r>
      <w:proofErr w:type="gramEnd"/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Now, with the Chinese, they have the Olympics coming up. ‘‘One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one dream,’’ that’s their motto, ‘‘one world and one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dream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.’’ You know, it just seems to me, whether it is Tibet, whether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genocide in Darfur, that we are allowing the Chinese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away with, incredibly, so much. It may be because they own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of our debt, that we are timid in our responses to them.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hope this administration—you know, commitment—I think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President—and I often disagree with the President—I’d like to believe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honestly, honestly feels some degree of passion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issue, but our actions, and notwithstanding the humanitarian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which is a part to be complimented—but our actions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to the heart—the humanitarian part is only keeping people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alive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maybe they can survive another day, and maybe they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won’t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raped, and maybe they won’t get killed, but it doesn’t go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heart of the matter of the genocide that is taking place. For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, there must be a much more significant commitment by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United States to lead the rest of the world to act.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 the absence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that, with all due respect, Ambassador, you will be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 and again and again with a report very similar to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giving us today. So, I hope you take that back to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trying to challenge the administration, through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appropriations process, through the </w:t>
      </w:r>
      <w:proofErr w:type="spell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supplementals</w:t>
      </w:r>
      <w:proofErr w:type="spell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maybe, to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they’re willing to stand with us and provide the resources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necessary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the dynamics so that ‘‘never again’’ really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something. Otherwise, it will be a stain on America for continuing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a genocide to take place.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And I wonder—and I’ll just close—I wonder whether, if this was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Europe, that we’d be acting with much more urgency—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wondering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this was happening in some other part of the</w:t>
      </w:r>
    </w:p>
    <w:p w:rsidR="00BF436B" w:rsidRPr="008E6935" w:rsidRDefault="00BF436B" w:rsidP="00BF436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isn’t Africa, whether we would be acting with a different</w:t>
      </w:r>
    </w:p>
    <w:p w:rsidR="00BF436B" w:rsidRDefault="00BF436B" w:rsidP="00BF436B">
      <w:proofErr w:type="gramStart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 w:rsidRPr="008E6935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urgency.</w:t>
      </w:r>
    </w:p>
    <w:sectPr w:rsidR="00BF436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7FCA" w:rsidRDefault="00947FCA" w:rsidP="00BF436B">
      <w:pPr>
        <w:spacing w:line="240" w:lineRule="auto"/>
      </w:pPr>
      <w:r>
        <w:separator/>
      </w:r>
    </w:p>
  </w:endnote>
  <w:endnote w:type="continuationSeparator" w:id="0">
    <w:p w:rsidR="00947FCA" w:rsidRDefault="00947FCA" w:rsidP="00BF4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36B" w:rsidRDefault="00BF43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36B" w:rsidRDefault="00BF43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36B" w:rsidRDefault="00BF43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7FCA" w:rsidRDefault="00947FCA" w:rsidP="00BF436B">
      <w:pPr>
        <w:spacing w:line="240" w:lineRule="auto"/>
      </w:pPr>
      <w:r>
        <w:separator/>
      </w:r>
    </w:p>
  </w:footnote>
  <w:footnote w:type="continuationSeparator" w:id="0">
    <w:p w:rsidR="00947FCA" w:rsidRDefault="00947FCA" w:rsidP="00BF436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36B" w:rsidRDefault="00BF43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36B" w:rsidRDefault="00BF436B">
    <w:pPr>
      <w:pStyle w:val="Header"/>
    </w:pPr>
    <w:r w:rsidRPr="00BF436B">
      <w:t>Senator MENENDEZ.</w:t>
    </w:r>
    <w:r>
      <w:t xml:space="preserve">                          </w:t>
    </w:r>
    <w:r>
      <w:t xml:space="preserve">April 23, 08                       </w:t>
    </w:r>
    <w: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436B" w:rsidRDefault="00BF43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43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47FCA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224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436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43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436B"/>
  </w:style>
  <w:style w:type="paragraph" w:styleId="Footer">
    <w:name w:val="footer"/>
    <w:basedOn w:val="Normal"/>
    <w:link w:val="FooterChar"/>
    <w:uiPriority w:val="99"/>
    <w:semiHidden/>
    <w:unhideWhenUsed/>
    <w:rsid w:val="00BF43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43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1579</Words>
  <Characters>9001</Characters>
  <Application>Microsoft Office Word</Application>
  <DocSecurity>0</DocSecurity>
  <Lines>75</Lines>
  <Paragraphs>21</Paragraphs>
  <ScaleCrop>false</ScaleCrop>
  <Company>Microsoft</Company>
  <LinksUpToDate>false</LinksUpToDate>
  <CharactersWithSpaces>10559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2014-05-16T21:45:00Z</dcterms:created>
  <dcterms:modified xsi:type="dcterms:W3CDTF">2014-05-16T21:52:00Z</dcterms:modified>
</cp:coreProperties>
</file>