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Well, I thank you, Mr. Chairman, for calling this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for your very thoughtful opening statement, which, in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comprehensive way, sets forward many of the problems. I join,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in welcoming our distinguished witnesses.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appreciate that General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Gration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taken time to join us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I know that he understands Congress’s deep interest in this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And I applaud the appointment of a special envoy, underscoring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President’s intention to provide international leadership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Darfur crisis.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But time is perhaps not on our side. The Darfur crisis now in its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sixth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year, prospects for peace in the region appear to be little better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when the international community first responded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massive humanitarian intervention. In the face of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direct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obstruction and willful delays by Khartoum, these humanitarian efforts probably saved hundreds of thousands of lives. But,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millions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refugees continue to be at risk of violence, malnutrition,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disease. The Khartoum Government’s expulsion of 13 humanitarian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organizations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were providing for roughly a million people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exacerbated conditions for the displaced.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 safety net of organizations now operating in Darfur is doing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best to shoulder more responsibility, but the sheer number of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displaced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and the difficulties presented by the rainy season, are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straining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capacity.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 July 2007, hopes for security were raised by U.N. Security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Council approval of an enlargement of the peacekeeping force in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Darfur to 26,000 troops.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Unfortunately, 2 years later, the peacekeeping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lacks elements key to its success. The force does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sufficient helicopters, other types of equipment that are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essential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achieve mobility and to deliver humanitarian supplies.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moreover, the overall stability of the region depends on full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implementation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Comprehensive Peace Agreement between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North and South Sudan.</w:t>
      </w:r>
      <w:proofErr w:type="gramEnd"/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With a referendum on independence of the South due in 2011,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indicators are that voters will choose to separate. Unless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formula for stability can be constructed, the tensions between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North and South will be highly volatile, and could inflame the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entire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region.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General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Gration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charged with one of the most difficult diplomatic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assignments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our Government. Given that President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Bashir</w:t>
      </w:r>
      <w:proofErr w:type="spellEnd"/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indicted for war crimes and his government has demonstrated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little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 in resolving the political situation, the Darfur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lend itself to straightforward diplomatic negotiation.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Any successful strategy is likely to involve building broad international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measures that pressure the Khartoum Government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accept a settlement to the Darfur crisis. And such a settlement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 refugees to return to their homes, establish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procedures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guarantee their security, and extend some level of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autonomy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Darfur.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must lead in finding ways to address these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logistical shortcomings. The Obama administration is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conducting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ongoing review of Sudan policy. And I’m hopeful this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review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soon yield a plan that clarifies and galvanizes U.S. policy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encourages far greater multilateral support for a resolution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crisis that has produced immense suffering.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I’ll look forward to hearing from our witnesses about how U.S.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plans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efforts are progressing and what more we can do.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I thank you again, Mr. Chairman.</w:t>
      </w:r>
    </w:p>
    <w:p w:rsidR="00BD5D6E" w:rsidRDefault="00BD5D6E"/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General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Gration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the Sudan Program Group was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created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State Department to deal specifically with the complex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associated with Sudan, and originally was focused on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30-year North-South conflict. Now it appears to be focused on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whole of Sudan. Now, I have three or four questions, which I’ll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ask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and ask you to bring us up to date.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First of all, is the Sudan Program Group still independent of the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African Bureau at the State Department?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if so, what rationale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for the continued independence?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Second, what role does your staff play in the Sudan Program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Group?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you adequately staffed?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third, what bureau and office handles the day-to-day diplomatic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affairs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United States with regard to Sudan?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So, you have made that request within the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Department.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have you outlined, really, how many persons, or,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of, a battle plan for what’s required now?</w:t>
      </w:r>
    </w:p>
    <w:p w:rsidR="00C81B37" w:rsidRDefault="00C81B37"/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Well, I appreciate that. And that’s one value of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hearings, to sort of raise to the next level that consideration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generally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because we all describe the comprehensive dilemmas,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to get into the nitty-gritty of who does the job, really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—who, physically, is there, and how many persons, in a vast area,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quite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apart from the variety of topics.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So, we would like to be supportive, and I raised the question just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certain we all understand requests that you’ve made, and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importance of that.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Now, second, getting outside the United States, for the last few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had close coordination with Great Britain and France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issues, but much poorer coordination with China, Russia,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League, the African Union. And these latter actors in the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drama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considerable opportunity, obviously, for influence with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Government. What additional policy tools are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available</w:t>
      </w:r>
      <w:proofErr w:type="gramEnd"/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in diplomacy—that is, working with these actors, who may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disparate views of this and of their role with regard to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Sudan—so, describe the international situation and its promise or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difficulties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81B37" w:rsidRDefault="00C81B37"/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is the situation, at this point, of oil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deliveries</w:t>
      </w:r>
      <w:proofErr w:type="gramEnd"/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China? In the past, allegations have been made that the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Chinese were less interested in cooperation because of the unusual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ties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had for energy needs in China. Presumably those needs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and perhaps the flow of oil, but can you describe what the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on that front?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much, Ms. Page.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Let me just commence the questioning by following up on your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suggestions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Clearly, the information that could come from the focus groups—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already has—as well as the findings, as you will publish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discuss them, are critical for these referendums. As you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suggest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this information should help to bring about decisions in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which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citizens have confidence, or even more importantly, that informs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they do not engage in violence because of what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perceive to be either incompetence in administration or fraud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abuse.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 National Democratic Institute and the Republican Institute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cooperated for many years in Latin American in the elections,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can recall vividly the attempts made, really just to help print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ballots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were clear, or signals of signs to persons who were illiterate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what the choice might be, in terms of movements or political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parties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quite apart from the counting suggestions of people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sitting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a table with each ballot being raised and everybody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examining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procedures that we would find, in the United States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to be very tedious and beyond the point. But, in the case of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elections in many Latin American countries, this was critical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the credibility, because all of us are looking toward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elections as indicators. Clearly the amount of education about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numbers of positions to be filled, and who, in fact, is going to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for election—and so, I ask you, what sort of resources do you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groups have to make that kind of information available in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25 states of Sudan? Even that is a daunting figure as one considers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differentiations.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Well, I think this is an important part of this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to illuminate that process, because these are action steps,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finally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and decisions to be made by citizens. And the information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have, opportunities they have for choices, integrity of the process,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tremendously important.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Mr. Ahmed, let me ask you—as so many Americans appreciate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contribution and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humane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services to people as a physician,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likewise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observations about Darfur, what are the prospects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many groups within Darfur? Many of them have been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contests of their own for authority, or at least for turf,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case may be. Leaving aside the rest of Sudan, within Darfur,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the prospects for unity and for at least a healthy Darfur,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 rest of the world would leave it alone at this point?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Would you respond?</w:t>
      </w:r>
    </w:p>
    <w:p w:rsidR="00C81B37" w:rsidRDefault="00C81B37"/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But—that’s encouraging, the progress among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 to look for unity, but you’re suggesting, on occasion,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obstructed by the government——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these meetings and these reconciliation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attempts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frustrated.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C81B37" w:rsidRDefault="00C81B37"/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Professor Shinn, I was intrigued with your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neighbors of Sudan, even recognizing the referendums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about to occur, as well as other phenomenon, all things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considered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would like to see one Sudan, one united Sudan, as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opposed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Southern faction or some other split-up. And you even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suggested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in the worst-case analysis, I suppose, that there might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than two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Sudans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there could be a fractionated country.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First of all, I’m just curious, why would other countries worry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that? Why does this affect their foreign policy, one way or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? And furthermore, is this a unified feeling of the neighbors,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other countries have various agendas, perhaps, that</w:t>
      </w:r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better with a fractionated Sudan? Can you illuminate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</w:p>
    <w:p w:rsidR="00C81B37" w:rsidRPr="004D488F" w:rsidRDefault="00C81B37" w:rsidP="00C81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bit more?</w:t>
      </w:r>
    </w:p>
    <w:p w:rsidR="00C81B37" w:rsidRDefault="00C81B37"/>
    <w:p w:rsidR="00C81B37" w:rsidRDefault="00C81B37"/>
    <w:sectPr w:rsidR="00C81B37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2CF7" w:rsidRDefault="00D92CF7" w:rsidP="00C81B37">
      <w:pPr>
        <w:spacing w:line="240" w:lineRule="auto"/>
      </w:pPr>
      <w:r>
        <w:separator/>
      </w:r>
    </w:p>
  </w:endnote>
  <w:endnote w:type="continuationSeparator" w:id="0">
    <w:p w:rsidR="00D92CF7" w:rsidRDefault="00D92CF7" w:rsidP="00C81B3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B37" w:rsidRDefault="00C81B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B37" w:rsidRDefault="00C81B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B37" w:rsidRDefault="00C81B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2CF7" w:rsidRDefault="00D92CF7" w:rsidP="00C81B37">
      <w:pPr>
        <w:spacing w:line="240" w:lineRule="auto"/>
      </w:pPr>
      <w:r>
        <w:separator/>
      </w:r>
    </w:p>
  </w:footnote>
  <w:footnote w:type="continuationSeparator" w:id="0">
    <w:p w:rsidR="00D92CF7" w:rsidRDefault="00D92CF7" w:rsidP="00C81B3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B37" w:rsidRDefault="00C81B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B37" w:rsidRDefault="00C81B37">
    <w:pPr>
      <w:pStyle w:val="Header"/>
    </w:pPr>
    <w:r w:rsidRPr="004D488F">
      <w:rPr>
        <w:rFonts w:ascii="NewCenturySchlbk-Roman" w:hAnsi="NewCenturySchlbk-Roman" w:cs="NewCenturySchlbk-Roman"/>
        <w:color w:val="000000"/>
        <w:sz w:val="20"/>
        <w:szCs w:val="20"/>
      </w:rPr>
      <w:t>Senator L</w:t>
    </w:r>
    <w:r w:rsidRPr="004D488F">
      <w:rPr>
        <w:rFonts w:ascii="NewCenturySchlbk-Roman" w:hAnsi="NewCenturySchlbk-Roman" w:cs="NewCenturySchlbk-Roman"/>
        <w:color w:val="000000"/>
        <w:sz w:val="15"/>
        <w:szCs w:val="15"/>
      </w:rPr>
      <w:t>UGAR</w:t>
    </w:r>
    <w:r w:rsidRPr="004D488F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July 30, 09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B37" w:rsidRDefault="00C81B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1B3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0F36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1B37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2CF7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1B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1B37"/>
  </w:style>
  <w:style w:type="paragraph" w:styleId="Footer">
    <w:name w:val="footer"/>
    <w:basedOn w:val="Normal"/>
    <w:link w:val="FooterChar"/>
    <w:uiPriority w:val="99"/>
    <w:semiHidden/>
    <w:unhideWhenUsed/>
    <w:rsid w:val="00C81B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1B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1385</Words>
  <Characters>7899</Characters>
  <Application>Microsoft Office Word</Application>
  <DocSecurity>0</DocSecurity>
  <Lines>65</Lines>
  <Paragraphs>18</Paragraphs>
  <ScaleCrop>false</ScaleCrop>
  <Company>Microsoft</Company>
  <LinksUpToDate>false</LinksUpToDate>
  <CharactersWithSpaces>9266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2014-05-16T23:53:00Z</dcterms:created>
  <dcterms:modified xsi:type="dcterms:W3CDTF">2014-05-16T23:59:00Z</dcterms:modified>
</cp:coreProperties>
</file>