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hearing of the Senate Foreign Relations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Committee is called to order.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Committee on Foreign Relations convenes for the first time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conclusion of a long, but busy, recess to consider the tragic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 We’re especially pleased to welcome Secretary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Colin Powell, who has recently visited Darfur and Khartoum,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has taken a direct interest in this humanitarian catastrophe.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immediacy of the Darfur emergency is paramount, and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hundreds of thousands of people will be at risk during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months. Time and again, groups of Sudanese have suffered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 violent refrain. Government planes bomb villages in advance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by proxy militia, who destroy homes, burn crops,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steal livestock before driving innocent villagers into the wilderness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assistance. This has happened in villages across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 during the long civil war, and is now occurring in Darfur.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Today, the 1.4 million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run or huddling in barren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vulnerable to murder, rape, starvation, and disease.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is the result of a calculated strategy by the government in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Khartoum and their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proxies who decimate the civilian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supporters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political opponents.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is committed to helping resolve the civil war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that has already claimed the lives of two million people.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fruits of that labor appear to be within reach as the North-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South peace talks resulted in framework peace agreements in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June. But a sustainable peace in Sudan requires a reversal of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 of the Government of Sudan that constitute war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crimes against humanity.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were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trained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armed by the government, and must be demobilized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addition, United Nations Security Council Resolution 1556 demands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 bring to justice those responsible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atrocities in the Darfur region. Sudanese must see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justice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imposed if the current culture of impunity and intimidation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overcome.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During a Foreign Relations Committee hearing on the intersection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hunger and AIDS held on May 11 of this year, James T.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Morris, the director of the World Food Program, described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acute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 and desperation of the people he encountered while traveling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Crowded refugee camps have little access to life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sustaining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medicine, shelter, and clean water. The inevitable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outbreaks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cholera and other diseases threaten to kill thousands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 day. If lives are to be saved and hope is to replace fear,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must coalesce and respond to this humanitarian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catastrophe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it must do so quickly.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lessons of past atrocities, remembered this spring in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10th year observance of the Rwandan genocide, should inform and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empower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actions. The Sudan crisis is complex, but it has not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sudden. It has gradually unfolded, providing ample opportunity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action by the international community.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Although many nations have responded, the resolve and unity of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has not been commensurate to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horrors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crisis. Khartoum’s status as an oil exporter, a major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importer, and an Islamic government has diminished the appetite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decisive action in some foreign capitals. But neither economic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interest’s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religious identification should trump responsible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in a case where genocidal policies are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conducted.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Secretary General Kofi Annan issued a warning last spring that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intervention might be necessary. Last week, following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expiration of the deadline set by Security Council Resolution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1556, he stated that attacks against civilians have continued,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militias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not been disarmed, and no concrete steps had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to arrest or even identify militia leaders and perpetrators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threat of sanctions must now be followed by the act of sanctioning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Sudanese Government, perhaps by restricting the flow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that fuels that government with an estimated income of $2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African Union has responded to this challenge on its continent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deploying a monitor and protection force to police the ineffective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cease-fire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signed in April. The African Union convened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parties to the Darfur dispute in Abuja last week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for an expanded force of 3,000 to 4,000 troops, including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contingents from Rwanda and Nigeria. The resistance by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Sudanese Government to this expansion is unacceptable.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 should authorize the deployed African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Union force, insist on its expansion to a size adequate to address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of a region the size of France, and give it a mandate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civilians. The Rwandan Government, to its credit,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that its soldiers will not stand by if civilians are attacked.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be successful, this force needs to receive the resources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necessary to operate in some of the harshest conditions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Earth.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Congress has been active with respect to Sudan. On May 6,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Senate passed Senate Concurrent Resolution 99, which expressed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over the deteriorating human rights and humanitarian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and condemns the Sudan Government’s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On July 22, Congress passed Senate Concurrent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Resolution 133, which declared the policies of the Government of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 in the Darfur region to be genocide.</w:t>
      </w:r>
      <w:proofErr w:type="gramEnd"/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Senate Foreign Relations Committee has worked hard on bipartisan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designed to provide significant funding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humanitarian crisis in Darfur and to advance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prospects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comprehensive peace. Together with Senator Biden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Senators on this committee, I’ve introduced the Comprehensive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Peace in Sudan Act of 2004. This bill reflects many bipartisan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developed by Senator Biden as well as other co-sponsors.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has been very helpful in the committee’s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deliberations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advising us on how to approach this complex problem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funding needs.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Secretary Powell, we would greatly appreciate your personal assessment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current situation and the prospect for a coordinated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to the Darfur crisis, especially in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Secretary General’s report of last week. We understand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to discuss the result of the State Department’s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investigation of the Darfur crisis, which is based on more than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1,000 refugee interviews.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thoughts on the approaching Presidential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determination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North-South peace process would also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welcome, as well as any recommendations on our legislative efforts.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Your presence here provides an excellent opportunity to expand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the crisis in Darfur and to strengthen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foundations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effective action. We appreciate your coming once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When Senator Biden arrives, I’ll recognize him for an opening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For the moment, the floor is yours, and we welcome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D5D6E" w:rsidRDefault="00BD5D6E"/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Secretary Powell.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have, as should be anticipated, a very good attendance of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morning, and so the Chair will ask that we have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 of 7 minutes for questions and answers by members.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I’ll begin the questioning by noting that constituents of mine discussing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 raise almost inevitably two lines of questions, one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is, is diplomacy without backing of military force sufficient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convince any government, particularly one as intransigent as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Sudan, that the United States, the world community,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United Nations, anybody, means business? In other words, many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constituents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say, this is incredible, when the Sudan situation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like the brook forever. No one seems to step in, no one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decisive with regard to this.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Now, on the other hand, constituents would also say we do not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forces ought to be in Sudan. European countries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about the same thing. Most countries have said essentially,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in a war against terrorism. Sometimes this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translated as a war against Islam, a war against Arab nations.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Clearly, whether it is genocide as you are trying to describe it,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attempt being made in Sudan by one part of the country,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think you’ve described as Arabs against non-Arab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settlers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to exterminate a lot of people. Over a million people or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million, are involved in this process.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the story goes, in the event that the United States becomes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militarily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involved, we inflame Arab states, we inflame everybody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 who already is inflamed over Iraq or over Iran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other problems that we have in Palestine and Israel. So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result, that’s a non-starter. Therefore one editorial after another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advises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be stronger diplomatically. The thought is,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just won’t work. The world is not prepared to go in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straighten out Sudan, and simply say to this government to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make peace.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we call upon African Union countries to hopefully volunteer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more people, to pay for their stay there. They’re somewhat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reluctant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coming along. Whether they make a difference,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really is at stake. Will Sudan pay much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hundred African Union persons, or maybe even a few thousand,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monitoring, as opposed to putting coercion on the government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Now, sir, the second line of questioning of my constituents comes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U.N. You, as Secretary of State have gone to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United Nations and you’re getting success through, a resolution. It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easy to do this. Ambassador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working the problem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day. He’s on television expressing very strong feelings about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He was involved in the North-South negotiations, and has a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background to talk about this problem.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constituents would say this once again proves that the U.N.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very effective. In essence, you go to the mat, you get resolutions,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does it mean? Does anybody, including the Government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pay any attention to the U.N., when it comes down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if gut reactions within the country, as well as the domestic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have brought about something akin to civil war, if not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the hope is that by having these resolutions,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 like this, world attention and somebody in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 will pay attention, and maybe they will. But on the other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there’s skepticism as the months go on. The people die, and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weather gets bad, as you’re describing. It is not clear that this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timely or enough. This is the conundrum that you and the President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placed into in terms of our policy.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How do we resolve this issue of credibility? Why would anybody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today pay attention to what we’re doing here, aside from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we feel strongly about it, and we’re speaking out? A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attendance in the hearing room testifies to that. Why would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 change his or her mind with regard to the leadership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CC51A1" w:rsidRDefault="00CC51A1"/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Let me just note procedurally that we’ve been joined by our distinguished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leader. We are delighted that he will participate.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will, however, continue to go to both sides of the aisle. In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questioning, I’ll call upon Senator Sarbanes next, and then I’ll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majority leader, and we’ll proceed in that way.</w:t>
      </w:r>
    </w:p>
    <w:p w:rsidR="00CC51A1" w:rsidRDefault="00CC51A1"/>
    <w:p w:rsidR="00CC51A1" w:rsidRDefault="00CC51A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then——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Hagel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just wanted to query that point, Secretary Powell, because it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pertains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responsibility in the Congress. In the authorization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appropriation bills now, is there adequate money for both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and the training of the African Union forces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pointed out are going to be critical?</w:t>
      </w:r>
    </w:p>
    <w:p w:rsidR="00CC51A1" w:rsidRDefault="00CC51A1"/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please come back to us quickly on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money.</w:t>
      </w:r>
    </w:p>
    <w:p w:rsidR="00CC51A1" w:rsidRDefault="00CC51A1"/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appreciate that. We have the majority leader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so he’s heard this conversation, too. He has heard the importance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troops being there. You’ve emphasized the need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for it.</w:t>
      </w:r>
    </w:p>
    <w:p w:rsidR="00CC51A1" w:rsidRDefault="00CC51A1"/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Alexander.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Secretary Powell, as you know, your Department has been very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committee in our work, thinking about nation-building.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in our authorization bill, which may or may not see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day by the end of the Congress, there is, in fact, money,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about 300 people within the State Department as a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starter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Defense Department officials will meet with us soon, but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apparently already onboard.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you’re working with them.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Tremendously important, and we look forward to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some more.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Sarbanes.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Secretary Powell, let me just ask this. Some have observed that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sent some troops to Liberia, despite the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were offshore, it was nonetheless a presence that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showed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gravity of the situation and our interest. Is there any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parallel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application that you can envision in Sudan—perhaps a scenario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are not a part of the African Union force, but,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hand, by the presence of our military we are assisting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and increasing pressure and emphasis on the solution?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the presence of all these U.S. officials, either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civilian, are known to the Sudanese Government presumably.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would be the effect, in your judgment, if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an international oil sanction, if that was the will of the Security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Council?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pointed out, we’ve sanctioned in many different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directions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are hard-placed as to how to go further.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the oil sanction is a different thing. What is the effect of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Sudanese?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one of the reasons why Europeans are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reticent</w:t>
      </w:r>
      <w:proofErr w:type="gramEnd"/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 their worry about a possible spike in oil prices or some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world oil market in the midst of all the other effects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occurring now? Admittedly, you’ve said that perhaps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inclined now to block that.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Finally, you’ve mentioned soft power, and that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USAID, are headed in that direction. You specifically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the Millennium Challenge Account which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apply to the Sudan in the long term. From my observances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travels, I would say that in Georgia, one of the countries selected,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MCC, this has had a tremendous impact upon their government’s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confidence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young democracy as they think through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requests they are going to make. Correspondingly, in Albania,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that they are going to be on the MCC list very soon.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would just report that the construction of democracy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in Albania and Georgia, is proceeding remarkably,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is training in their military, including the requirement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English language training among their officers, and other subjects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not have been anticipated.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Millennium Challenge is limited because of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criteria, in a way. Corruption is a big factor, quite apart from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efficacy of how their systems work. How rapidly can the MCA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applied in Africa?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 has all these problems. But at some point, Sudan may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as a possible candidate. Now, if so, how many other candidates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in Africa that could also benefit as we’re shoring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entirety of the continent, as we’ve talked about today?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it’s a tremendously exciting idea, and I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as you are able, you’ll report to the committee the candidates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threshold category; and, likewise, even anecdotal experience,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you’ve suggested, of countries that are tapping on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door, as you pointed out. Because that will be helpful as members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committee and others travel to these countries, to encourage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ahead.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your reports to us will help boost our resolve;</w:t>
      </w:r>
    </w:p>
    <w:p w:rsidR="00CC51A1" w:rsidRPr="002B79F2" w:rsidRDefault="00CC51A1" w:rsidP="00CC51A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likewise, our testimony to our colleagues.</w:t>
      </w:r>
    </w:p>
    <w:p w:rsidR="00CC51A1" w:rsidRDefault="00CC51A1"/>
    <w:sectPr w:rsidR="00CC51A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1A9" w:rsidRDefault="003651A9" w:rsidP="00CC51A1">
      <w:pPr>
        <w:spacing w:line="240" w:lineRule="auto"/>
      </w:pPr>
      <w:r>
        <w:separator/>
      </w:r>
    </w:p>
  </w:endnote>
  <w:endnote w:type="continuationSeparator" w:id="0">
    <w:p w:rsidR="003651A9" w:rsidRDefault="003651A9" w:rsidP="00CC5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A1" w:rsidRDefault="00CC51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A1" w:rsidRDefault="00CC51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A1" w:rsidRDefault="00CC51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1A9" w:rsidRDefault="003651A9" w:rsidP="00CC51A1">
      <w:pPr>
        <w:spacing w:line="240" w:lineRule="auto"/>
      </w:pPr>
      <w:r>
        <w:separator/>
      </w:r>
    </w:p>
  </w:footnote>
  <w:footnote w:type="continuationSeparator" w:id="0">
    <w:p w:rsidR="003651A9" w:rsidRDefault="003651A9" w:rsidP="00CC51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A1" w:rsidRDefault="00CC51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A1" w:rsidRDefault="00CC51A1">
    <w:pPr>
      <w:pStyle w:val="Header"/>
    </w:pPr>
    <w:r>
      <w:t xml:space="preserve">Senator Lugar                     </w:t>
    </w:r>
    <w:proofErr w:type="gramStart"/>
    <w:r w:rsidR="008E5D96">
      <w:t>Sep  9</w:t>
    </w:r>
    <w:proofErr w:type="gramEnd"/>
    <w:r w:rsidR="008E5D96">
      <w:t xml:space="preserve">, 04                      </w:t>
    </w:r>
    <w:r w:rsidR="008E5D96"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A1" w:rsidRDefault="00CC51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1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651A9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5D96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51A1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1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1A1"/>
  </w:style>
  <w:style w:type="paragraph" w:styleId="Footer">
    <w:name w:val="footer"/>
    <w:basedOn w:val="Normal"/>
    <w:link w:val="FooterChar"/>
    <w:uiPriority w:val="99"/>
    <w:semiHidden/>
    <w:unhideWhenUsed/>
    <w:rsid w:val="00CC51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2014-05-17T01:17:00Z</dcterms:created>
  <dcterms:modified xsi:type="dcterms:W3CDTF">2014-05-17T01:34:00Z</dcterms:modified>
</cp:coreProperties>
</file>