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This meeting of the Senate Foreign Relations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Committee will be called to order.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Foreign Relations Committee meets today to continue our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examination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crisis in Sudan. Our committee has been deeply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interested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this issue. On July 22, 2004, Congress passed Senate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Con. Res. 133, which declared the policies of the government of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Sudan in the Darfur region to be genocide.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year ago this month,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invited former Secretary of State Colin Powell to testify before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committee on Sudan. At that hearing, he voiced the U.S. Government’s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conclusion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genocide was indeed occurring. Then in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December, Congress passed the Comprehensive Peace in Sudan Act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2004, which I introduced with Senator Biden.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Our hope has been that the United States would maintain a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leadership role in organizing and implementing the international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response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the crisis in Sudan. In fact, the United States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provided diplomatic, economic, military, and humanitarian assistance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has mitigated the genocide, but not eliminated it.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Compared with a year ago, casualty rates in Darfur have fallen significantly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humanitarian assistance is reaching displaced persons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greater consistency. In addition, largely through the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work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former Presidential Envoy to Sudan and United States Ambassador,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John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Danforth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the United States helped broker the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Comprehensive Peace Agreement between the north and the south,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signed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January 9, 2005.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despite this progress, millions of Sudanese still suffer in precarious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circumstances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threatened by violence, hunger, and disease.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Moreover, some U.S. diplomatic and economic initiatives to influence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actions of the Government of Sudan on Darfur continue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 stymied by countries pursuing economic or political advantage.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Darfur crisis is complex, but it has not been sudden. It has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gradually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unfolded, providing ample opportunity for humanitarian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action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by the international community. Although many nations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responded, the resolve and unity of the international community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not been commensurate to the horrors of the crisis.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Khartoum’s status as an oil exporter, a major arms importer, and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Islamic government has diminished the appetite for decisive action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foreign capitals. But neither economic interests, nor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religious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identification should trump responsible international actions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case where genocidal policies are being conducted.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Today’s hearing on Sudan is an opportunity to explore ways the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United States can continue to lead the humanitarian and diplomatic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response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the genocide in Darfur. An important part of an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effective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response is the consolidation of the Comprehensive Peace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Agreement that was concluded with significant U.S. leadership.</w:t>
      </w:r>
      <w:proofErr w:type="gramEnd"/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That agreement was intended to have a moderating influence on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Sudanese government and its policies in Darfur. Thus far,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little evidence of that.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African Union has taken gradual but useful steps as a regional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organization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responding to the crisis in Sudan, as well as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elsewhere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 the continent. With transportation help from NATO,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African Union force in Sudan is expected to reach 7,700 troops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end of October. The African Union, however, has capacity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capability limitations. If it is to succeed fully, it must continue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integrate international planning, logistics, and technical assistance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its operations.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Today we look forward to learning the estimates of our witnesses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effectiveness of the current mandate for the African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Union and the prospects for an expansion of that mandate.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 also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expect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hear what further role the United Nations and NATO can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play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assisting in Darfur security. It is clear that the civilian population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humanitarian groups must be better protected from attacks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militias and rebels.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am encouraged by the stability following the recent tragic death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First Vice President, Dr. John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in a helicopter crash.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 international investigation will report on the causes of that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crash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but preliminary reports indicate that it probably was an accident.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Dr.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was instrumental in concluding the peace agreement,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his successors must sustain his decades-long commitment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Sudan by building a durable peace that brings economic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development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are pleased today to be joined by two good friends of the committee,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speak with knowledge and authority about United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States efforts in Sudan.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First we will hear from Deputy Secretary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State Robert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Zoellick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 He will discuss the overarching United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States approach to peace and stability across Sudan.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administration has stated unequivocally that a resolution in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Darfur is essential if there is to be an improvement in relations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Sudanese government. I am encouraged by Secretary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Zoellick’s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personal engagement in Sudan and his naming of a special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representative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Roger Winter, to help resolve the crisis in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Darfur.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Even as we focus on Darfur, we must be cognizant that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simmering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disputes in the East and the South remain a threat to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Comprehensive Peace Agreement.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 our second panel, we will hear from General James Jones,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Supreme Allied Commander Europe. Under General Jones’ leadership,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EUCOM has established constructive ties with numerous African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militaries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begun a process of improving regional cooperation.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North Atlantic Council tasked General Jones with supporting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efforts of the African Union in Sudan. He has skillfully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applied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NATO’s airlift capacity and other technical assistance to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endeavor, and has worked with other international partners to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ensure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delivery of security resources to the region. We are interested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lessons learned through this mission, but also the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opportunities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such assistance gives for mutually reinforcing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common goal of peace and stability. We are also eager to hear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EUCOM’s role in building cooperative security in the region,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such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as in Chad.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thank our distinguished witnesses for coming this morning. We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look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forward to an insightful discussion on Sudan and Darfur.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 Senator Biden arrives and has an opportunity to look at his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notes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I will recognize him for an opening statement. But at this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I would like to call upon our first witness, the Honorable Robert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Zoellick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  <w:proofErr w:type="gramEnd"/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appreciate very much your coming this morning. I understand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 have extensive testimony. And the committee will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a time limit. We want to hear from you, and we appreciate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testimony. Please proceed.</w:t>
      </w:r>
    </w:p>
    <w:p w:rsidR="00BD5D6E" w:rsidRDefault="00BD5D6E"/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So, I do not want to draw too much from all of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But the Chair wrestled with these problems and we have two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panels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Secretary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Zoellick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you have asked for congressional support and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resources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Can you give any more specific an idea of what would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desirable? You have given a very comprehensive briefing. It is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dazzlingly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complex. As you pointed out, moving circles intersect,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dynamics are really uncertain. To say the least, this is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difficult for many of us on this committee, quite apart from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colleagues who do not have the opportunity to study this in the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same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way, to understand what the role of the United States ought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 beyond what you are doing diplomatically, in terms of money,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appropriations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or programs or of congressional participation.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Can you address this more specifically?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Does that give complete room for all the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activities</w:t>
      </w:r>
      <w:proofErr w:type="gramEnd"/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 going on? There is no conflict currently that I know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within the Security Council. Is that right?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Is there peace with the neighbors of Sudan? Are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any difficulties with any of the neighbors fomenting trouble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taking advantage of the situation?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Thank you very much, Senator Feingold.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just have one short question, Mr. Secretary. The new State Department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Office for Stabilization and Reconstruction headed by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former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Ambassador Carlos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Pascual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in Sudan presently. This is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first operation. Can you describe how and where they are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engaged</w:t>
      </w:r>
      <w:proofErr w:type="gramEnd"/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how they are doing?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thank you very much. We appreciate that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Secretary Rice have been working to perfect this. This new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team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going to need a great deal of assistance, both through identification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their mission and likewise the budget for the mission.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am sure you understand.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will once again have an eight-minute question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period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 each one of us.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Let me start, General Jones, by saying that your own leadership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African mission has been really extraordinary. And I ask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context, on behalf of many of us, for you to discuss how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NATO became involved in Africa at all. Concerning the context of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discussion with Darfur, we are pleased that you are involved.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same question, I suppose, could have been raised, and has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at various NATO conferences, as to why NATO has taken an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interest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Middle East, or taken a look at the Mediterranean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associations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which NATO has been involved.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You have mentioned these wide relationships with the United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Nations as a whole, but also obviously with the EU, with the African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Union.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Describe the evolution of how the NATO mission, the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trans-Atlantic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alliance and the mutual defense that was implied by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almost half a century ago, has moved to Africa, quite apart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other situations.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that is a very important explanation, in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terms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both the geographical compactness now realized and Europe’s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situation with regard to many persons who have come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northern African states and who are resident now in Europe,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sometimes the potential for terrorism and the actuality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 in some unfortunate instances. It does show the evolution of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static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conflict in Europe with respect to the war on terrorism or the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problems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international drugs or other things that plague people.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you have shown the tie-ins with the states of our country,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interesting, because there were many such pairings in Europe.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But now, as NATO’s focus and Europe’s come together, this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type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confluence of interest is apparent.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One thing you touched upon that is important, I think, is to understand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tremendous search by China for petrochemicals, and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particular, in Africa, and how this affects the geopolitics. We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 unfair in our criticism of the Chinese, but at least we have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observed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they are not fastidious with regard to the democratic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elements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Wherever there is oil, there are apparently deals to be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to bid for the last acre.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the Chinese are not alone in that. They are sometimes accompanied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people from India, for example, which is confusing to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As we saw just in the last few days, gas pipelines suggested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India to Iran, at the very time that we are involved in delicate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negotiations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European friends with regard to nuclear weapons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Iran.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Can you comment on this particular problem? It touches upon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Sudan, and it touches upon Algeria, as well as other countries that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resources of this kind. Is this pervasive search for oil,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maybe</w:t>
      </w:r>
      <w:proofErr w:type="gramEnd"/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this desperate search, likely due to the geopolitics that are involved?</w:t>
      </w:r>
    </w:p>
    <w:p w:rsidR="007810F9" w:rsidRPr="00F06963" w:rsidRDefault="007810F9" w:rsidP="007810F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how does that affect your mission?</w:t>
      </w:r>
    </w:p>
    <w:p w:rsidR="007810F9" w:rsidRDefault="007810F9"/>
    <w:sectPr w:rsidR="007810F9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F0E" w:rsidRDefault="00F64F0E" w:rsidP="007810F9">
      <w:pPr>
        <w:spacing w:line="240" w:lineRule="auto"/>
      </w:pPr>
      <w:r>
        <w:separator/>
      </w:r>
    </w:p>
  </w:endnote>
  <w:endnote w:type="continuationSeparator" w:id="0">
    <w:p w:rsidR="00F64F0E" w:rsidRDefault="00F64F0E" w:rsidP="00781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F9" w:rsidRDefault="007810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F9" w:rsidRDefault="007810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F9" w:rsidRDefault="007810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F0E" w:rsidRDefault="00F64F0E" w:rsidP="007810F9">
      <w:pPr>
        <w:spacing w:line="240" w:lineRule="auto"/>
      </w:pPr>
      <w:r>
        <w:separator/>
      </w:r>
    </w:p>
  </w:footnote>
  <w:footnote w:type="continuationSeparator" w:id="0">
    <w:p w:rsidR="00F64F0E" w:rsidRDefault="00F64F0E" w:rsidP="007810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F9" w:rsidRDefault="007810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F9" w:rsidRDefault="007810F9">
    <w:pPr>
      <w:pStyle w:val="Header"/>
    </w:pPr>
    <w:r>
      <w:rPr>
        <w:rFonts w:ascii="NewCenturySchlbk-Roman" w:hAnsi="NewCenturySchlbk-Roman" w:cs="NewCenturySchlbk-Roman"/>
        <w:sz w:val="20"/>
        <w:szCs w:val="20"/>
      </w:rPr>
      <w:t xml:space="preserve">Senator Lugar                                 Sep 28, 05                  </w:t>
    </w:r>
    <w:r>
      <w:rPr>
        <w:rFonts w:ascii="NewCenturySchlbk-Roman" w:hAnsi="NewCenturySchlbk-Roman" w:cs="NewCenturySchlbk-Roman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F9" w:rsidRDefault="007810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0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114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0F9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4F0E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0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0F9"/>
  </w:style>
  <w:style w:type="paragraph" w:styleId="Footer">
    <w:name w:val="footer"/>
    <w:basedOn w:val="Normal"/>
    <w:link w:val="FooterChar"/>
    <w:uiPriority w:val="99"/>
    <w:semiHidden/>
    <w:unhideWhenUsed/>
    <w:rsid w:val="007810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1642</Words>
  <Characters>9365</Characters>
  <Application>Microsoft Office Word</Application>
  <DocSecurity>0</DocSecurity>
  <Lines>78</Lines>
  <Paragraphs>21</Paragraphs>
  <ScaleCrop>false</ScaleCrop>
  <Company>Microsoft</Company>
  <LinksUpToDate>false</LinksUpToDate>
  <CharactersWithSpaces>10986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2014-05-17T22:22:00Z</dcterms:created>
  <dcterms:modified xsi:type="dcterms:W3CDTF">2014-05-17T22:32:00Z</dcterms:modified>
</cp:coreProperties>
</file>