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Mr. Secretary, welcome. What in your opinion is the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China and Sudan?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Have they, in your opinion, hindered our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United Nations or any other multilateral institution that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been working with regarding Sudan?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Is this an area that you noted in your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reference to working with the various multilateral institutions,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regionalization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your noting of your, I am not certain of the title,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representative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area, along with the assistant secretary who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sitting behind you, to try to more fully work with China and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nations? And in context with that question, how will the assistant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secretary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work with your personal representative? And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will be the relationship, and how will they make adjustments,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focusing on what you had talked about in your testimony,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getting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more regional effort, not just through the African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Union, but the nine neighbors, China not a neighbor, but very important?</w:t>
      </w:r>
      <w:proofErr w:type="gramEnd"/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you. You noted a number of times in your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efforts of the African Union and the progress, I think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a fair way to state it, of the African Union. And I would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pursue that in my last question.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by the way, I share your positive sense of direction. And I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always believed—and I was in Nigeria and Abuja the morning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Nigerian president convened the African Union conference to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this in August of last year.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continent of Africa is going to have to equip itself to deal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its problems. We can support and we can help, but I think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much to your point in your testimony and what you have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as well over the last few years. And with that in mind,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the institutional weaknesses and strengths in your opinion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problem in Darfur is going to be with us for a while,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Union takes on more and more of a role, outside of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peacekeeping, outside of the military, the security, but the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geopolitical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strategic, as well as diplomatic leadership, to address</w:t>
      </w:r>
    </w:p>
    <w:p w:rsidR="001B2782" w:rsidRPr="00F06963" w:rsidRDefault="001B2782" w:rsidP="001B27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problem?</w:t>
      </w: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B17" w:rsidRDefault="008E6B17" w:rsidP="001B2782">
      <w:pPr>
        <w:spacing w:line="240" w:lineRule="auto"/>
      </w:pPr>
      <w:r>
        <w:separator/>
      </w:r>
    </w:p>
  </w:endnote>
  <w:endnote w:type="continuationSeparator" w:id="0">
    <w:p w:rsidR="008E6B17" w:rsidRDefault="008E6B17" w:rsidP="001B2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B17" w:rsidRDefault="008E6B17" w:rsidP="001B2782">
      <w:pPr>
        <w:spacing w:line="240" w:lineRule="auto"/>
      </w:pPr>
      <w:r>
        <w:separator/>
      </w:r>
    </w:p>
  </w:footnote>
  <w:footnote w:type="continuationSeparator" w:id="0">
    <w:p w:rsidR="008E6B17" w:rsidRDefault="008E6B17" w:rsidP="001B27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82" w:rsidRDefault="001B2782">
    <w:pPr>
      <w:pStyle w:val="Header"/>
    </w:pPr>
    <w:r w:rsidRPr="00F06963">
      <w:rPr>
        <w:rFonts w:ascii="NewCenturySchlbk-Roman" w:hAnsi="NewCenturySchlbk-Roman" w:cs="NewCenturySchlbk-Roman"/>
        <w:sz w:val="20"/>
        <w:szCs w:val="20"/>
      </w:rPr>
      <w:t>Senator H</w:t>
    </w:r>
    <w:r w:rsidRPr="00F06963">
      <w:rPr>
        <w:rFonts w:ascii="NewCenturySchlbk-Roman" w:hAnsi="NewCenturySchlbk-Roman" w:cs="NewCenturySchlbk-Roman"/>
        <w:sz w:val="15"/>
        <w:szCs w:val="15"/>
      </w:rPr>
      <w:t>AGEL</w:t>
    </w:r>
    <w:r w:rsidRPr="00F06963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Sep 28, 05                    Sudan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7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2782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C75D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B17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7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782"/>
  </w:style>
  <w:style w:type="paragraph" w:styleId="Footer">
    <w:name w:val="footer"/>
    <w:basedOn w:val="Normal"/>
    <w:link w:val="FooterChar"/>
    <w:uiPriority w:val="99"/>
    <w:semiHidden/>
    <w:unhideWhenUsed/>
    <w:rsid w:val="001B27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2014-05-17T22:54:00Z</dcterms:created>
  <dcterms:modified xsi:type="dcterms:W3CDTF">2014-05-17T22:56:00Z</dcterms:modified>
</cp:coreProperties>
</file>