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first of all, let me begin by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and our distinguished Ranking Member for providing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opportunity to speak about Kosovo, and certainly to be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our colleague and former leader and great Senator and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fighter for human rights. Senator Dole is a double treat, and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honor.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today I introduced in the Senate a resolution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United States has probable cause to believe that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Slobodan Milosevic of the Federal Republic of Yugoslavia has committed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crimes, crimes against humanity, and genocide, and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should be publicly indicted by the International Criminal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Tribunal for the former Yugoslavia. Indeed, I am sorry that we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assign to him the title of president.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it is incomprehensible and indeed, I am sorry that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resolution we refer to him in that manner, but that is only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purposes of identification, because, Mr. Chairman, I cannot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a worse person—you have to really stretch—who has created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harm, more destruction to more human lives than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Milosevic. It is difficult in this era, and he certainly ranks with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 Pots of the world.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be seeking cosponsors for this resolution and I would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hope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could get a unanimous vote and sponsorship that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include all of the Members of the Senate and adopt this in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near future.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is the proximate cause for the trouble in Kosovo. It was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political ambition to create a greater Serbia. He fanned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smoldering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embers of ethnic hatred into a conflagration in Bosnia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killed and wounded hundreds of thousands of people and displaced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millions</w:t>
      </w:r>
      <w:proofErr w:type="gramEnd"/>
      <w:r>
        <w:rPr>
          <w:rFonts w:ascii="Times New Roman" w:hAnsi="Times New Roman" w:cs="Times New Roman"/>
          <w:sz w:val="20"/>
          <w:szCs w:val="20"/>
        </w:rPr>
        <w:t>, millions of people. I mean, it is hard to believe in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era, in this day and age, in that area of the world, that we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allow that to take place. He rode the groundswell of hatred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political power and then distanced himself from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ultranationalists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whose help he used.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since then, a coalition of opponents known as Together has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 street demonstrations in Belgrade attempting to force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resignation. Milosevic’s party lost important local elections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across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Serbia, and to stem this tide of opposition he has now moved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toward the ultranationalists he once abandoned and denied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Kosovar Albanian majority any relief from the oppressive police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that he has established.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apparently hoped that these actions would trigger a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violent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response from the Kosovar Albanian majority, one he could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once again divide and suppress his domestic opposition.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he has got what he wanted, and he is using ethnic hatred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Kosovar Albanian majority to shore up his domestic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power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base. So far, the United States has treated him as the indispensable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person</w:t>
      </w:r>
      <w:proofErr w:type="gramEnd"/>
      <w:r>
        <w:rPr>
          <w:rFonts w:ascii="Times New Roman" w:hAnsi="Times New Roman" w:cs="Times New Roman"/>
          <w:sz w:val="20"/>
          <w:szCs w:val="20"/>
        </w:rPr>
        <w:t>, a terrible policy, a policy fraught with nothing but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bringing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contempt for anything other than real power,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key player without whom there could be peace in Bosnia, and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without whom there cannot be a peaceful settlement in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talked with him over and over. We have accorded him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courtesies due a head of State, unfortunately.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it is time to recognize who and what he is, to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 to the world that we hold him personally responsible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conflict in the Balkans. It is time to end impunity for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Milosevic.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resolution calls upon the United States to turn over to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 Criminal Tribunal all of the information we possess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could serve as evidence against Milosevic, to work with our allies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cause them to do the same and, once Milosevic is indicted,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 to secure his apprehension and his trial by the tribunal.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considerable body of evidence on the public record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Milosevic’s role in first the Bosnian and now the Kosovo conflicts.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has been collected and analyzed by international legal experts,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their opinion there is enough evidence already to support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public indictment by the tribunal, but there is also reason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believe that Governments concerned with the Balkan conflicts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still more information that, despite their obligation to support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Criminal Tribunal, they have not yet made available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tribunal.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the United States should carefully review all of the information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and turn over absolutely every bit of that evidence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now possess and seek his indictment as a killer.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must provide all that information. We should not compromise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intelligence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sources, obviously, but we can and do have credible evidence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establish that he has been part and parcel of the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genocide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is taking place right now.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Action by the tribunal would signal to all participants in the conflict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one is above the law, not even Milosevic.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we have to stand up and do what is right. Once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is publicly indicted, the States that have blocked or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slowed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necessary action to solve the Kosovo conflict could not stand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him. Just as Karadzic and Mladic are now out of power and in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hiding</w:t>
      </w:r>
      <w:proofErr w:type="gramEnd"/>
      <w:r>
        <w:rPr>
          <w:rFonts w:ascii="Times New Roman" w:hAnsi="Times New Roman" w:cs="Times New Roman"/>
          <w:sz w:val="20"/>
          <w:szCs w:val="20"/>
        </w:rPr>
        <w:t>, living on borrowed time, Milosevic himself could not maintain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position of political power for very long.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evidence that the democratic opposition in Serbia that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effectively been divided and suppressed is once again rising.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indictment, especially one quickly followed by the tribunal </w:t>
      </w:r>
      <w:proofErr w:type="spellStart"/>
      <w:r>
        <w:rPr>
          <w:rFonts w:ascii="Times New Roman" w:hAnsi="Times New Roman" w:cs="Times New Roman"/>
          <w:sz w:val="20"/>
          <w:szCs w:val="20"/>
        </w:rPr>
        <w:t>socalled</w:t>
      </w:r>
      <w:proofErr w:type="spellEnd"/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superindictment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process, at which prosecutors publicly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evidence supporting the indictment to the tribunal,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undermine whatever international legitimacy he still has.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time has come for the Senate of the United States to encourage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Nation to take the lead in this effort. Milosevic should be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publicly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branded the war criminal we know he is, and now this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step would help save lives. It would help stop the further ethnic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cleansing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would strike a blow for democracy. It is, I believe,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best way for us to proceed, and I believe we have an obligation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come together and to call the situation as it is.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we look forward to your leadership and that of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committee in helping us obtain a peaceful resolution, and I believe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one of the ways in which we can do that.</w:t>
      </w:r>
    </w:p>
    <w:p w:rsidR="008B536C" w:rsidRDefault="008B536C" w:rsidP="008B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B72D7F" w:rsidRDefault="00B72D7F">
      <w:bookmarkStart w:id="0" w:name="_GoBack"/>
      <w:bookmarkEnd w:id="0"/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6C" w:rsidRDefault="008B536C" w:rsidP="008B536C">
      <w:pPr>
        <w:spacing w:after="0" w:line="240" w:lineRule="auto"/>
      </w:pPr>
      <w:r>
        <w:separator/>
      </w:r>
    </w:p>
  </w:endnote>
  <w:endnote w:type="continuationSeparator" w:id="0">
    <w:p w:rsidR="008B536C" w:rsidRDefault="008B536C" w:rsidP="008B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6C" w:rsidRDefault="008B536C" w:rsidP="008B536C">
      <w:pPr>
        <w:spacing w:after="0" w:line="240" w:lineRule="auto"/>
      </w:pPr>
      <w:r>
        <w:separator/>
      </w:r>
    </w:p>
  </w:footnote>
  <w:footnote w:type="continuationSeparator" w:id="0">
    <w:p w:rsidR="008B536C" w:rsidRDefault="008B536C" w:rsidP="008B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36C" w:rsidRDefault="008B536C">
    <w:pPr>
      <w:pStyle w:val="Header"/>
    </w:pPr>
    <w:r>
      <w:t xml:space="preserve">D’ Amato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6C"/>
    <w:rsid w:val="008B536C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94AC-6DC0-4599-A6B4-4E1BFDD1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36C"/>
  </w:style>
  <w:style w:type="paragraph" w:styleId="Footer">
    <w:name w:val="footer"/>
    <w:basedOn w:val="Normal"/>
    <w:link w:val="FooterChar"/>
    <w:uiPriority w:val="99"/>
    <w:unhideWhenUsed/>
    <w:rsid w:val="008B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2014-04-23T16:17:00Z</dcterms:modified>
</cp:coreProperties>
</file>