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B60E2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Barsalou</w:t>
      </w:r>
      <w:proofErr w:type="spellEnd"/>
      <w:r w:rsidRPr="007E45D4">
        <w:t xml:space="preserve">, L. W. (1999). </w:t>
      </w:r>
      <w:proofErr w:type="gramStart"/>
      <w:r w:rsidRPr="007E45D4">
        <w:t>Perceptual symbol systems.</w:t>
      </w:r>
      <w:proofErr w:type="gramEnd"/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Behavioral And Brain Sciences</w:t>
      </w:r>
      <w:r w:rsidRPr="007E45D4">
        <w:t>,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22</w:t>
      </w:r>
      <w:r w:rsidRPr="007E45D4">
        <w:t>(4), 577-</w:t>
      </w:r>
    </w:p>
    <w:p w14:paraId="64D93E3D" w14:textId="6EB18E28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r w:rsidR="00A26F81" w:rsidRPr="007E45D4">
        <w:t xml:space="preserve">660. </w:t>
      </w:r>
      <w:proofErr w:type="gramStart"/>
      <w:r w:rsidR="00A26F81" w:rsidRPr="007E45D4">
        <w:t>doi:10.1017</w:t>
      </w:r>
      <w:proofErr w:type="gramEnd"/>
      <w:r w:rsidR="00A26F81" w:rsidRPr="007E45D4">
        <w:t>/S0140525X99002149</w:t>
      </w:r>
    </w:p>
    <w:p w14:paraId="2CA7885F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L. &amp; Holt, L. E. (2007). Embodied preference judgments: Can likeability be driven </w:t>
      </w:r>
    </w:p>
    <w:p w14:paraId="7D3598D3" w14:textId="2F1EA04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motor system?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Psychological Science, 18,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51-57.</w:t>
      </w:r>
      <w:proofErr w:type="gramEnd"/>
    </w:p>
    <w:p w14:paraId="44F72599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L. &amp; Lyons, I. M. (2008). </w:t>
      </w: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Expertise and the mental simulation of action.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In K.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C34E1B9" w14:textId="0321FAF0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Markman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 Klein, and J.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Suhr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(Eds.),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The Handbook of Imagination and Mental Simulation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(pp. 21-34). Psychology Press.</w:t>
      </w:r>
    </w:p>
    <w:p w14:paraId="49A470F9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Bradley, M. M., &amp; Lang, P. J. (1999).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Affective norms for English words (ANEW): Instruction </w:t>
      </w:r>
    </w:p>
    <w:p w14:paraId="63C42E7A" w14:textId="00D81397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manual</w:t>
      </w:r>
      <w:proofErr w:type="gramEnd"/>
      <w:r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affective ratings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(pp. 1-45). </w:t>
      </w: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Report C-1, The Center for Research in Psychophysiology, University of Florida.</w:t>
      </w:r>
      <w:proofErr w:type="gramEnd"/>
    </w:p>
    <w:p w14:paraId="7C743A5B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Cartmill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Goldin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-Meadow, S.,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S. L. (2012).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word in the hand: Human gesture </w:t>
      </w:r>
    </w:p>
    <w:p w14:paraId="7837E7F7" w14:textId="30BC8EA6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links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representations to actions.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Philosophical Transactions of the Royal Society.</w:t>
      </w:r>
      <w:proofErr w:type="gramEnd"/>
    </w:p>
    <w:p w14:paraId="4CB94594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Casasanto</w:t>
      </w:r>
      <w:proofErr w:type="spellEnd"/>
      <w:r w:rsidRPr="007E45D4">
        <w:t>, D. (2009). Embodiment of abstract concepts: Good and bad in right- and left-</w:t>
      </w:r>
    </w:p>
    <w:p w14:paraId="13CAF348" w14:textId="7CBCED48" w:rsidR="00A26F81" w:rsidRP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ind w:left="720"/>
        <w:textAlignment w:val="baseline"/>
      </w:pPr>
      <w:proofErr w:type="gramStart"/>
      <w:r w:rsidRPr="007E45D4">
        <w:t>handers</w:t>
      </w:r>
      <w:proofErr w:type="gramEnd"/>
      <w:r w:rsidRPr="007E45D4">
        <w:t>.</w:t>
      </w:r>
      <w:r w:rsidRPr="007E45D4">
        <w:rPr>
          <w:rStyle w:val="apple-converted-space"/>
        </w:rPr>
        <w:t> </w:t>
      </w:r>
      <w:r w:rsidR="007E45D4">
        <w:rPr>
          <w:i/>
          <w:iCs/>
          <w:bdr w:val="none" w:sz="0" w:space="0" w:color="auto" w:frame="1"/>
        </w:rPr>
        <w:t xml:space="preserve">Journal </w:t>
      </w:r>
      <w:r w:rsidRPr="007E45D4">
        <w:rPr>
          <w:i/>
          <w:iCs/>
          <w:bdr w:val="none" w:sz="0" w:space="0" w:color="auto" w:frame="1"/>
        </w:rPr>
        <w:t>Of Experimental Psychology: General</w:t>
      </w:r>
      <w:r w:rsidRPr="007E45D4">
        <w:t>,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138</w:t>
      </w:r>
      <w:r w:rsidR="007E45D4">
        <w:t xml:space="preserve">(3), </w:t>
      </w:r>
      <w:proofErr w:type="gramStart"/>
      <w:r w:rsidR="007E45D4">
        <w:t>351</w:t>
      </w:r>
      <w:proofErr w:type="gramEnd"/>
      <w:r w:rsidR="007E45D4">
        <w:t xml:space="preserve">-367. </w:t>
      </w:r>
      <w:proofErr w:type="gramStart"/>
      <w:r w:rsidRPr="007E45D4">
        <w:t>doi:10.1037</w:t>
      </w:r>
      <w:proofErr w:type="gramEnd"/>
      <w:r w:rsidRPr="007E45D4">
        <w:t>/a0015854</w:t>
      </w:r>
    </w:p>
    <w:p w14:paraId="76E7D232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Casasanto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D. (2011). Different bodies, different minds: The body specificity of language and </w:t>
      </w:r>
    </w:p>
    <w:p w14:paraId="6BE3D111" w14:textId="7074819D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</w:rPr>
        <w:t>thought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>.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Current Directions In Psychological Science</w:t>
      </w:r>
      <w:r w:rsidRPr="007E45D4">
        <w:rPr>
          <w:rFonts w:ascii="Times New Roman" w:hAnsi="Times New Roman" w:cs="Times New Roman"/>
          <w:sz w:val="24"/>
          <w:szCs w:val="24"/>
        </w:rPr>
        <w:t>,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20</w:t>
      </w:r>
      <w:r w:rsidRPr="007E45D4">
        <w:rPr>
          <w:rFonts w:ascii="Times New Roman" w:hAnsi="Times New Roman" w:cs="Times New Roman"/>
          <w:sz w:val="24"/>
          <w:szCs w:val="24"/>
        </w:rPr>
        <w:t>(6), 378-383.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doi:10.1177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/0963721411422058 </w:t>
      </w:r>
    </w:p>
    <w:p w14:paraId="21175F9E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Davidson, R. J. (1992).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Anterior cerebral asymmetry and the nature of emotion.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r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Brain and </w:t>
      </w:r>
    </w:p>
    <w:p w14:paraId="1DD8770F" w14:textId="7FC504A2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Cognition, 20, </w:t>
      </w:r>
      <w:r w:rsidR="00A26F81" w:rsidRPr="007E45D4">
        <w:rPr>
          <w:rFonts w:ascii="Times New Roman" w:hAnsi="Times New Roman" w:cs="Times New Roman"/>
          <w:sz w:val="24"/>
          <w:szCs w:val="24"/>
        </w:rPr>
        <w:t>125–151.</w:t>
      </w:r>
      <w:proofErr w:type="gramEnd"/>
    </w:p>
    <w:p w14:paraId="444FAC98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Davidson, R. J., Ekman, P.,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Saron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C. D.,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Senulis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J. A., &amp; Friesen, W. V. S. (1990). Approach-</w:t>
      </w:r>
    </w:p>
    <w:p w14:paraId="2A6D2F86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withdrawal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and cerebral asymmetry: Emotional expression and brain physiology I. </w:t>
      </w:r>
    </w:p>
    <w:p w14:paraId="145C33EC" w14:textId="5237A6C2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Journal of Personality and Social Psychology, 58, </w:t>
      </w:r>
      <w:r w:rsidR="00A26F81" w:rsidRPr="007E45D4">
        <w:rPr>
          <w:rFonts w:ascii="Times New Roman" w:hAnsi="Times New Roman" w:cs="Times New Roman"/>
          <w:sz w:val="24"/>
          <w:szCs w:val="24"/>
        </w:rPr>
        <w:t>330–341.</w:t>
      </w:r>
      <w:proofErr w:type="gramEnd"/>
    </w:p>
    <w:p w14:paraId="3C05549E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lastRenderedPageBreak/>
        <w:t>Decety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Grezes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J. (1999).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 xml:space="preserve">Neural mechanisms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subserving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 the perception of human actions.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0A46D" w14:textId="1BF75319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sz w:val="24"/>
          <w:szCs w:val="24"/>
        </w:rPr>
        <w:t>Trends in Cognitive Sciences</w:t>
      </w:r>
      <w:r w:rsidR="00A26F81" w:rsidRPr="007E45D4">
        <w:rPr>
          <w:rFonts w:ascii="Times New Roman" w:hAnsi="Times New Roman" w:cs="Times New Roman"/>
          <w:sz w:val="24"/>
          <w:szCs w:val="24"/>
        </w:rPr>
        <w:t>, 3, 172–178.</w:t>
      </w:r>
      <w:proofErr w:type="gramEnd"/>
    </w:p>
    <w:p w14:paraId="4BE7E0D7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Dodds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P.S., Danforth, C. (March 2012). Does QWERTY Affect Happiness?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[Web blog].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98040" w14:textId="7DDD0604" w:rsidR="007E45D4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</w:rPr>
        <w:t>Computational Story Lab ++.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Retrieved from http://onehappybird.com/2012/03/19/does-qwerty-affect-happiness/</w:t>
      </w:r>
    </w:p>
    <w:p w14:paraId="233CD080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Förster</w:t>
      </w:r>
      <w:proofErr w:type="spellEnd"/>
      <w:r w:rsidRPr="007E45D4">
        <w:t xml:space="preserve">, J., &amp; </w:t>
      </w:r>
      <w:proofErr w:type="spellStart"/>
      <w:r w:rsidRPr="007E45D4">
        <w:t>Strack</w:t>
      </w:r>
      <w:proofErr w:type="spellEnd"/>
      <w:r w:rsidRPr="007E45D4">
        <w:t xml:space="preserve">, F. (1997). Motor actions in retrieval of </w:t>
      </w:r>
      <w:proofErr w:type="spellStart"/>
      <w:r w:rsidRPr="007E45D4">
        <w:t>valenced</w:t>
      </w:r>
      <w:proofErr w:type="spellEnd"/>
      <w:r w:rsidRPr="007E45D4">
        <w:t xml:space="preserve"> information: A motor </w:t>
      </w:r>
    </w:p>
    <w:p w14:paraId="3AF0AC36" w14:textId="6543C3B2" w:rsidR="00A26F81" w:rsidRP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ind w:left="720"/>
        <w:textAlignment w:val="baseline"/>
      </w:pPr>
      <w:proofErr w:type="gramStart"/>
      <w:r w:rsidRPr="007E45D4">
        <w:t>congruence</w:t>
      </w:r>
      <w:proofErr w:type="gramEnd"/>
      <w:r w:rsidRPr="007E45D4">
        <w:t xml:space="preserve"> effect.</w:t>
      </w:r>
      <w:r w:rsidRPr="007E45D4">
        <w:rPr>
          <w:rStyle w:val="apple-converted-space"/>
        </w:rPr>
        <w:t> </w:t>
      </w:r>
      <w:proofErr w:type="gramStart"/>
      <w:r w:rsidRPr="007E45D4">
        <w:rPr>
          <w:i/>
          <w:iCs/>
          <w:bdr w:val="none" w:sz="0" w:space="0" w:color="auto" w:frame="1"/>
        </w:rPr>
        <w:t>Perceptual And Motor Skills</w:t>
      </w:r>
      <w:r w:rsidRPr="007E45D4">
        <w:t>,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85</w:t>
      </w:r>
      <w:r w:rsidRPr="007E45D4">
        <w:t xml:space="preserve">(3, </w:t>
      </w:r>
      <w:proofErr w:type="spellStart"/>
      <w:r w:rsidRPr="007E45D4">
        <w:t>Pt</w:t>
      </w:r>
      <w:proofErr w:type="spellEnd"/>
      <w:r w:rsidRPr="007E45D4">
        <w:t xml:space="preserve"> 2), 1419-1427.</w:t>
      </w:r>
      <w:proofErr w:type="gramEnd"/>
      <w:r w:rsidRPr="007E45D4">
        <w:t xml:space="preserve"> </w:t>
      </w:r>
      <w:proofErr w:type="gramStart"/>
      <w:r w:rsidRPr="007E45D4">
        <w:t>doi:10.2466</w:t>
      </w:r>
      <w:proofErr w:type="gramEnd"/>
      <w:r w:rsidRPr="007E45D4">
        <w:t>/pms.1997.85.3f.1419</w:t>
      </w:r>
    </w:p>
    <w:p w14:paraId="73B77CAC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</w:rPr>
        <w:t>Gallese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Fadiga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Fogassi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Rizzolatti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G. (1996).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Action recognition in the premotor </w:t>
      </w:r>
    </w:p>
    <w:p w14:paraId="3E0B5973" w14:textId="0B8046D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cortex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. </w:t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>Brain, 119</w:t>
      </w:r>
      <w:r w:rsidR="00A26F81" w:rsidRPr="007E45D4">
        <w:rPr>
          <w:rFonts w:ascii="Times New Roman" w:hAnsi="Times New Roman" w:cs="Times New Roman"/>
          <w:sz w:val="24"/>
          <w:szCs w:val="24"/>
        </w:rPr>
        <w:t>, 593–609.</w:t>
      </w:r>
    </w:p>
    <w:p w14:paraId="547375B4" w14:textId="77777777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Glenberg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A.M. (1997). What memory is for? </w:t>
      </w:r>
      <w:r w:rsidRPr="007E45D4">
        <w:rPr>
          <w:rFonts w:ascii="Times New Roman" w:hAnsi="Times New Roman" w:cs="Times New Roman"/>
          <w:i/>
          <w:sz w:val="24"/>
          <w:szCs w:val="24"/>
        </w:rPr>
        <w:t>Behavioral and Brain Sciences</w:t>
      </w:r>
      <w:r w:rsidRPr="007E45D4">
        <w:rPr>
          <w:rFonts w:ascii="Times New Roman" w:hAnsi="Times New Roman" w:cs="Times New Roman"/>
          <w:sz w:val="24"/>
          <w:szCs w:val="24"/>
        </w:rPr>
        <w:t>, 20, 1–55.</w:t>
      </w:r>
    </w:p>
    <w:p w14:paraId="5329EB36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Glenberg</w:t>
      </w:r>
      <w:proofErr w:type="spellEnd"/>
      <w:r w:rsidRPr="007E45D4">
        <w:t xml:space="preserve">, A. M., Webster, B. J., </w:t>
      </w:r>
      <w:proofErr w:type="spellStart"/>
      <w:r w:rsidRPr="007E45D4">
        <w:t>Mouilso</w:t>
      </w:r>
      <w:proofErr w:type="spellEnd"/>
      <w:r w:rsidRPr="007E45D4">
        <w:t xml:space="preserve">, E., </w:t>
      </w:r>
      <w:proofErr w:type="spellStart"/>
      <w:r w:rsidRPr="007E45D4">
        <w:t>Havas</w:t>
      </w:r>
      <w:proofErr w:type="spellEnd"/>
      <w:r w:rsidRPr="007E45D4">
        <w:t xml:space="preserve">, D., &amp; Lindeman, L. M. (2009). Gender, </w:t>
      </w:r>
    </w:p>
    <w:p w14:paraId="63B2E8D5" w14:textId="77777777" w:rsid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proofErr w:type="gramStart"/>
      <w:r w:rsidR="00A26F81" w:rsidRPr="007E45D4">
        <w:t>emotion</w:t>
      </w:r>
      <w:proofErr w:type="gramEnd"/>
      <w:r w:rsidR="00A26F81" w:rsidRPr="007E45D4">
        <w:t>, and the embodiment of language comprehension.</w:t>
      </w:r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>Emotion Review</w:t>
      </w:r>
      <w:r w:rsidR="00A26F81" w:rsidRPr="007E45D4">
        <w:t>,</w:t>
      </w:r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>1</w:t>
      </w:r>
      <w:r w:rsidR="00A26F81" w:rsidRPr="007E45D4">
        <w:t>(2), 151-</w:t>
      </w:r>
    </w:p>
    <w:p w14:paraId="6C776DED" w14:textId="193956C3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r w:rsidR="00A26F81" w:rsidRPr="007E45D4">
        <w:t xml:space="preserve">161. </w:t>
      </w:r>
      <w:proofErr w:type="gramStart"/>
      <w:r w:rsidR="00A26F81" w:rsidRPr="007E45D4">
        <w:t>doi:10.1177</w:t>
      </w:r>
      <w:proofErr w:type="gramEnd"/>
      <w:r w:rsidR="00A26F81" w:rsidRPr="007E45D4">
        <w:t>/1754073908100440</w:t>
      </w:r>
    </w:p>
    <w:p w14:paraId="47C23448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Grudin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J. T. (1983). Error patterns in novice and skilled transcription typing. In W. E. Cooper </w:t>
      </w:r>
    </w:p>
    <w:p w14:paraId="51700227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>(Ed.)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, 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Cognitive aspects of skilled typewriting </w:t>
      </w:r>
      <w:r w:rsidR="00A26F81" w:rsidRPr="007E45D4">
        <w:rPr>
          <w:rFonts w:ascii="Times New Roman" w:hAnsi="Times New Roman" w:cs="Times New Roman"/>
          <w:sz w:val="24"/>
          <w:szCs w:val="24"/>
        </w:rPr>
        <w:t>(pp. 121–143).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New York: Springer-</w:t>
      </w:r>
    </w:p>
    <w:p w14:paraId="3CC120BF" w14:textId="568A2797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DA39A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</w:rPr>
        <w:t xml:space="preserve">Hauk, O.,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Johnsrude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Pulvermuller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F. (2004).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Somatotopic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 representation of action words </w:t>
      </w:r>
    </w:p>
    <w:p w14:paraId="58121EC5" w14:textId="0F8A7AB2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the human motor and premotor cortex. </w:t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>Neuron, 41,</w:t>
      </w:r>
      <w:r w:rsidR="00A26F81" w:rsidRPr="007E45D4">
        <w:rPr>
          <w:rFonts w:ascii="Times New Roman" w:hAnsi="Times New Roman" w:cs="Times New Roman"/>
          <w:sz w:val="24"/>
          <w:szCs w:val="24"/>
        </w:rPr>
        <w:t xml:space="preserve"> 301–307.</w:t>
      </w:r>
    </w:p>
    <w:p w14:paraId="4E91C266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Havas</w:t>
      </w:r>
      <w:proofErr w:type="spellEnd"/>
      <w:r w:rsidRPr="007E45D4">
        <w:t xml:space="preserve">, D. A., </w:t>
      </w:r>
      <w:proofErr w:type="spellStart"/>
      <w:r w:rsidRPr="007E45D4">
        <w:t>Glenberg</w:t>
      </w:r>
      <w:proofErr w:type="spellEnd"/>
      <w:r w:rsidRPr="007E45D4">
        <w:t xml:space="preserve">, A. M., &amp; </w:t>
      </w:r>
      <w:proofErr w:type="spellStart"/>
      <w:r w:rsidRPr="007E45D4">
        <w:t>Rinck</w:t>
      </w:r>
      <w:proofErr w:type="spellEnd"/>
      <w:r w:rsidRPr="007E45D4">
        <w:t xml:space="preserve">, M. (2007). Emotion simulation during language </w:t>
      </w:r>
    </w:p>
    <w:p w14:paraId="018DD24F" w14:textId="77777777" w:rsid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proofErr w:type="gramStart"/>
      <w:r w:rsidR="00A26F81" w:rsidRPr="007E45D4">
        <w:t>comprehension</w:t>
      </w:r>
      <w:proofErr w:type="gramEnd"/>
      <w:r w:rsidR="00A26F81" w:rsidRPr="007E45D4">
        <w:t>.</w:t>
      </w:r>
      <w:r w:rsidR="00A26F81" w:rsidRPr="007E45D4">
        <w:rPr>
          <w:rStyle w:val="apple-converted-space"/>
        </w:rPr>
        <w:t> </w:t>
      </w:r>
      <w:proofErr w:type="spellStart"/>
      <w:proofErr w:type="gramStart"/>
      <w:r w:rsidR="00A26F81" w:rsidRPr="007E45D4">
        <w:rPr>
          <w:i/>
          <w:iCs/>
          <w:bdr w:val="none" w:sz="0" w:space="0" w:color="auto" w:frame="1"/>
        </w:rPr>
        <w:t>Psychonomic</w:t>
      </w:r>
      <w:proofErr w:type="spellEnd"/>
      <w:r w:rsidR="00A26F81" w:rsidRPr="007E45D4">
        <w:rPr>
          <w:i/>
          <w:iCs/>
          <w:bdr w:val="none" w:sz="0" w:space="0" w:color="auto" w:frame="1"/>
        </w:rPr>
        <w:t xml:space="preserve"> Bulletin &amp; Review</w:t>
      </w:r>
      <w:r w:rsidR="00A26F81" w:rsidRPr="007E45D4">
        <w:t>,</w:t>
      </w:r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>14</w:t>
      </w:r>
      <w:r w:rsidR="00A26F81" w:rsidRPr="007E45D4">
        <w:t>(3), 436-441.</w:t>
      </w:r>
      <w:proofErr w:type="gramEnd"/>
      <w:r w:rsidR="00A26F81" w:rsidRPr="007E45D4">
        <w:t xml:space="preserve"> </w:t>
      </w:r>
    </w:p>
    <w:p w14:paraId="4A334E2C" w14:textId="30370708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proofErr w:type="gramStart"/>
      <w:r w:rsidR="00A26F81" w:rsidRPr="007E45D4">
        <w:t>doi:10.3758</w:t>
      </w:r>
      <w:proofErr w:type="gramEnd"/>
      <w:r w:rsidR="00A26F81" w:rsidRPr="007E45D4">
        <w:t>/BF03194085</w:t>
      </w:r>
    </w:p>
    <w:p w14:paraId="6E934375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Holt, L. E.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S. L. (2006).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Expertise and its embodiment: Examining the impact of </w:t>
      </w:r>
    </w:p>
    <w:p w14:paraId="14D37364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sensorimotor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skill expertise on the representation of action-related text.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Psychonomic</w:t>
      </w:r>
      <w:proofErr w:type="spellEnd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4AC953" w14:textId="5559C067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Bulletin &amp; Review, 13,</w:t>
      </w:r>
      <w:r w:rsidR="00A26F81" w:rsidRPr="007E45D4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694-701.</w:t>
      </w:r>
      <w:proofErr w:type="gramEnd"/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F370D1D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Hommel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Muesseler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Aschersleben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Prinz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W. (2001). The theory of event coding </w:t>
      </w:r>
    </w:p>
    <w:p w14:paraId="5BDF5147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 xml:space="preserve">(TEC): A framework for perception and action. 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Behavioral and Brain Sciences, 24, </w:t>
      </w:r>
      <w:r w:rsidR="00A26F81" w:rsidRPr="007E45D4">
        <w:rPr>
          <w:rFonts w:ascii="Times New Roman" w:hAnsi="Times New Roman" w:cs="Times New Roman"/>
          <w:sz w:val="24"/>
          <w:szCs w:val="24"/>
        </w:rPr>
        <w:t>869–</w:t>
      </w:r>
    </w:p>
    <w:p w14:paraId="291A38BD" w14:textId="5EDAE079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>937.</w:t>
      </w:r>
    </w:p>
    <w:p w14:paraId="0DE2591A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Inhoff</w:t>
      </w:r>
      <w:proofErr w:type="spellEnd"/>
      <w:r w:rsidRPr="007E45D4">
        <w:t xml:space="preserve">, A. W., &amp; Gordon, A. M. (1997). Eye movements and eye-hand coordination during </w:t>
      </w:r>
    </w:p>
    <w:p w14:paraId="35B91F49" w14:textId="77777777" w:rsid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proofErr w:type="gramStart"/>
      <w:r w:rsidR="00A26F81" w:rsidRPr="007E45D4">
        <w:t>typing</w:t>
      </w:r>
      <w:proofErr w:type="gramEnd"/>
      <w:r w:rsidR="00A26F81" w:rsidRPr="007E45D4">
        <w:t>.</w:t>
      </w:r>
      <w:r w:rsidR="00A26F81" w:rsidRPr="007E45D4">
        <w:rPr>
          <w:rStyle w:val="apple-converted-space"/>
        </w:rPr>
        <w:t> </w:t>
      </w:r>
      <w:proofErr w:type="gramStart"/>
      <w:r w:rsidR="00A26F81" w:rsidRPr="007E45D4">
        <w:rPr>
          <w:i/>
          <w:iCs/>
          <w:bdr w:val="none" w:sz="0" w:space="0" w:color="auto" w:frame="1"/>
        </w:rPr>
        <w:t>Current Directions In Psychological Science</w:t>
      </w:r>
      <w:r w:rsidR="00A26F81" w:rsidRPr="007E45D4">
        <w:t>,</w:t>
      </w:r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>6</w:t>
      </w:r>
      <w:r w:rsidR="00A26F81" w:rsidRPr="007E45D4">
        <w:t>(6), 153-157.</w:t>
      </w:r>
      <w:proofErr w:type="gramEnd"/>
      <w:r w:rsidR="00A26F81" w:rsidRPr="007E45D4">
        <w:t xml:space="preserve"> </w:t>
      </w:r>
      <w:proofErr w:type="gramStart"/>
      <w:r w:rsidR="00A26F81" w:rsidRPr="007E45D4">
        <w:t>doi:10.1111</w:t>
      </w:r>
      <w:proofErr w:type="gramEnd"/>
      <w:r w:rsidR="00A26F81" w:rsidRPr="007E45D4">
        <w:t>/1467-</w:t>
      </w:r>
    </w:p>
    <w:p w14:paraId="6DFF7E5A" w14:textId="759B583B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r w:rsidR="00A26F81" w:rsidRPr="007E45D4">
        <w:t>8721.ep10772929</w:t>
      </w:r>
    </w:p>
    <w:p w14:paraId="6394B99B" w14:textId="77777777" w:rsidR="007E45D4" w:rsidRDefault="005E1E6E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spellStart"/>
      <w:r w:rsidRPr="007E45D4">
        <w:t>Jasmin</w:t>
      </w:r>
      <w:proofErr w:type="spellEnd"/>
      <w:r w:rsidRPr="007E45D4">
        <w:t xml:space="preserve">, K., &amp; </w:t>
      </w:r>
      <w:proofErr w:type="spellStart"/>
      <w:r w:rsidRPr="007E45D4">
        <w:t>Casasanto</w:t>
      </w:r>
      <w:proofErr w:type="spellEnd"/>
      <w:r w:rsidRPr="007E45D4">
        <w:t xml:space="preserve">, D. (2012). The QWERTY effect: How typing shapes the meanings </w:t>
      </w:r>
      <w:proofErr w:type="gramStart"/>
      <w:r w:rsidRPr="007E45D4">
        <w:t>of</w:t>
      </w:r>
      <w:proofErr w:type="gramEnd"/>
      <w:r w:rsidRPr="007E45D4">
        <w:t xml:space="preserve"> </w:t>
      </w:r>
    </w:p>
    <w:p w14:paraId="7D9F3EC6" w14:textId="57B92EDE" w:rsidR="005E1E6E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proofErr w:type="gramStart"/>
      <w:r w:rsidR="005E1E6E" w:rsidRPr="007E45D4">
        <w:t>words</w:t>
      </w:r>
      <w:proofErr w:type="gramEnd"/>
      <w:r w:rsidR="005E1E6E" w:rsidRPr="007E45D4">
        <w:t>.</w:t>
      </w:r>
      <w:r w:rsidR="005E1E6E" w:rsidRPr="007E45D4">
        <w:rPr>
          <w:rStyle w:val="apple-converted-space"/>
        </w:rPr>
        <w:t> </w:t>
      </w:r>
      <w:proofErr w:type="spellStart"/>
      <w:proofErr w:type="gramStart"/>
      <w:r w:rsidR="005E1E6E" w:rsidRPr="007E45D4">
        <w:rPr>
          <w:i/>
          <w:iCs/>
          <w:bdr w:val="none" w:sz="0" w:space="0" w:color="auto" w:frame="1"/>
        </w:rPr>
        <w:t>Psychonomic</w:t>
      </w:r>
      <w:proofErr w:type="spellEnd"/>
      <w:r w:rsidR="005E1E6E" w:rsidRPr="007E45D4">
        <w:rPr>
          <w:i/>
          <w:iCs/>
          <w:bdr w:val="none" w:sz="0" w:space="0" w:color="auto" w:frame="1"/>
        </w:rPr>
        <w:t xml:space="preserve"> Bulletin &amp; Review</w:t>
      </w:r>
      <w:r w:rsidR="005E1E6E" w:rsidRPr="007E45D4">
        <w:t>,</w:t>
      </w:r>
      <w:r w:rsidR="005E1E6E" w:rsidRPr="007E45D4">
        <w:rPr>
          <w:rStyle w:val="apple-converted-space"/>
        </w:rPr>
        <w:t> </w:t>
      </w:r>
      <w:r w:rsidR="005E1E6E" w:rsidRPr="007E45D4">
        <w:rPr>
          <w:i/>
          <w:iCs/>
          <w:bdr w:val="none" w:sz="0" w:space="0" w:color="auto" w:frame="1"/>
        </w:rPr>
        <w:t>19</w:t>
      </w:r>
      <w:r w:rsidR="005E1E6E" w:rsidRPr="007E45D4">
        <w:t>(3), 499-504.</w:t>
      </w:r>
      <w:proofErr w:type="gramEnd"/>
      <w:r w:rsidR="005E1E6E" w:rsidRPr="007E45D4">
        <w:t xml:space="preserve"> </w:t>
      </w:r>
      <w:proofErr w:type="gramStart"/>
      <w:r w:rsidR="005E1E6E" w:rsidRPr="007E45D4">
        <w:t>doi:10.3758</w:t>
      </w:r>
      <w:proofErr w:type="gramEnd"/>
      <w:r w:rsidR="005E1E6E" w:rsidRPr="007E45D4">
        <w:t>/s13423-012-0229-7</w:t>
      </w:r>
    </w:p>
    <w:p w14:paraId="7647F00F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Klatzky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R.L., Pellegrino, J.W., McCloskey, B.P., &amp; Doherty, S. (1989). Can you squeeze a </w:t>
      </w:r>
    </w:p>
    <w:p w14:paraId="00561468" w14:textId="77777777" w:rsidR="007E45D4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tomato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The role of motor representations in semantic sensibility judgments.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 xml:space="preserve">Journal of </w:t>
      </w:r>
    </w:p>
    <w:p w14:paraId="61382A56" w14:textId="617646B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i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>Memory and Language, 28</w:t>
      </w:r>
      <w:r w:rsidR="00A26F81" w:rsidRPr="007E45D4">
        <w:rPr>
          <w:rFonts w:ascii="Times New Roman" w:hAnsi="Times New Roman" w:cs="Times New Roman"/>
          <w:sz w:val="24"/>
          <w:szCs w:val="24"/>
        </w:rPr>
        <w:t>, 56–77.</w:t>
      </w:r>
    </w:p>
    <w:p w14:paraId="0C84FA43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  <w:rPr>
          <w:i/>
          <w:iCs/>
          <w:bdr w:val="none" w:sz="0" w:space="0" w:color="auto" w:frame="1"/>
        </w:rPr>
      </w:pPr>
      <w:proofErr w:type="spellStart"/>
      <w:r w:rsidRPr="007E45D4">
        <w:t>Lashley</w:t>
      </w:r>
      <w:proofErr w:type="spellEnd"/>
      <w:r w:rsidRPr="007E45D4">
        <w:t xml:space="preserve">, K. S. (1951). </w:t>
      </w:r>
      <w:proofErr w:type="gramStart"/>
      <w:r w:rsidRPr="007E45D4">
        <w:t>The problem of serial order in behavior.</w:t>
      </w:r>
      <w:proofErr w:type="gramEnd"/>
      <w:r w:rsidRPr="007E45D4">
        <w:t xml:space="preserve"> In L. </w:t>
      </w:r>
      <w:r w:rsidR="007E45D4">
        <w:t xml:space="preserve">A. </w:t>
      </w:r>
      <w:proofErr w:type="spellStart"/>
      <w:r w:rsidR="007E45D4">
        <w:t>Jeffress</w:t>
      </w:r>
      <w:proofErr w:type="spellEnd"/>
      <w:r w:rsidR="007E45D4">
        <w:t xml:space="preserve"> (Ed.)</w:t>
      </w:r>
      <w:r w:rsidRPr="007E45D4">
        <w:t>,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 xml:space="preserve">Cerebral </w:t>
      </w:r>
    </w:p>
    <w:p w14:paraId="42BD218C" w14:textId="58016769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rPr>
          <w:i/>
          <w:iCs/>
          <w:bdr w:val="none" w:sz="0" w:space="0" w:color="auto" w:frame="1"/>
        </w:rPr>
        <w:tab/>
      </w:r>
      <w:proofErr w:type="gramStart"/>
      <w:r w:rsidR="00A26F81" w:rsidRPr="007E45D4">
        <w:rPr>
          <w:i/>
          <w:iCs/>
          <w:bdr w:val="none" w:sz="0" w:space="0" w:color="auto" w:frame="1"/>
        </w:rPr>
        <w:t>mechanisms</w:t>
      </w:r>
      <w:proofErr w:type="gramEnd"/>
      <w:r w:rsidR="00A26F81" w:rsidRPr="007E45D4">
        <w:rPr>
          <w:i/>
          <w:iCs/>
          <w:bdr w:val="none" w:sz="0" w:space="0" w:color="auto" w:frame="1"/>
        </w:rPr>
        <w:t xml:space="preserve"> in behavior; the </w:t>
      </w:r>
      <w:proofErr w:type="spellStart"/>
      <w:r w:rsidR="00A26F81" w:rsidRPr="007E45D4">
        <w:rPr>
          <w:i/>
          <w:iCs/>
          <w:bdr w:val="none" w:sz="0" w:space="0" w:color="auto" w:frame="1"/>
        </w:rPr>
        <w:t>Hixon</w:t>
      </w:r>
      <w:proofErr w:type="spellEnd"/>
      <w:r w:rsidR="00A26F81" w:rsidRPr="007E45D4">
        <w:rPr>
          <w:i/>
          <w:iCs/>
          <w:bdr w:val="none" w:sz="0" w:space="0" w:color="auto" w:frame="1"/>
        </w:rPr>
        <w:t xml:space="preserve"> Symposium</w:t>
      </w:r>
      <w:r w:rsidR="00A26F81" w:rsidRPr="007E45D4">
        <w:rPr>
          <w:rStyle w:val="apple-converted-space"/>
        </w:rPr>
        <w:t> </w:t>
      </w:r>
      <w:r w:rsidR="00A26F81" w:rsidRPr="007E45D4">
        <w:t>(pp. 112-146). Oxford England: Wiley.</w:t>
      </w:r>
    </w:p>
    <w:p w14:paraId="48E8FF2F" w14:textId="77777777" w:rsidR="007E45D4" w:rsidRDefault="007E45D4" w:rsidP="007E45D4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Liberman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M. (March 2012).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The QWERTY effect [Web blog].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r w:rsidRPr="007E45D4">
        <w:rPr>
          <w:rFonts w:ascii="Times New Roman" w:hAnsi="Times New Roman" w:cs="Times New Roman"/>
          <w:i/>
          <w:sz w:val="24"/>
          <w:szCs w:val="24"/>
        </w:rPr>
        <w:t>Language Log</w:t>
      </w:r>
      <w:r w:rsidRPr="007E45D4">
        <w:rPr>
          <w:rFonts w:ascii="Times New Roman" w:hAnsi="Times New Roman" w:cs="Times New Roman"/>
          <w:sz w:val="24"/>
          <w:szCs w:val="24"/>
        </w:rPr>
        <w:t xml:space="preserve">. Linguistic Data </w:t>
      </w:r>
    </w:p>
    <w:p w14:paraId="25A2EBFC" w14:textId="6BEA715B" w:rsidR="007E45D4" w:rsidRPr="007E45D4" w:rsidRDefault="007E45D4" w:rsidP="007E45D4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45D4">
        <w:rPr>
          <w:rFonts w:ascii="Times New Roman" w:hAnsi="Times New Roman" w:cs="Times New Roman"/>
          <w:sz w:val="24"/>
          <w:szCs w:val="24"/>
        </w:rPr>
        <w:t>Consortium. Retrieved from http://languagelog.ldc.upenn.edu/nll/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?p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>=3829.</w:t>
      </w:r>
    </w:p>
    <w:p w14:paraId="1C0B9BA8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</w:rPr>
        <w:t>Logan, F. A. (1999).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Errors in copy typewriting.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r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Journal of Experimental Psychology: Human </w:t>
      </w:r>
    </w:p>
    <w:p w14:paraId="6CBCDECF" w14:textId="577CA88C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Perception and Performance, 25, </w:t>
      </w:r>
      <w:r w:rsidR="00A26F81" w:rsidRPr="007E45D4">
        <w:rPr>
          <w:rFonts w:ascii="Times New Roman" w:hAnsi="Times New Roman" w:cs="Times New Roman"/>
          <w:sz w:val="24"/>
          <w:szCs w:val="24"/>
        </w:rPr>
        <w:t>1760–1773.</w:t>
      </w:r>
    </w:p>
    <w:p w14:paraId="645ADD25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Logan, G. D. (2003). Simon-Type Effects: Chronometric Evidence for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 Schemata in </w:t>
      </w:r>
    </w:p>
    <w:p w14:paraId="27B24451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>Typewriting.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Journal Of Experimental Psychology: Human Perception And </w:t>
      </w:r>
    </w:p>
    <w:p w14:paraId="24BC9B12" w14:textId="26A30BE7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Performance</w:t>
      </w:r>
      <w:r w:rsidR="00A26F81" w:rsidRPr="007E45D4">
        <w:rPr>
          <w:rFonts w:ascii="Times New Roman" w:hAnsi="Times New Roman" w:cs="Times New Roman"/>
          <w:sz w:val="24"/>
          <w:szCs w:val="24"/>
        </w:rPr>
        <w:t>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29</w:t>
      </w:r>
      <w:r w:rsidR="00A26F81" w:rsidRPr="007E45D4">
        <w:rPr>
          <w:rFonts w:ascii="Times New Roman" w:hAnsi="Times New Roman" w:cs="Times New Roman"/>
          <w:sz w:val="24"/>
          <w:szCs w:val="24"/>
        </w:rPr>
        <w:t>(4), 741-757.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doi:10.1037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>/0096-1523.29.4.741</w:t>
      </w:r>
    </w:p>
    <w:p w14:paraId="580C5A95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Logan, G. D.,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Zbrodoff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N. J. (1998).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Stroop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-type interference: Congruity effects in color </w:t>
      </w:r>
    </w:p>
    <w:p w14:paraId="6D035139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naming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with typewritten responses. 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Journal of Experimental Psychology: Human </w:t>
      </w:r>
    </w:p>
    <w:p w14:paraId="7295BC5B" w14:textId="1A0C83AE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Perception and Performance, 24, </w:t>
      </w:r>
      <w:r w:rsidR="00A26F81" w:rsidRPr="007E45D4">
        <w:rPr>
          <w:rFonts w:ascii="Times New Roman" w:hAnsi="Times New Roman" w:cs="Times New Roman"/>
          <w:sz w:val="24"/>
          <w:szCs w:val="24"/>
        </w:rPr>
        <w:t>978– 992.</w:t>
      </w:r>
      <w:proofErr w:type="gramEnd"/>
    </w:p>
    <w:p w14:paraId="6D245751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>Lu, C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H., &amp; Proctor, R. W. (1995). The influence of irrelevant location information on </w:t>
      </w:r>
    </w:p>
    <w:p w14:paraId="40D0CEAC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: A review of the Simon and spatial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Stroop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effects. </w:t>
      </w:r>
      <w:proofErr w:type="spell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>Psychonomic</w:t>
      </w:r>
      <w:proofErr w:type="spellEnd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 Bulletin &amp; </w:t>
      </w:r>
    </w:p>
    <w:p w14:paraId="7567DF73" w14:textId="73CC0A18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Review, 2, </w:t>
      </w:r>
      <w:r w:rsidR="00A26F81" w:rsidRPr="007E45D4">
        <w:rPr>
          <w:rFonts w:ascii="Times New Roman" w:hAnsi="Times New Roman" w:cs="Times New Roman"/>
          <w:sz w:val="24"/>
          <w:szCs w:val="24"/>
        </w:rPr>
        <w:t>174–207.</w:t>
      </w:r>
    </w:p>
    <w:p w14:paraId="75AC38AC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Lyons, I.,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Cieslak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Mattarella-Micke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Nusbaum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H., Small, S.,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S. L. (2010).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CF42A4D" w14:textId="07658366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Neural processing of action-related language.</w:t>
      </w:r>
      <w:proofErr w:type="gramEnd"/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Brain &amp; Language, 112,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214-222.</w:t>
      </w:r>
      <w:proofErr w:type="gramEnd"/>
    </w:p>
    <w:p w14:paraId="3DB38BC2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hyperlink r:id="rId6" w:tooltip="Allen Newell" w:history="1">
        <w:r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Newell, Allen</w:t>
        </w:r>
      </w:hyperlink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Herbert A. Simon" w:history="1">
        <w:r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Simon, H. A.</w:t>
        </w:r>
      </w:hyperlink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(1976),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Computer Science as Empirical Inquiry: Symbols and </w:t>
      </w:r>
    </w:p>
    <w:p w14:paraId="04C6B4E6" w14:textId="1E0A7A09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earch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"Communications of the ACM",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Communications of the ACM</w:t>
      </w:r>
      <w:bookmarkStart w:id="0" w:name="_GoBack"/>
      <w:r w:rsidR="004823AF" w:rsidRPr="004823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 w:rsidR="00A26F81" w:rsidRPr="004823AF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="00A26F81" w:rsidRPr="004823AF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19</w:t>
      </w:r>
      <w:r w:rsidR="00A26F81" w:rsidRPr="004823AF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bookmarkEnd w:id="0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(3): 113–</w:t>
      </w:r>
    </w:p>
    <w:p w14:paraId="2E0798A0" w14:textId="3B996AA5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126,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Digital object identifier" w:history="1">
        <w:r w:rsidR="00A26F81"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doi</w:t>
        </w:r>
      </w:hyperlink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hyperlink r:id="rId9" w:history="1">
        <w:r w:rsidR="00A26F81"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10.1145/360018.360022</w:t>
        </w:r>
      </w:hyperlink>
    </w:p>
    <w:p w14:paraId="079D1F3A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Noyes, Jan (August 1988).</w:t>
      </w:r>
      <w:proofErr w:type="gramEnd"/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history="1">
        <w:r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"The QWERTY keyboard: a review"</w:t>
        </w:r>
      </w:hyperlink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Man-</w:t>
      </w:r>
    </w:p>
    <w:p w14:paraId="747704FE" w14:textId="381F6D21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Machine Studies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18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(3): 265–281.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Digital object identifier" w:history="1">
        <w:proofErr w:type="gramStart"/>
        <w:r w:rsidR="00A26F81"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doi</w:t>
        </w:r>
        <w:proofErr w:type="gramEnd"/>
      </w:hyperlink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hyperlink r:id="rId12" w:history="1">
        <w:r w:rsidR="00A26F81" w:rsidRPr="007E45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10.1016/S0020-7373(83)80010-8</w:t>
        </w:r>
      </w:hyperlink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AA620F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proofErr w:type="gramStart"/>
      <w:r w:rsidRPr="007E45D4">
        <w:t>Oppenheimer, D. M. (2008).</w:t>
      </w:r>
      <w:proofErr w:type="gramEnd"/>
      <w:r w:rsidRPr="007E45D4">
        <w:t xml:space="preserve"> </w:t>
      </w:r>
      <w:proofErr w:type="gramStart"/>
      <w:r w:rsidRPr="007E45D4">
        <w:t>The secret life of fluency.</w:t>
      </w:r>
      <w:proofErr w:type="gramEnd"/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Trends In Cognitive Sciences</w:t>
      </w:r>
      <w:r w:rsidRPr="007E45D4">
        <w:t>,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>12</w:t>
      </w:r>
      <w:r w:rsidRPr="007E45D4">
        <w:t>(6), 237-</w:t>
      </w:r>
    </w:p>
    <w:p w14:paraId="1507806F" w14:textId="7E0CED5E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tab/>
      </w:r>
      <w:r w:rsidR="00A26F81" w:rsidRPr="007E45D4">
        <w:t xml:space="preserve">241. </w:t>
      </w:r>
      <w:proofErr w:type="gramStart"/>
      <w:r w:rsidR="00A26F81" w:rsidRPr="007E45D4">
        <w:t>doi:10.1016</w:t>
      </w:r>
      <w:proofErr w:type="gramEnd"/>
      <w:r w:rsidR="00A26F81" w:rsidRPr="007E45D4">
        <w:t>/j.tics.2008.02.014</w:t>
      </w:r>
    </w:p>
    <w:p w14:paraId="50FB3C3D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Ping, R.,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Dhillon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S. L. (2009).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Reach for what you like: The body’s role in </w:t>
      </w:r>
    </w:p>
    <w:p w14:paraId="5BD6D50D" w14:textId="0A7A319B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shaping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preferences.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Emotion Review,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1, 140-150.</w:t>
      </w:r>
      <w:proofErr w:type="gramEnd"/>
    </w:p>
    <w:p w14:paraId="5BB82C70" w14:textId="77777777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Paivio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(1971). </w:t>
      </w:r>
      <w:proofErr w:type="gramStart"/>
      <w:r w:rsidRPr="007E45D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Imagery and verbal processes.</w:t>
      </w:r>
      <w:proofErr w:type="gramEnd"/>
      <w:r w:rsidRPr="007E45D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Oxford England: Holt, 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Rinedart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Winston. </w:t>
      </w:r>
    </w:p>
    <w:p w14:paraId="0CCDC521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Prinz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W. (1997).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Perception and action planning.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r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European Journal of Cognitive Psychology, 9, </w:t>
      </w:r>
    </w:p>
    <w:p w14:paraId="438DA0ED" w14:textId="012EAE9B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>129–154.</w:t>
      </w:r>
    </w:p>
    <w:p w14:paraId="76ED2581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Rieger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M. (2004).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 xml:space="preserve">Automatic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 Activation in Skilled Typing.</w:t>
      </w:r>
      <w:proofErr w:type="gramEnd"/>
      <w:r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Journal Of Experimental </w:t>
      </w:r>
    </w:p>
    <w:p w14:paraId="2507B726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Psychology: Human Perception And Performance</w:t>
      </w:r>
      <w:r w:rsidR="00A26F81" w:rsidRPr="007E45D4">
        <w:rPr>
          <w:rFonts w:ascii="Times New Roman" w:hAnsi="Times New Roman" w:cs="Times New Roman"/>
          <w:sz w:val="24"/>
          <w:szCs w:val="24"/>
        </w:rPr>
        <w:t>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30</w:t>
      </w:r>
      <w:r w:rsidR="00A26F81" w:rsidRPr="007E45D4">
        <w:rPr>
          <w:rFonts w:ascii="Times New Roman" w:hAnsi="Times New Roman" w:cs="Times New Roman"/>
          <w:sz w:val="24"/>
          <w:szCs w:val="24"/>
        </w:rPr>
        <w:t xml:space="preserve">(3), 555-565. 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doi:10.1037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>/0096-</w:t>
      </w:r>
    </w:p>
    <w:p w14:paraId="2B636E94" w14:textId="7CA2BCA8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</w:rPr>
        <w:t>1523.30.3.555</w:t>
      </w:r>
    </w:p>
    <w:p w14:paraId="0A2C7D0F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</w:rPr>
        <w:t>Rumelhart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D. E., &amp; Norman, D. A. (1982).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Simulating a skilled typist: A study of skilled  </w:t>
      </w:r>
    </w:p>
    <w:p w14:paraId="2095EC60" w14:textId="4011E126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cognitive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-motor performance. 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Cognitive Science, 6, </w:t>
      </w:r>
      <w:r w:rsidR="00A26F81" w:rsidRPr="007E45D4">
        <w:rPr>
          <w:rFonts w:ascii="Times New Roman" w:hAnsi="Times New Roman" w:cs="Times New Roman"/>
          <w:sz w:val="24"/>
          <w:szCs w:val="24"/>
        </w:rPr>
        <w:t>1–36.</w:t>
      </w:r>
    </w:p>
    <w:p w14:paraId="08F747E6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</w:rPr>
        <w:t>Salthouse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T. A. (1986).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5D4">
        <w:rPr>
          <w:rFonts w:ascii="Times New Roman" w:hAnsi="Times New Roman" w:cs="Times New Roman"/>
          <w:sz w:val="24"/>
          <w:szCs w:val="24"/>
        </w:rPr>
        <w:t>Perceptual, cognitive, and motoric aspects of transcription typing.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9D2BA" w14:textId="0DF94485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Psychological Bulletin, 99, </w:t>
      </w:r>
      <w:r w:rsidR="00A26F81" w:rsidRPr="007E45D4">
        <w:rPr>
          <w:rFonts w:ascii="Times New Roman" w:hAnsi="Times New Roman" w:cs="Times New Roman"/>
          <w:sz w:val="24"/>
          <w:szCs w:val="24"/>
        </w:rPr>
        <w:t>303–319.</w:t>
      </w:r>
      <w:proofErr w:type="gramEnd"/>
    </w:p>
    <w:p w14:paraId="2EC66CCC" w14:textId="77777777" w:rsidR="007E45D4" w:rsidRDefault="005E1E6E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  <w:rPr>
          <w:i/>
          <w:iCs/>
          <w:bdr w:val="none" w:sz="0" w:space="0" w:color="auto" w:frame="1"/>
        </w:rPr>
      </w:pPr>
      <w:r w:rsidRPr="007E45D4">
        <w:t>Shaffer, L. H. (1978). Timing in the motor programming of typing.</w:t>
      </w:r>
      <w:r w:rsidRPr="007E45D4">
        <w:rPr>
          <w:rStyle w:val="apple-converted-space"/>
        </w:rPr>
        <w:t> </w:t>
      </w:r>
      <w:r w:rsidRPr="007E45D4">
        <w:rPr>
          <w:i/>
          <w:iCs/>
          <w:bdr w:val="none" w:sz="0" w:space="0" w:color="auto" w:frame="1"/>
        </w:rPr>
        <w:t xml:space="preserve">The Quarterly Journal Of </w:t>
      </w:r>
    </w:p>
    <w:p w14:paraId="5235F7B8" w14:textId="34CAC4B2" w:rsidR="005E1E6E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rPr>
          <w:i/>
          <w:iCs/>
          <w:bdr w:val="none" w:sz="0" w:space="0" w:color="auto" w:frame="1"/>
        </w:rPr>
        <w:tab/>
      </w:r>
      <w:proofErr w:type="gramStart"/>
      <w:r w:rsidR="005E1E6E" w:rsidRPr="007E45D4">
        <w:rPr>
          <w:i/>
          <w:iCs/>
          <w:bdr w:val="none" w:sz="0" w:space="0" w:color="auto" w:frame="1"/>
        </w:rPr>
        <w:t>Experimental Psychology</w:t>
      </w:r>
      <w:r w:rsidR="005E1E6E" w:rsidRPr="007E45D4">
        <w:t>,</w:t>
      </w:r>
      <w:r w:rsidR="005E1E6E" w:rsidRPr="007E45D4">
        <w:rPr>
          <w:rStyle w:val="apple-converted-space"/>
        </w:rPr>
        <w:t> </w:t>
      </w:r>
      <w:r w:rsidR="005E1E6E" w:rsidRPr="007E45D4">
        <w:rPr>
          <w:i/>
          <w:iCs/>
          <w:bdr w:val="none" w:sz="0" w:space="0" w:color="auto" w:frame="1"/>
        </w:rPr>
        <w:t>30</w:t>
      </w:r>
      <w:r w:rsidR="005E1E6E" w:rsidRPr="007E45D4">
        <w:t>(2), 333-345.</w:t>
      </w:r>
      <w:proofErr w:type="gramEnd"/>
      <w:r w:rsidR="005E1E6E" w:rsidRPr="007E45D4">
        <w:t xml:space="preserve"> </w:t>
      </w:r>
      <w:proofErr w:type="gramStart"/>
      <w:r w:rsidR="005E1E6E" w:rsidRPr="007E45D4">
        <w:t>doi:10.1080</w:t>
      </w:r>
      <w:proofErr w:type="gramEnd"/>
      <w:r w:rsidR="005E1E6E" w:rsidRPr="007E45D4">
        <w:t>/14640747808400680</w:t>
      </w:r>
    </w:p>
    <w:p w14:paraId="61E8AED0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Simon, J. R. (1990). The effects of an irrelevant directional cue on human information </w:t>
      </w:r>
    </w:p>
    <w:p w14:paraId="533FC87D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. In R. W. Proctor &amp; T. G. Reeve (Eds.), 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Stimulus–response compatibility: An </w:t>
      </w:r>
    </w:p>
    <w:p w14:paraId="7B6D38FD" w14:textId="51249506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>integrated</w:t>
      </w:r>
      <w:proofErr w:type="gramEnd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 perspective </w:t>
      </w:r>
      <w:r w:rsidR="00A26F81" w:rsidRPr="007E45D4">
        <w:rPr>
          <w:rFonts w:ascii="Times New Roman" w:hAnsi="Times New Roman" w:cs="Times New Roman"/>
          <w:sz w:val="24"/>
          <w:szCs w:val="24"/>
        </w:rPr>
        <w:t>(pp. 31–86). Amsterdam: North-Holland.</w:t>
      </w:r>
    </w:p>
    <w:p w14:paraId="0375F6C0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Simon, J. R., &amp; Small, A. M., Jr. (1969). Processing auditory information: Interference from an </w:t>
      </w:r>
    </w:p>
    <w:p w14:paraId="28303860" w14:textId="7C01DF17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irrelevant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cue. </w:t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</w:rPr>
        <w:t xml:space="preserve">Journal of Applied Psychology, 53, </w:t>
      </w:r>
      <w:r w:rsidR="00A26F81" w:rsidRPr="007E45D4">
        <w:rPr>
          <w:rFonts w:ascii="Times New Roman" w:hAnsi="Times New Roman" w:cs="Times New Roman"/>
          <w:sz w:val="24"/>
          <w:szCs w:val="24"/>
        </w:rPr>
        <w:t>433–435.</w:t>
      </w:r>
      <w:proofErr w:type="gramEnd"/>
    </w:p>
    <w:p w14:paraId="6ED8637F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Stanfield, R. A.,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Zwaan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A. (2001). The effect of implied orientation derived from verbal </w:t>
      </w:r>
    </w:p>
    <w:p w14:paraId="5CEF7518" w14:textId="5D007D51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context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on picture recognition. </w:t>
      </w:r>
      <w:proofErr w:type="gramStart"/>
      <w:r w:rsidR="00A26F81" w:rsidRPr="007E45D4">
        <w:rPr>
          <w:rFonts w:ascii="Times New Roman" w:hAnsi="Times New Roman" w:cs="Times New Roman"/>
          <w:i/>
          <w:sz w:val="24"/>
          <w:szCs w:val="24"/>
        </w:rPr>
        <w:t>Psychological Science, 12</w:t>
      </w:r>
      <w:r w:rsidR="00A26F81" w:rsidRPr="007E45D4">
        <w:rPr>
          <w:rFonts w:ascii="Times New Roman" w:hAnsi="Times New Roman" w:cs="Times New Roman"/>
          <w:sz w:val="24"/>
          <w:szCs w:val="24"/>
        </w:rPr>
        <w:t>, 153-156.</w:t>
      </w:r>
      <w:proofErr w:type="gramEnd"/>
    </w:p>
    <w:p w14:paraId="76D47240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Tabachnick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B. G.,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Fidell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L. S. (2007). </w:t>
      </w:r>
      <w:r w:rsidRPr="007E45D4">
        <w:rPr>
          <w:rFonts w:ascii="Times New Roman" w:hAnsi="Times New Roman" w:cs="Times New Roman"/>
          <w:i/>
          <w:sz w:val="24"/>
          <w:szCs w:val="24"/>
        </w:rPr>
        <w:t>Using multivariate statistics (5</w:t>
      </w:r>
      <w:r w:rsidRPr="007E45D4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7E45D4">
        <w:rPr>
          <w:rFonts w:ascii="Times New Roman" w:hAnsi="Times New Roman" w:cs="Times New Roman"/>
          <w:i/>
          <w:sz w:val="24"/>
          <w:szCs w:val="24"/>
        </w:rPr>
        <w:t xml:space="preserve"> ed.)</w:t>
      </w:r>
      <w:r w:rsidRPr="007E45D4">
        <w:rPr>
          <w:rFonts w:ascii="Times New Roman" w:hAnsi="Times New Roman" w:cs="Times New Roman"/>
          <w:sz w:val="24"/>
          <w:szCs w:val="24"/>
        </w:rPr>
        <w:t xml:space="preserve">. Boston, MA: </w:t>
      </w:r>
    </w:p>
    <w:p w14:paraId="696BF8BA" w14:textId="7ED73AEB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Allyn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&amp; Bacon/Pearson Education.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C3B1D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Tettamanti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Buccino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Saccuman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M.C.,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Gallese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V., Danna, M.,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Scifo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P., Fazio, F., </w:t>
      </w:r>
    </w:p>
    <w:p w14:paraId="01C2E01F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Rizzolatti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Cappa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, S.F., &amp;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Perani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, D. (2005). Listening to action-related sentences </w:t>
      </w:r>
    </w:p>
    <w:p w14:paraId="6E31DDB2" w14:textId="670743E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activates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frontoparietal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motor circuits. </w:t>
      </w:r>
      <w:proofErr w:type="gramStart"/>
      <w:r w:rsidR="00A26F81" w:rsidRPr="007E45D4">
        <w:rPr>
          <w:rFonts w:ascii="Times New Roman" w:hAnsi="Times New Roman" w:cs="Times New Roman"/>
          <w:i/>
          <w:sz w:val="24"/>
          <w:szCs w:val="24"/>
        </w:rPr>
        <w:t>Journal of Cognitive Neurosciences, 17</w:t>
      </w:r>
      <w:r w:rsidR="00A26F81" w:rsidRPr="007E45D4">
        <w:rPr>
          <w:rFonts w:ascii="Times New Roman" w:hAnsi="Times New Roman" w:cs="Times New Roman"/>
          <w:sz w:val="24"/>
          <w:szCs w:val="24"/>
        </w:rPr>
        <w:t>, 273–281.</w:t>
      </w:r>
      <w:proofErr w:type="gramEnd"/>
    </w:p>
    <w:p w14:paraId="1CC4669C" w14:textId="77777777" w:rsidR="007E45D4" w:rsidRDefault="004474F6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TypingMaster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Inc., (</w:t>
      </w: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March  Aesop’s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Fables. </w:t>
      </w: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TypingMaster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Inc. Web.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Retrieved from </w:t>
      </w:r>
    </w:p>
    <w:p w14:paraId="05FC5E47" w14:textId="036B292D" w:rsidR="004474F6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74F6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http://www.typingtest.com/</w:t>
      </w:r>
    </w:p>
    <w:p w14:paraId="41175B8B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sz w:val="24"/>
          <w:szCs w:val="24"/>
        </w:rPr>
        <w:t xml:space="preserve">Van den Bergh, O.,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Vrana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Eelen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P. (1990). Letters from the heart: Affective </w:t>
      </w:r>
    </w:p>
    <w:p w14:paraId="4A31F463" w14:textId="77777777" w:rsidR="007E45D4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categorization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of letter combinations in typists and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nontypists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. </w:t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 xml:space="preserve">Journal of Experimental </w:t>
      </w:r>
    </w:p>
    <w:p w14:paraId="0A12E59C" w14:textId="3E8B17C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45D4">
        <w:rPr>
          <w:rFonts w:ascii="Times New Roman" w:hAnsi="Times New Roman" w:cs="Times New Roman"/>
          <w:i/>
          <w:sz w:val="24"/>
          <w:szCs w:val="24"/>
        </w:rPr>
        <w:tab/>
      </w:r>
      <w:r w:rsidR="00A26F81" w:rsidRPr="007E45D4">
        <w:rPr>
          <w:rFonts w:ascii="Times New Roman" w:hAnsi="Times New Roman" w:cs="Times New Roman"/>
          <w:i/>
          <w:sz w:val="24"/>
          <w:szCs w:val="24"/>
        </w:rPr>
        <w:t>Psychology: Learning, Memory, and Cognition, 16</w:t>
      </w:r>
      <w:r w:rsidR="00A26F81" w:rsidRPr="007E45D4">
        <w:rPr>
          <w:rFonts w:ascii="Times New Roman" w:hAnsi="Times New Roman" w:cs="Times New Roman"/>
          <w:sz w:val="24"/>
          <w:szCs w:val="24"/>
        </w:rPr>
        <w:t>, 1153–1161.</w:t>
      </w:r>
    </w:p>
    <w:p w14:paraId="791B9BD5" w14:textId="77777777" w:rsidR="007E45D4" w:rsidRDefault="00A26F81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 w:rsidRPr="007E45D4">
        <w:t xml:space="preserve">Wells, G. L., &amp; Petty, R. E. (1980). The effects of overt head movements on persuasion: </w:t>
      </w:r>
    </w:p>
    <w:p w14:paraId="1F770CA5" w14:textId="77777777" w:rsid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  <w:rPr>
          <w:i/>
          <w:iCs/>
          <w:bdr w:val="none" w:sz="0" w:space="0" w:color="auto" w:frame="1"/>
        </w:rPr>
      </w:pPr>
      <w:r>
        <w:lastRenderedPageBreak/>
        <w:tab/>
      </w:r>
      <w:proofErr w:type="gramStart"/>
      <w:r w:rsidR="00A26F81" w:rsidRPr="007E45D4">
        <w:t>Compatibility and incompatibility of responses.</w:t>
      </w:r>
      <w:proofErr w:type="gramEnd"/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 xml:space="preserve">Basic And Applied Social </w:t>
      </w:r>
    </w:p>
    <w:p w14:paraId="11FF5389" w14:textId="1739E5DE" w:rsidR="00A26F81" w:rsidRPr="007E45D4" w:rsidRDefault="007E45D4" w:rsidP="007E45D4">
      <w:pPr>
        <w:pStyle w:val="NormalWeb"/>
        <w:tabs>
          <w:tab w:val="left" w:pos="0"/>
        </w:tabs>
        <w:spacing w:before="0" w:beforeAutospacing="0" w:after="0" w:afterAutospacing="0" w:line="480" w:lineRule="auto"/>
        <w:textAlignment w:val="baseline"/>
      </w:pPr>
      <w:r>
        <w:rPr>
          <w:i/>
          <w:iCs/>
          <w:bdr w:val="none" w:sz="0" w:space="0" w:color="auto" w:frame="1"/>
        </w:rPr>
        <w:tab/>
      </w:r>
      <w:proofErr w:type="gramStart"/>
      <w:r w:rsidR="00A26F81" w:rsidRPr="007E45D4">
        <w:rPr>
          <w:i/>
          <w:iCs/>
          <w:bdr w:val="none" w:sz="0" w:space="0" w:color="auto" w:frame="1"/>
        </w:rPr>
        <w:t>Psychology</w:t>
      </w:r>
      <w:r w:rsidR="00A26F81" w:rsidRPr="007E45D4">
        <w:t>,</w:t>
      </w:r>
      <w:r w:rsidR="00A26F81" w:rsidRPr="007E45D4">
        <w:rPr>
          <w:rStyle w:val="apple-converted-space"/>
        </w:rPr>
        <w:t> </w:t>
      </w:r>
      <w:r w:rsidR="00A26F81" w:rsidRPr="007E45D4">
        <w:rPr>
          <w:i/>
          <w:iCs/>
          <w:bdr w:val="none" w:sz="0" w:space="0" w:color="auto" w:frame="1"/>
        </w:rPr>
        <w:t>1</w:t>
      </w:r>
      <w:r w:rsidR="00A26F81" w:rsidRPr="007E45D4">
        <w:t>(3), 219-230.</w:t>
      </w:r>
      <w:proofErr w:type="gramEnd"/>
      <w:r w:rsidR="00A26F81" w:rsidRPr="007E45D4">
        <w:t xml:space="preserve"> </w:t>
      </w:r>
      <w:proofErr w:type="gramStart"/>
      <w:r w:rsidR="00A26F81" w:rsidRPr="007E45D4">
        <w:t>doi:10.1207</w:t>
      </w:r>
      <w:proofErr w:type="gramEnd"/>
      <w:r w:rsidR="00A26F81" w:rsidRPr="007E45D4">
        <w:t>/s15324834basp0103_2</w:t>
      </w:r>
    </w:p>
    <w:p w14:paraId="23342C20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5D4">
        <w:rPr>
          <w:rFonts w:ascii="Times New Roman" w:hAnsi="Times New Roman" w:cs="Times New Roman"/>
          <w:sz w:val="24"/>
          <w:szCs w:val="24"/>
        </w:rPr>
        <w:t>Willems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M.,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Labruna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D’Esposito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Ivry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Casasanto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>, D. (2011).</w:t>
      </w:r>
      <w:proofErr w:type="gramEnd"/>
      <w:r w:rsidRPr="007E45D4">
        <w:rPr>
          <w:rFonts w:ascii="Times New Roman" w:hAnsi="Times New Roman" w:cs="Times New Roman"/>
          <w:sz w:val="24"/>
          <w:szCs w:val="24"/>
        </w:rPr>
        <w:t xml:space="preserve"> A functional role </w:t>
      </w:r>
    </w:p>
    <w:p w14:paraId="2F9F9156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the motor system in language understanding: Evidence from theta-burst </w:t>
      </w:r>
      <w:proofErr w:type="spellStart"/>
      <w:r w:rsidR="00A26F81" w:rsidRPr="007E45D4">
        <w:rPr>
          <w:rFonts w:ascii="Times New Roman" w:hAnsi="Times New Roman" w:cs="Times New Roman"/>
          <w:sz w:val="24"/>
          <w:szCs w:val="24"/>
        </w:rPr>
        <w:t>transcranial</w:t>
      </w:r>
      <w:proofErr w:type="spell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3128D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magnetic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stimulation.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Psychological Science</w:t>
      </w:r>
      <w:r w:rsidR="00A26F81" w:rsidRPr="007E45D4">
        <w:rPr>
          <w:rFonts w:ascii="Times New Roman" w:hAnsi="Times New Roman" w:cs="Times New Roman"/>
          <w:sz w:val="24"/>
          <w:szCs w:val="24"/>
        </w:rPr>
        <w:t>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22</w:t>
      </w:r>
      <w:r w:rsidR="00A26F81" w:rsidRPr="007E45D4">
        <w:rPr>
          <w:rFonts w:ascii="Times New Roman" w:hAnsi="Times New Roman" w:cs="Times New Roman"/>
          <w:sz w:val="24"/>
          <w:szCs w:val="24"/>
        </w:rPr>
        <w:t>(7), 849-854.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47BA6" w14:textId="0F2F8977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doi:10.1177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>/0956797611412387</w:t>
      </w:r>
    </w:p>
    <w:p w14:paraId="2DB95C52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Willems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M., Toni, I.,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Hagoort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Casasanto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D. (2009). Body-specific motor imagery of </w:t>
      </w:r>
    </w:p>
    <w:p w14:paraId="0AD13FAE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actions: Neural evidence from right- and left-handers.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Frontiers In Human </w:t>
      </w:r>
    </w:p>
    <w:p w14:paraId="777850B7" w14:textId="32E4C854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Neuroscience</w:t>
      </w:r>
      <w:r w:rsidR="00A26F81" w:rsidRPr="007E45D4">
        <w:rPr>
          <w:rFonts w:ascii="Times New Roman" w:hAnsi="Times New Roman" w:cs="Times New Roman"/>
          <w:sz w:val="24"/>
          <w:szCs w:val="24"/>
        </w:rPr>
        <w:t>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3</w:t>
      </w:r>
      <w:r w:rsidR="00A26F81" w:rsidRPr="007E45D4">
        <w:rPr>
          <w:rFonts w:ascii="Times New Roman" w:hAnsi="Times New Roman" w:cs="Times New Roman"/>
          <w:sz w:val="24"/>
          <w:szCs w:val="24"/>
        </w:rPr>
        <w:t>doi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:10.3389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>/neuro.09.039.2009</w:t>
      </w:r>
    </w:p>
    <w:p w14:paraId="0DE60D0B" w14:textId="77777777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Willems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M., Toni, I.,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Hagoort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Casasanto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D. (2010). Neural dissociations between </w:t>
      </w:r>
    </w:p>
    <w:p w14:paraId="43B07EC3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verb understanding and motor imagery.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Journal Of Cognitive </w:t>
      </w:r>
    </w:p>
    <w:p w14:paraId="5DBD6C46" w14:textId="29CBDE61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</w:r>
      <w:proofErr w:type="gramStart"/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Neuroscience</w:t>
      </w:r>
      <w:r w:rsidR="00A26F81" w:rsidRPr="007E45D4">
        <w:rPr>
          <w:rFonts w:ascii="Times New Roman" w:hAnsi="Times New Roman" w:cs="Times New Roman"/>
          <w:sz w:val="24"/>
          <w:szCs w:val="24"/>
        </w:rPr>
        <w:t>,</w:t>
      </w:r>
      <w:r w:rsidR="00A26F81" w:rsidRPr="007E45D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26F81" w:rsidRPr="007E45D4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22</w:t>
      </w:r>
      <w:r w:rsidR="00A26F81" w:rsidRPr="007E45D4">
        <w:rPr>
          <w:rFonts w:ascii="Times New Roman" w:hAnsi="Times New Roman" w:cs="Times New Roman"/>
          <w:sz w:val="24"/>
          <w:szCs w:val="24"/>
        </w:rPr>
        <w:t>(10), 2387-2400.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</w:rPr>
        <w:t>doi:10.1162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</w:rPr>
        <w:t>/jocn.2009.21386</w:t>
      </w:r>
    </w:p>
    <w:p w14:paraId="0D1F01D0" w14:textId="1E9D9279" w:rsid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Yang, S., Gallo, D.</w:t>
      </w:r>
      <w:r w:rsid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&amp; </w:t>
      </w:r>
      <w:proofErr w:type="spellStart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proofErr w:type="spell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, S. L. (2009).</w:t>
      </w:r>
      <w:proofErr w:type="gramEnd"/>
      <w:r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Embodied memory judgments: A case of motor </w:t>
      </w:r>
    </w:p>
    <w:p w14:paraId="1E08DD1D" w14:textId="77777777" w:rsid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fluency</w:t>
      </w:r>
      <w:proofErr w:type="gramEnd"/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6F81" w:rsidRPr="007E45D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Journal of Experiment Psychology: Learning, Memory, &amp; Cognition, 35,</w:t>
      </w:r>
      <w:r w:rsidR="00A26F81" w:rsidRPr="007E45D4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1359-</w:t>
      </w:r>
    </w:p>
    <w:p w14:paraId="46EF9391" w14:textId="7C0B1B6A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26F81" w:rsidRPr="007E45D4">
        <w:rPr>
          <w:rFonts w:ascii="Times New Roman" w:hAnsi="Times New Roman" w:cs="Times New Roman"/>
          <w:sz w:val="24"/>
          <w:szCs w:val="24"/>
          <w:shd w:val="clear" w:color="auto" w:fill="FFFFFF"/>
        </w:rPr>
        <w:t>1365.</w:t>
      </w:r>
    </w:p>
    <w:p w14:paraId="51279A7B" w14:textId="77777777" w:rsidR="007E45D4" w:rsidRPr="004823AF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Zwaan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R.A. (1999). Embodied cognition, perceptual symbols, and situation models. </w:t>
      </w:r>
      <w:r w:rsidRPr="004823AF">
        <w:rPr>
          <w:rFonts w:ascii="Times New Roman" w:hAnsi="Times New Roman" w:cs="Times New Roman"/>
          <w:i/>
          <w:sz w:val="24"/>
          <w:szCs w:val="24"/>
        </w:rPr>
        <w:t xml:space="preserve">Discourse </w:t>
      </w:r>
    </w:p>
    <w:p w14:paraId="6FFD0F38" w14:textId="77BB1889" w:rsidR="00A26F81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23AF">
        <w:rPr>
          <w:rFonts w:ascii="Times New Roman" w:hAnsi="Times New Roman" w:cs="Times New Roman"/>
          <w:i/>
          <w:sz w:val="24"/>
          <w:szCs w:val="24"/>
        </w:rPr>
        <w:tab/>
      </w:r>
      <w:r w:rsidR="00A26F81" w:rsidRPr="004823AF">
        <w:rPr>
          <w:rFonts w:ascii="Times New Roman" w:hAnsi="Times New Roman" w:cs="Times New Roman"/>
          <w:i/>
          <w:sz w:val="24"/>
          <w:szCs w:val="24"/>
        </w:rPr>
        <w:t>Processes, 28</w:t>
      </w:r>
      <w:r w:rsidR="00A26F81" w:rsidRPr="007E45D4">
        <w:rPr>
          <w:rFonts w:ascii="Times New Roman" w:hAnsi="Times New Roman" w:cs="Times New Roman"/>
          <w:sz w:val="24"/>
          <w:szCs w:val="24"/>
        </w:rPr>
        <w:t>, 81–88.</w:t>
      </w:r>
    </w:p>
    <w:p w14:paraId="4DD65EFA" w14:textId="77777777" w:rsidR="007E45D4" w:rsidRDefault="003F5DCC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Zwaan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R.A., &amp; Taylor, L.J. (2006). Seeing, acting, understanding: Motor resonance in language </w:t>
      </w:r>
    </w:p>
    <w:p w14:paraId="5A3DC69C" w14:textId="755F55F2" w:rsidR="003F5DCC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F5DCC" w:rsidRPr="007E45D4">
        <w:rPr>
          <w:rFonts w:ascii="Times New Roman" w:hAnsi="Times New Roman" w:cs="Times New Roman"/>
          <w:sz w:val="24"/>
          <w:szCs w:val="24"/>
        </w:rPr>
        <w:t>comprehension</w:t>
      </w:r>
      <w:proofErr w:type="gramEnd"/>
      <w:r w:rsidR="003F5DCC" w:rsidRPr="007E45D4">
        <w:rPr>
          <w:rFonts w:ascii="Times New Roman" w:hAnsi="Times New Roman" w:cs="Times New Roman"/>
          <w:sz w:val="24"/>
          <w:szCs w:val="24"/>
        </w:rPr>
        <w:t xml:space="preserve">. </w:t>
      </w:r>
      <w:r w:rsidR="003F5DCC" w:rsidRPr="004823AF">
        <w:rPr>
          <w:rFonts w:ascii="Times New Roman" w:hAnsi="Times New Roman" w:cs="Times New Roman"/>
          <w:i/>
          <w:sz w:val="24"/>
          <w:szCs w:val="24"/>
        </w:rPr>
        <w:t>Journal of Experimental Psychology: General, 135</w:t>
      </w:r>
      <w:r w:rsidR="003F5DCC" w:rsidRPr="007E45D4">
        <w:rPr>
          <w:rFonts w:ascii="Times New Roman" w:hAnsi="Times New Roman" w:cs="Times New Roman"/>
          <w:sz w:val="24"/>
          <w:szCs w:val="24"/>
        </w:rPr>
        <w:t>, 1–11.</w:t>
      </w:r>
    </w:p>
    <w:p w14:paraId="65711887" w14:textId="77777777" w:rsidR="007E45D4" w:rsidRDefault="008B288F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5D4">
        <w:rPr>
          <w:rFonts w:ascii="Times New Roman" w:hAnsi="Times New Roman" w:cs="Times New Roman"/>
          <w:sz w:val="24"/>
          <w:szCs w:val="24"/>
        </w:rPr>
        <w:t>Zwaan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A., Stanfield, R. A., &amp;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Yaxley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, R. H. (2002). Language </w:t>
      </w:r>
      <w:proofErr w:type="spellStart"/>
      <w:r w:rsidRPr="007E45D4">
        <w:rPr>
          <w:rFonts w:ascii="Times New Roman" w:hAnsi="Times New Roman" w:cs="Times New Roman"/>
          <w:sz w:val="24"/>
          <w:szCs w:val="24"/>
        </w:rPr>
        <w:t>comprehenders</w:t>
      </w:r>
      <w:proofErr w:type="spellEnd"/>
      <w:r w:rsidRPr="007E45D4">
        <w:rPr>
          <w:rFonts w:ascii="Times New Roman" w:hAnsi="Times New Roman" w:cs="Times New Roman"/>
          <w:sz w:val="24"/>
          <w:szCs w:val="24"/>
        </w:rPr>
        <w:t xml:space="preserve"> mentally </w:t>
      </w:r>
    </w:p>
    <w:p w14:paraId="0EF944D6" w14:textId="6D4139AA" w:rsidR="008B288F" w:rsidRPr="007E45D4" w:rsidRDefault="007E45D4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B288F" w:rsidRPr="007E45D4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="008B288F" w:rsidRPr="007E45D4">
        <w:rPr>
          <w:rFonts w:ascii="Times New Roman" w:hAnsi="Times New Roman" w:cs="Times New Roman"/>
          <w:sz w:val="24"/>
          <w:szCs w:val="24"/>
        </w:rPr>
        <w:t xml:space="preserve"> the shape of objects. </w:t>
      </w:r>
      <w:proofErr w:type="gramStart"/>
      <w:r w:rsidR="008B288F" w:rsidRPr="004823AF">
        <w:rPr>
          <w:rFonts w:ascii="Times New Roman" w:hAnsi="Times New Roman" w:cs="Times New Roman"/>
          <w:i/>
          <w:sz w:val="24"/>
          <w:szCs w:val="24"/>
        </w:rPr>
        <w:t>Psychological Science, 13</w:t>
      </w:r>
      <w:r w:rsidR="008B288F" w:rsidRPr="007E45D4">
        <w:rPr>
          <w:rFonts w:ascii="Times New Roman" w:hAnsi="Times New Roman" w:cs="Times New Roman"/>
          <w:sz w:val="24"/>
          <w:szCs w:val="24"/>
        </w:rPr>
        <w:t>, 168-171.</w:t>
      </w:r>
      <w:proofErr w:type="gramEnd"/>
    </w:p>
    <w:p w14:paraId="2F58CACE" w14:textId="77777777" w:rsidR="00A26F81" w:rsidRPr="007E45D4" w:rsidRDefault="00A26F81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691820" w14:textId="77777777" w:rsidR="001F2EB6" w:rsidRPr="007E45D4" w:rsidRDefault="001F2EB6" w:rsidP="007E45D4">
      <w:pPr>
        <w:tabs>
          <w:tab w:val="left" w:pos="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F2EB6" w:rsidRPr="007E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B91"/>
    <w:multiLevelType w:val="hybridMultilevel"/>
    <w:tmpl w:val="838C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F0E59"/>
    <w:multiLevelType w:val="hybridMultilevel"/>
    <w:tmpl w:val="D002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5134"/>
    <w:multiLevelType w:val="hybridMultilevel"/>
    <w:tmpl w:val="E34A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6057A"/>
    <w:multiLevelType w:val="hybridMultilevel"/>
    <w:tmpl w:val="D002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725CD"/>
    <w:multiLevelType w:val="hybridMultilevel"/>
    <w:tmpl w:val="BC30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6E"/>
    <w:rsid w:val="001F2EB6"/>
    <w:rsid w:val="003F5DCC"/>
    <w:rsid w:val="004474F6"/>
    <w:rsid w:val="004823AF"/>
    <w:rsid w:val="005E1E6E"/>
    <w:rsid w:val="00644CDA"/>
    <w:rsid w:val="0070377A"/>
    <w:rsid w:val="0073588F"/>
    <w:rsid w:val="00755490"/>
    <w:rsid w:val="007E45D4"/>
    <w:rsid w:val="0083668D"/>
    <w:rsid w:val="008B288F"/>
    <w:rsid w:val="009B799B"/>
    <w:rsid w:val="009C5CAE"/>
    <w:rsid w:val="00A26F81"/>
    <w:rsid w:val="00D241CB"/>
    <w:rsid w:val="00D30326"/>
    <w:rsid w:val="00D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2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1E6E"/>
  </w:style>
  <w:style w:type="character" w:styleId="Hyperlink">
    <w:name w:val="Hyperlink"/>
    <w:basedOn w:val="DefaultParagraphFont"/>
    <w:uiPriority w:val="99"/>
    <w:unhideWhenUsed/>
    <w:rsid w:val="00735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7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5DC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45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1E6E"/>
  </w:style>
  <w:style w:type="character" w:styleId="Hyperlink">
    <w:name w:val="Hyperlink"/>
    <w:basedOn w:val="DefaultParagraphFont"/>
    <w:uiPriority w:val="99"/>
    <w:unhideWhenUsed/>
    <w:rsid w:val="00735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7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5DC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45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Digital_object_identifier" TargetMode="External"/><Relationship Id="rId12" Type="http://schemas.openxmlformats.org/officeDocument/2006/relationships/hyperlink" Target="http://dx.doi.org/10.1016%2FS0020-7373%2883%2980010-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Allen_Newell" TargetMode="External"/><Relationship Id="rId7" Type="http://schemas.openxmlformats.org/officeDocument/2006/relationships/hyperlink" Target="http://en.wikipedia.org/wiki/Herbert_A._Simon" TargetMode="External"/><Relationship Id="rId8" Type="http://schemas.openxmlformats.org/officeDocument/2006/relationships/hyperlink" Target="http://en.wikipedia.org/wiki/Digital_object_identifier" TargetMode="External"/><Relationship Id="rId9" Type="http://schemas.openxmlformats.org/officeDocument/2006/relationships/hyperlink" Target="http://dx.doi.org/10.1145%2F360018.360022" TargetMode="External"/><Relationship Id="rId10" Type="http://schemas.openxmlformats.org/officeDocument/2006/relationships/hyperlink" Target="http://www.sciencedirect.com/science/article/pii/S0020737383800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1538</Words>
  <Characters>8773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Katy Valentine</cp:lastModifiedBy>
  <cp:revision>14</cp:revision>
  <dcterms:created xsi:type="dcterms:W3CDTF">2013-03-05T19:34:00Z</dcterms:created>
  <dcterms:modified xsi:type="dcterms:W3CDTF">2013-03-11T19:49:00Z</dcterms:modified>
</cp:coreProperties>
</file>