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34E52" w14:textId="77777777" w:rsidR="00DE142F" w:rsidRDefault="00DE142F">
      <w:pPr>
        <w:shd w:val="clear" w:color="auto" w:fill="FFFFFF"/>
        <w:spacing w:after="160"/>
        <w:rPr>
          <w:rFonts w:ascii="Times New Roman" w:eastAsia="Times New Roman" w:hAnsi="Times New Roman" w:cs="Times New Roman"/>
          <w:color w:val="1F1F1F"/>
          <w:sz w:val="21"/>
          <w:szCs w:val="21"/>
        </w:rPr>
      </w:pPr>
    </w:p>
    <w:p w14:paraId="522061E0" w14:textId="77777777" w:rsidR="00DE142F" w:rsidRDefault="00DE142F">
      <w:pPr>
        <w:shd w:val="clear" w:color="auto" w:fill="FFFFFF"/>
        <w:spacing w:after="160"/>
        <w:rPr>
          <w:b/>
          <w:bCs/>
          <w:color w:val="333333"/>
          <w:sz w:val="21"/>
          <w:szCs w:val="21"/>
        </w:rPr>
      </w:pPr>
    </w:p>
    <w:tbl>
      <w:tblPr>
        <w:tblStyle w:val="a"/>
        <w:tblW w:w="11505" w:type="dxa"/>
        <w:tblInd w:w="-9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15"/>
        <w:gridCol w:w="1800"/>
        <w:gridCol w:w="1935"/>
        <w:gridCol w:w="2265"/>
        <w:gridCol w:w="3390"/>
      </w:tblGrid>
      <w:tr w:rsidR="00DE142F" w14:paraId="27C4C802" w14:textId="77777777">
        <w:trPr>
          <w:trHeight w:val="450"/>
        </w:trPr>
        <w:tc>
          <w:tcPr>
            <w:tcW w:w="21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57B028" w14:textId="0B94449E" w:rsidR="00DE142F" w:rsidRDefault="00000000">
            <w:r>
              <w:t xml:space="preserve"> </w:t>
            </w:r>
            <w:r w:rsidR="00D4168D">
              <w:t>Area</w:t>
            </w:r>
          </w:p>
        </w:tc>
        <w:tc>
          <w:tcPr>
            <w:tcW w:w="180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0DC9F2" w14:textId="6CE6AF2C" w:rsidR="00DE142F" w:rsidRDefault="00D4168D">
            <w:r>
              <w:t>Level 0</w:t>
            </w:r>
          </w:p>
        </w:tc>
        <w:tc>
          <w:tcPr>
            <w:tcW w:w="19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091379" w14:textId="615A9BC3" w:rsidR="00DE142F" w:rsidRDefault="00D4168D">
            <w:r>
              <w:t>Level 1</w:t>
            </w:r>
          </w:p>
        </w:tc>
        <w:tc>
          <w:tcPr>
            <w:tcW w:w="226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3CB22B" w14:textId="6AAE4BE2" w:rsidR="00DE142F" w:rsidRDefault="00D4168D">
            <w:r>
              <w:t>Level 2</w:t>
            </w:r>
          </w:p>
        </w:tc>
        <w:tc>
          <w:tcPr>
            <w:tcW w:w="339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8BF1B7" w14:textId="1F7445C1" w:rsidR="00DE142F" w:rsidRDefault="00D4168D">
            <w:r>
              <w:t>Level 3</w:t>
            </w:r>
          </w:p>
        </w:tc>
      </w:tr>
      <w:tr w:rsidR="00DE142F" w14:paraId="021AF3EF" w14:textId="77777777">
        <w:trPr>
          <w:trHeight w:val="1155"/>
        </w:trPr>
        <w:tc>
          <w:tcPr>
            <w:tcW w:w="211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39B5FD" w14:textId="77777777" w:rsidR="00DE142F" w:rsidRDefault="00000000">
            <w:r>
              <w:t>Data citation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078CC5" w14:textId="77777777" w:rsidR="00DE142F" w:rsidRDefault="00000000">
            <w:r>
              <w:t>No mention of data citation.</w:t>
            </w:r>
          </w:p>
        </w:tc>
        <w:tc>
          <w:tcPr>
            <w:tcW w:w="19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B01D95" w14:textId="77777777" w:rsidR="00DE142F" w:rsidRDefault="00000000">
            <w:r>
              <w:t>Journal describes citation of data in guidelines to authors with clear rules and examples.</w:t>
            </w:r>
          </w:p>
        </w:tc>
        <w:tc>
          <w:tcPr>
            <w:tcW w:w="22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6BC9ED" w14:textId="77777777" w:rsidR="00DE142F" w:rsidRDefault="00000000">
            <w:r>
              <w:t>Article requires appropriate citation for data and materials used consistent with the journal's author guidelines.</w:t>
            </w:r>
          </w:p>
        </w:tc>
        <w:tc>
          <w:tcPr>
            <w:tcW w:w="339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2E590B" w14:textId="77777777" w:rsidR="00DE142F" w:rsidRDefault="00000000">
            <w:r>
              <w:t>Article is not published until providing appropriate citation for data and materials following journal's author guidelines</w:t>
            </w:r>
          </w:p>
        </w:tc>
      </w:tr>
      <w:tr w:rsidR="00DE142F" w14:paraId="3A78057D" w14:textId="77777777">
        <w:trPr>
          <w:trHeight w:val="1155"/>
        </w:trPr>
        <w:tc>
          <w:tcPr>
            <w:tcW w:w="211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1FF164" w14:textId="77777777" w:rsidR="00DE142F" w:rsidRDefault="00000000">
            <w:r>
              <w:t>Data transparency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C39E2" w14:textId="77777777" w:rsidR="00DE142F" w:rsidRDefault="00000000">
            <w:r>
              <w:t>Data sharing is encouraged, or not mentioned</w:t>
            </w:r>
          </w:p>
        </w:tc>
        <w:tc>
          <w:tcPr>
            <w:tcW w:w="19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C5618E" w14:textId="77777777" w:rsidR="00DE142F" w:rsidRDefault="00000000">
            <w:r>
              <w:t xml:space="preserve">Articles must state </w:t>
            </w:r>
            <w:proofErr w:type="gramStart"/>
            <w:r>
              <w:t>whether or not</w:t>
            </w:r>
            <w:proofErr w:type="gramEnd"/>
            <w:r>
              <w:t xml:space="preserve"> data are available.</w:t>
            </w:r>
          </w:p>
        </w:tc>
        <w:tc>
          <w:tcPr>
            <w:tcW w:w="22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3C3EE2" w14:textId="77777777" w:rsidR="00DE142F" w:rsidRDefault="00000000">
            <w:r>
              <w:t>Articles must have publicly available data, or an explanation why ethical or legal constraints prevent it.</w:t>
            </w:r>
          </w:p>
        </w:tc>
        <w:tc>
          <w:tcPr>
            <w:tcW w:w="339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4523B8" w14:textId="77777777" w:rsidR="00DE142F" w:rsidRDefault="00000000">
            <w:r>
              <w:t>Articles must have publicly available data and must be used to computationally reproduce or confirm results prior to publication</w:t>
            </w:r>
          </w:p>
        </w:tc>
      </w:tr>
      <w:tr w:rsidR="00DE142F" w14:paraId="1CAEA77E" w14:textId="77777777">
        <w:trPr>
          <w:trHeight w:val="1155"/>
        </w:trPr>
        <w:tc>
          <w:tcPr>
            <w:tcW w:w="211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2C6010" w14:textId="77777777" w:rsidR="00DE142F" w:rsidRDefault="00000000">
            <w:r>
              <w:t>Analytical code transparency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6E0679" w14:textId="77777777" w:rsidR="00DE142F" w:rsidRDefault="00000000">
            <w:r>
              <w:t>Code sharing is encouraged, or not mentioned</w:t>
            </w:r>
          </w:p>
        </w:tc>
        <w:tc>
          <w:tcPr>
            <w:tcW w:w="19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B46CD" w14:textId="77777777" w:rsidR="00DE142F" w:rsidRDefault="00000000">
            <w:r>
              <w:t xml:space="preserve">Articles must state </w:t>
            </w:r>
            <w:proofErr w:type="gramStart"/>
            <w:r>
              <w:t>whether or not</w:t>
            </w:r>
            <w:proofErr w:type="gramEnd"/>
            <w:r>
              <w:t xml:space="preserve"> code is available. Requiring a code availability statement satisfies this level</w:t>
            </w:r>
          </w:p>
        </w:tc>
        <w:tc>
          <w:tcPr>
            <w:tcW w:w="22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D7CDBC" w14:textId="77777777" w:rsidR="00DE142F" w:rsidRDefault="00000000">
            <w:r>
              <w:t>Articles must have publicly available code, or an explanation why ethical or legal constraints prevent it.</w:t>
            </w:r>
          </w:p>
        </w:tc>
        <w:tc>
          <w:tcPr>
            <w:tcW w:w="339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FC8608" w14:textId="77777777" w:rsidR="00DE142F" w:rsidRDefault="00000000">
            <w:r>
              <w:t>Articles must have publicly available code and must be used to computationally reproduce or confirm results prior to publication</w:t>
            </w:r>
          </w:p>
        </w:tc>
      </w:tr>
      <w:tr w:rsidR="00DE142F" w14:paraId="018FE181" w14:textId="77777777">
        <w:trPr>
          <w:trHeight w:val="1155"/>
        </w:trPr>
        <w:tc>
          <w:tcPr>
            <w:tcW w:w="211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3AC80" w14:textId="77777777" w:rsidR="00DE142F" w:rsidRDefault="00000000">
            <w:r>
              <w:t>Materials transparency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1DA5C3" w14:textId="77777777" w:rsidR="00DE142F" w:rsidRDefault="00000000">
            <w:r>
              <w:t>Materials sharing is encouraged, or not mentioned</w:t>
            </w:r>
          </w:p>
        </w:tc>
        <w:tc>
          <w:tcPr>
            <w:tcW w:w="19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6CD5AD" w14:textId="77777777" w:rsidR="00DE142F" w:rsidRDefault="00000000">
            <w:r>
              <w:t xml:space="preserve">Articles must state </w:t>
            </w:r>
            <w:proofErr w:type="gramStart"/>
            <w:r>
              <w:t>whether or not</w:t>
            </w:r>
            <w:proofErr w:type="gramEnd"/>
            <w:r>
              <w:t xml:space="preserve"> materials are available. Requiring a materials availability statement satisfies this level</w:t>
            </w:r>
          </w:p>
        </w:tc>
        <w:tc>
          <w:tcPr>
            <w:tcW w:w="22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4E0B49" w14:textId="77777777" w:rsidR="00DE142F" w:rsidRDefault="00000000">
            <w:r>
              <w:t>Articles must have publicly available materials, or an explanation why ethical or legal constraints prevent it.</w:t>
            </w:r>
          </w:p>
        </w:tc>
        <w:tc>
          <w:tcPr>
            <w:tcW w:w="339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13ED9F" w14:textId="77777777" w:rsidR="00DE142F" w:rsidRDefault="00000000">
            <w:r>
              <w:t>Articles must have publicly available materials and must be used to computationally reproduce or confirm results prior to publication</w:t>
            </w:r>
          </w:p>
        </w:tc>
      </w:tr>
      <w:tr w:rsidR="00DE142F" w14:paraId="7753BDCC" w14:textId="77777777">
        <w:trPr>
          <w:trHeight w:val="1395"/>
        </w:trPr>
        <w:tc>
          <w:tcPr>
            <w:tcW w:w="211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D022F0" w14:textId="77777777" w:rsidR="00DE142F" w:rsidRDefault="00000000">
            <w:r>
              <w:t>Reporting guidelines AKA Design and Analysis Transparency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D91FF0" w14:textId="77777777" w:rsidR="00DE142F" w:rsidRDefault="00000000">
            <w:r>
              <w:t>No mention of reporting guidelines.</w:t>
            </w:r>
          </w:p>
        </w:tc>
        <w:tc>
          <w:tcPr>
            <w:tcW w:w="19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AB105B" w14:textId="77777777" w:rsidR="00DE142F" w:rsidRDefault="00000000">
            <w:r>
              <w:t>Journal articulates design transparency standards.</w:t>
            </w:r>
          </w:p>
        </w:tc>
        <w:tc>
          <w:tcPr>
            <w:tcW w:w="22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9F488D" w14:textId="77777777" w:rsidR="00DE142F" w:rsidRDefault="00000000">
            <w:r>
              <w:t>Journal requires adherence to design transparency standards for review and publication.</w:t>
            </w:r>
          </w:p>
        </w:tc>
        <w:tc>
          <w:tcPr>
            <w:tcW w:w="339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AF2CBA" w14:textId="77777777" w:rsidR="00DE142F" w:rsidRDefault="00000000">
            <w:r>
              <w:t>Journal requires and enforces adherence to design transparency standards for review and publication.</w:t>
            </w:r>
          </w:p>
        </w:tc>
      </w:tr>
      <w:tr w:rsidR="00DE142F" w14:paraId="5EA12088" w14:textId="77777777">
        <w:trPr>
          <w:trHeight w:val="915"/>
        </w:trPr>
        <w:tc>
          <w:tcPr>
            <w:tcW w:w="211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A84CA3" w14:textId="33FF0CE1" w:rsidR="00DE142F" w:rsidRDefault="00000000">
            <w:r>
              <w:t xml:space="preserve">Study </w:t>
            </w:r>
            <w:r w:rsidR="002F658D">
              <w:t>preregistration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90BECB" w14:textId="77777777" w:rsidR="00DE142F" w:rsidRDefault="00000000">
            <w:r>
              <w:t>Journal says nothing</w:t>
            </w:r>
          </w:p>
        </w:tc>
        <w:tc>
          <w:tcPr>
            <w:tcW w:w="19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F4205A" w14:textId="77777777" w:rsidR="00DE142F" w:rsidRDefault="00000000">
            <w:r>
              <w:t>Articles will state if work was preregistered.</w:t>
            </w:r>
          </w:p>
        </w:tc>
        <w:tc>
          <w:tcPr>
            <w:tcW w:w="22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9F5C9" w14:textId="77777777" w:rsidR="00DE142F" w:rsidRDefault="00000000">
            <w:r>
              <w:t xml:space="preserve">Article states whether work was preregistered and, if so, journal verifies </w:t>
            </w:r>
            <w:r>
              <w:lastRenderedPageBreak/>
              <w:t>adherence to preregistered plan.</w:t>
            </w:r>
          </w:p>
        </w:tc>
        <w:tc>
          <w:tcPr>
            <w:tcW w:w="339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6F8BC" w14:textId="77777777" w:rsidR="00DE142F" w:rsidRDefault="00000000">
            <w:r>
              <w:lastRenderedPageBreak/>
              <w:t>Journal requires that confirmatory or inferential research must be preregistered.</w:t>
            </w:r>
          </w:p>
        </w:tc>
      </w:tr>
      <w:tr w:rsidR="00DE142F" w14:paraId="3EEC31C8" w14:textId="77777777">
        <w:trPr>
          <w:trHeight w:val="1155"/>
        </w:trPr>
        <w:tc>
          <w:tcPr>
            <w:tcW w:w="211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307AB5" w14:textId="3260317E" w:rsidR="00DE142F" w:rsidRDefault="00000000">
            <w:r>
              <w:t>Analysis plan prereg</w:t>
            </w:r>
            <w:r w:rsidR="002532E6">
              <w:t>istration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E04A2C" w14:textId="77777777" w:rsidR="00DE142F" w:rsidRDefault="00000000">
            <w:r>
              <w:t>Journal says nothing</w:t>
            </w:r>
          </w:p>
        </w:tc>
        <w:tc>
          <w:tcPr>
            <w:tcW w:w="19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8A3A59" w14:textId="77777777" w:rsidR="00DE142F" w:rsidRDefault="00000000">
            <w:r>
              <w:t>Articles will state if work was preregistered with an analysis plan.</w:t>
            </w:r>
          </w:p>
        </w:tc>
        <w:tc>
          <w:tcPr>
            <w:tcW w:w="22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ED434C" w14:textId="77777777" w:rsidR="00DE142F" w:rsidRDefault="00000000">
            <w:r>
              <w:t>Article states whether work was preregistered with an analysis plan and, if so, journal verifies adherence to preregistered plan.</w:t>
            </w:r>
          </w:p>
        </w:tc>
        <w:tc>
          <w:tcPr>
            <w:tcW w:w="339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B81B8" w14:textId="77777777" w:rsidR="00DE142F" w:rsidRDefault="00000000">
            <w:r>
              <w:t>Journal requires that confirmatory or inferential research must be preregistered with an analysis plan.</w:t>
            </w:r>
          </w:p>
        </w:tc>
      </w:tr>
      <w:tr w:rsidR="00DE142F" w14:paraId="1D76F467" w14:textId="77777777">
        <w:trPr>
          <w:trHeight w:val="690"/>
        </w:trPr>
        <w:tc>
          <w:tcPr>
            <w:tcW w:w="211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06BF4B" w14:textId="77777777" w:rsidR="00DE142F" w:rsidRDefault="00000000">
            <w:r>
              <w:t>Replication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E569FA" w14:textId="77777777" w:rsidR="00DE142F" w:rsidRDefault="00000000">
            <w:r>
              <w:t>Journal says nothing</w:t>
            </w:r>
          </w:p>
        </w:tc>
        <w:tc>
          <w:tcPr>
            <w:tcW w:w="19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1F6B78" w14:textId="77777777" w:rsidR="00DE142F" w:rsidRDefault="00000000">
            <w:r>
              <w:t>Journal encourages submission of replication studies.</w:t>
            </w:r>
          </w:p>
        </w:tc>
        <w:tc>
          <w:tcPr>
            <w:tcW w:w="22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6AB7A7" w14:textId="77777777" w:rsidR="00DE142F" w:rsidRDefault="00000000">
            <w:r>
              <w:t>Journal will review replication studies blinded to results.</w:t>
            </w:r>
          </w:p>
        </w:tc>
        <w:tc>
          <w:tcPr>
            <w:tcW w:w="339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147270" w14:textId="77777777" w:rsidR="00DE142F" w:rsidRDefault="00000000">
            <w:r>
              <w:t>Registered Reports for replications as a regular submission option.</w:t>
            </w:r>
          </w:p>
        </w:tc>
      </w:tr>
      <w:tr w:rsidR="00DE142F" w14:paraId="7E830F17" w14:textId="77777777">
        <w:trPr>
          <w:trHeight w:val="915"/>
        </w:trPr>
        <w:tc>
          <w:tcPr>
            <w:tcW w:w="211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DB929C" w14:textId="77777777" w:rsidR="00DE142F" w:rsidRDefault="00000000">
            <w:r>
              <w:t>Publication Bias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43D52" w14:textId="77777777" w:rsidR="00DE142F" w:rsidRDefault="00000000">
            <w:r>
              <w:t>Journal says nothing</w:t>
            </w:r>
          </w:p>
        </w:tc>
        <w:tc>
          <w:tcPr>
            <w:tcW w:w="19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0133AD" w14:textId="77777777" w:rsidR="00DE142F" w:rsidRDefault="00000000">
            <w:r>
              <w:t xml:space="preserve">Journal states that significance or novelty are not a </w:t>
            </w:r>
            <w:proofErr w:type="gramStart"/>
            <w:r>
              <w:t>criteria</w:t>
            </w:r>
            <w:proofErr w:type="gramEnd"/>
            <w:r>
              <w:t xml:space="preserve"> for publication decisions.</w:t>
            </w:r>
          </w:p>
        </w:tc>
        <w:tc>
          <w:tcPr>
            <w:tcW w:w="22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28593A" w14:textId="77777777" w:rsidR="00DE142F" w:rsidRDefault="00000000">
            <w:r>
              <w:t>Journal will review studies blinded to results.</w:t>
            </w:r>
          </w:p>
        </w:tc>
        <w:tc>
          <w:tcPr>
            <w:tcW w:w="339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3D6C5" w14:textId="77777777" w:rsidR="00DE142F" w:rsidRDefault="00000000">
            <w:r>
              <w:t>Journal accepts Registered Reports for novel studies as a regular submission option.</w:t>
            </w:r>
          </w:p>
        </w:tc>
      </w:tr>
      <w:tr w:rsidR="00DE142F" w14:paraId="2ABB174C" w14:textId="77777777">
        <w:trPr>
          <w:trHeight w:val="690"/>
        </w:trPr>
        <w:tc>
          <w:tcPr>
            <w:tcW w:w="211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0F0321" w14:textId="77777777" w:rsidR="00DE142F" w:rsidRDefault="00000000">
            <w:r>
              <w:t>Open science badges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7E8D2" w14:textId="77777777" w:rsidR="00DE142F" w:rsidRDefault="00000000">
            <w:r>
              <w:t xml:space="preserve"> </w:t>
            </w:r>
          </w:p>
        </w:tc>
        <w:tc>
          <w:tcPr>
            <w:tcW w:w="19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ABA657" w14:textId="77777777" w:rsidR="00DE142F" w:rsidRDefault="00000000">
            <w:r>
              <w:t>Journal awards 1 or 2 open science badges</w:t>
            </w:r>
          </w:p>
        </w:tc>
        <w:tc>
          <w:tcPr>
            <w:tcW w:w="22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194094" w14:textId="77777777" w:rsidR="00DE142F" w:rsidRDefault="00000000">
            <w:r>
              <w:t>Journal awards all 3 open science badges</w:t>
            </w:r>
          </w:p>
        </w:tc>
        <w:tc>
          <w:tcPr>
            <w:tcW w:w="339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F59F7" w14:textId="77777777" w:rsidR="00DE142F" w:rsidRDefault="00000000">
            <w:r>
              <w:t xml:space="preserve"> </w:t>
            </w:r>
          </w:p>
        </w:tc>
      </w:tr>
    </w:tbl>
    <w:p w14:paraId="66798BC9" w14:textId="77777777" w:rsidR="00DE142F" w:rsidRDefault="00000000">
      <w:pPr>
        <w:shd w:val="clear" w:color="auto" w:fill="FFFFFF"/>
        <w:spacing w:before="300" w:after="300"/>
        <w:rPr>
          <w:b/>
          <w:bCs/>
          <w:color w:val="333333"/>
          <w:sz w:val="20"/>
          <w:szCs w:val="20"/>
        </w:rPr>
      </w:pPr>
      <w:r>
        <w:rPr>
          <w:b/>
          <w:bCs/>
          <w:color w:val="333333"/>
          <w:sz w:val="20"/>
          <w:szCs w:val="20"/>
        </w:rPr>
        <w:t xml:space="preserve"> </w:t>
      </w:r>
    </w:p>
    <w:sectPr w:rsidR="00DE142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CC174C0B-A63B-7549-ACC0-B9BD0AFDBD59}"/>
    <w:embedBold r:id="rId2" w:fontKey="{411AC65E-677A-A345-8640-D5BAED8BFC32}"/>
    <w:embedItalic r:id="rId3" w:fontKey="{43D73F01-F2F6-F945-84CE-2DA0D9BAE50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F34AB219-EB85-6A4F-BE8A-8862BE926A9E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5" w:fontKey="{E9327A51-4F32-8343-858C-379E323D8D31}"/>
  </w:font>
  <w:font w:name="Cambria">
    <w:panose1 w:val="02040503050406030204"/>
    <w:charset w:val="00"/>
    <w:family w:val="roman"/>
    <w:notTrueType/>
    <w:pitch w:val="default"/>
    <w:embedRegular r:id="rId6" w:fontKey="{67AA57A0-9DE1-D345-9311-409560701DB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30020"/>
    <w:multiLevelType w:val="multilevel"/>
    <w:tmpl w:val="F6386C9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AC4208A"/>
    <w:multiLevelType w:val="multilevel"/>
    <w:tmpl w:val="F1D8808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3E84DB0"/>
    <w:multiLevelType w:val="multilevel"/>
    <w:tmpl w:val="5F106C6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CAA4EBD"/>
    <w:multiLevelType w:val="multilevel"/>
    <w:tmpl w:val="EC4261B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019142E"/>
    <w:multiLevelType w:val="multilevel"/>
    <w:tmpl w:val="DE36482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5B7098C"/>
    <w:multiLevelType w:val="multilevel"/>
    <w:tmpl w:val="DB643AC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5FB5513"/>
    <w:multiLevelType w:val="multilevel"/>
    <w:tmpl w:val="129EA04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BAB00E1"/>
    <w:multiLevelType w:val="multilevel"/>
    <w:tmpl w:val="B5D8C76E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C2A0A2F"/>
    <w:multiLevelType w:val="multilevel"/>
    <w:tmpl w:val="752ED2F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D6C3CCA"/>
    <w:multiLevelType w:val="multilevel"/>
    <w:tmpl w:val="955C620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98E4C5D"/>
    <w:multiLevelType w:val="multilevel"/>
    <w:tmpl w:val="8410B88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EC30672"/>
    <w:multiLevelType w:val="multilevel"/>
    <w:tmpl w:val="0D80683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2524DE9"/>
    <w:multiLevelType w:val="multilevel"/>
    <w:tmpl w:val="32BCA6F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53F14C2"/>
    <w:multiLevelType w:val="multilevel"/>
    <w:tmpl w:val="1E9A4B0E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5944CA1"/>
    <w:multiLevelType w:val="multilevel"/>
    <w:tmpl w:val="13AADC4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6862C00"/>
    <w:multiLevelType w:val="multilevel"/>
    <w:tmpl w:val="6BAAB61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E622040"/>
    <w:multiLevelType w:val="multilevel"/>
    <w:tmpl w:val="C86C5E3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64042BF3"/>
    <w:multiLevelType w:val="multilevel"/>
    <w:tmpl w:val="6D98D78E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649E3D98"/>
    <w:multiLevelType w:val="multilevel"/>
    <w:tmpl w:val="42DC484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78B05871"/>
    <w:multiLevelType w:val="multilevel"/>
    <w:tmpl w:val="647082D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79D47B9B"/>
    <w:multiLevelType w:val="multilevel"/>
    <w:tmpl w:val="9708B67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7B634752"/>
    <w:multiLevelType w:val="multilevel"/>
    <w:tmpl w:val="B4328B1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975326517">
    <w:abstractNumId w:val="8"/>
  </w:num>
  <w:num w:numId="2" w16cid:durableId="85736965">
    <w:abstractNumId w:val="17"/>
  </w:num>
  <w:num w:numId="3" w16cid:durableId="2132357095">
    <w:abstractNumId w:val="15"/>
  </w:num>
  <w:num w:numId="4" w16cid:durableId="2035643420">
    <w:abstractNumId w:val="16"/>
  </w:num>
  <w:num w:numId="5" w16cid:durableId="918910280">
    <w:abstractNumId w:val="1"/>
  </w:num>
  <w:num w:numId="6" w16cid:durableId="143861439">
    <w:abstractNumId w:val="3"/>
  </w:num>
  <w:num w:numId="7" w16cid:durableId="1431315058">
    <w:abstractNumId w:val="10"/>
  </w:num>
  <w:num w:numId="8" w16cid:durableId="1213692288">
    <w:abstractNumId w:val="13"/>
  </w:num>
  <w:num w:numId="9" w16cid:durableId="1992634278">
    <w:abstractNumId w:val="2"/>
  </w:num>
  <w:num w:numId="10" w16cid:durableId="224995458">
    <w:abstractNumId w:val="6"/>
  </w:num>
  <w:num w:numId="11" w16cid:durableId="228348217">
    <w:abstractNumId w:val="12"/>
  </w:num>
  <w:num w:numId="12" w16cid:durableId="2139716286">
    <w:abstractNumId w:val="21"/>
  </w:num>
  <w:num w:numId="13" w16cid:durableId="1659722018">
    <w:abstractNumId w:val="4"/>
  </w:num>
  <w:num w:numId="14" w16cid:durableId="1623026597">
    <w:abstractNumId w:val="9"/>
  </w:num>
  <w:num w:numId="15" w16cid:durableId="262958751">
    <w:abstractNumId w:val="11"/>
  </w:num>
  <w:num w:numId="16" w16cid:durableId="1324502586">
    <w:abstractNumId w:val="0"/>
  </w:num>
  <w:num w:numId="17" w16cid:durableId="898589215">
    <w:abstractNumId w:val="19"/>
  </w:num>
  <w:num w:numId="18" w16cid:durableId="1253902530">
    <w:abstractNumId w:val="14"/>
  </w:num>
  <w:num w:numId="19" w16cid:durableId="891190966">
    <w:abstractNumId w:val="20"/>
  </w:num>
  <w:num w:numId="20" w16cid:durableId="1331133096">
    <w:abstractNumId w:val="5"/>
  </w:num>
  <w:num w:numId="21" w16cid:durableId="479465330">
    <w:abstractNumId w:val="18"/>
  </w:num>
  <w:num w:numId="22" w16cid:durableId="196064694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2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142F"/>
    <w:rsid w:val="002532E6"/>
    <w:rsid w:val="002B106D"/>
    <w:rsid w:val="002F658D"/>
    <w:rsid w:val="00BA0CEA"/>
    <w:rsid w:val="00D4168D"/>
    <w:rsid w:val="00DE1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86BC0"/>
  <w15:docId w15:val="{85F70FAD-CFE9-BC40-A53D-23547B02F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477</Words>
  <Characters>2723</Characters>
  <Application>Microsoft Office Word</Application>
  <DocSecurity>0</DocSecurity>
  <Lines>22</Lines>
  <Paragraphs>6</Paragraphs>
  <ScaleCrop>false</ScaleCrop>
  <Company/>
  <LinksUpToDate>false</LinksUpToDate>
  <CharactersWithSpaces>3194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Erin M. Buchanan</cp:lastModifiedBy>
  <cp:revision>5</cp:revision>
  <dcterms:created xsi:type="dcterms:W3CDTF">2026-05-05T15:43:00Z</dcterms:created>
  <dcterms:modified xsi:type="dcterms:W3CDTF">2026-05-05T15:47:00Z</dcterms:modified>
</cp:coreProperties>
</file>