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896"/>
        <w:gridCol w:w="4680"/>
      </w:tblGrid>
      <w:tr w:rsidR="008A3155" w:rsidRPr="00E152B2" w:rsidTr="008A3155">
        <w:tc>
          <w:tcPr>
            <w:tcW w:w="4788" w:type="dxa"/>
          </w:tcPr>
          <w:p w:rsidR="008A3155" w:rsidRPr="00E152B2" w:rsidRDefault="008A3155" w:rsidP="008A3155">
            <w:pPr>
              <w:widowControl w:val="0"/>
              <w:autoSpaceDE w:val="0"/>
              <w:autoSpaceDN w:val="0"/>
              <w:adjustRightInd w:val="0"/>
              <w:rPr>
                <w:rFonts w:cs="Arial"/>
                <w:color w:val="1A1A1A"/>
              </w:rPr>
            </w:pPr>
            <w:r w:rsidRPr="00E152B2">
              <w:rPr>
                <w:rFonts w:cs="Arial"/>
                <w:color w:val="1A1A1A"/>
              </w:rPr>
              <w:t>First, the description of the website is fairly confusing.  From the main homepage, it is unclear whether LAB refers to the entire website, or just the NORMS subheading. After re-reading the paper and re-visiting the website, I now see that LAB is located within the specific NORMS subheading.  It therefore becomes confusing how this particular subheading relates to the other subheadings (about, search, words, etc…) and how LAB relates to the items in the words, search, and about pages.  </w:t>
            </w:r>
          </w:p>
        </w:tc>
        <w:tc>
          <w:tcPr>
            <w:tcW w:w="4788" w:type="dxa"/>
          </w:tcPr>
          <w:p w:rsidR="008A3155" w:rsidRPr="00E152B2" w:rsidRDefault="008A3155" w:rsidP="00345BA1">
            <w:pPr>
              <w:widowControl w:val="0"/>
              <w:autoSpaceDE w:val="0"/>
              <w:autoSpaceDN w:val="0"/>
              <w:adjustRightInd w:val="0"/>
              <w:rPr>
                <w:rFonts w:cs="Arial"/>
                <w:color w:val="1A1A1A"/>
              </w:rPr>
            </w:pPr>
            <w:r w:rsidRPr="00E152B2">
              <w:rPr>
                <w:rFonts w:cs="Arial"/>
                <w:color w:val="1A1A1A"/>
              </w:rPr>
              <w:t xml:space="preserve">Make the home page of </w:t>
            </w:r>
            <w:proofErr w:type="spellStart"/>
            <w:r w:rsidRPr="00E152B2">
              <w:rPr>
                <w:rFonts w:cs="Arial"/>
                <w:color w:val="1A1A1A"/>
              </w:rPr>
              <w:t>wordnorms</w:t>
            </w:r>
            <w:proofErr w:type="spellEnd"/>
            <w:r w:rsidRPr="00E152B2">
              <w:rPr>
                <w:rFonts w:cs="Arial"/>
                <w:color w:val="1A1A1A"/>
              </w:rPr>
              <w:t xml:space="preserve"> a “what are you interested in” </w:t>
            </w:r>
          </w:p>
          <w:p w:rsidR="008A3155" w:rsidRPr="00E152B2" w:rsidRDefault="008A3155" w:rsidP="00345BA1">
            <w:pPr>
              <w:widowControl w:val="0"/>
              <w:autoSpaceDE w:val="0"/>
              <w:autoSpaceDN w:val="0"/>
              <w:adjustRightInd w:val="0"/>
              <w:rPr>
                <w:rFonts w:cs="Arial"/>
                <w:color w:val="1A1A1A"/>
              </w:rPr>
            </w:pPr>
            <w:r w:rsidRPr="00E152B2">
              <w:rPr>
                <w:rFonts w:cs="Arial"/>
                <w:color w:val="1A1A1A"/>
              </w:rPr>
              <w:t>Move the purpose statement to the words page</w:t>
            </w:r>
          </w:p>
          <w:p w:rsidR="008A3155" w:rsidRPr="00E152B2" w:rsidRDefault="008A3155" w:rsidP="00345BA1">
            <w:pPr>
              <w:widowControl w:val="0"/>
              <w:autoSpaceDE w:val="0"/>
              <w:autoSpaceDN w:val="0"/>
              <w:adjustRightInd w:val="0"/>
              <w:rPr>
                <w:rFonts w:cs="Arial"/>
                <w:color w:val="1A1A1A"/>
              </w:rPr>
            </w:pPr>
          </w:p>
        </w:tc>
      </w:tr>
      <w:tr w:rsidR="008A3155" w:rsidRPr="00E152B2" w:rsidTr="008A3155">
        <w:tc>
          <w:tcPr>
            <w:tcW w:w="4788" w:type="dxa"/>
          </w:tcPr>
          <w:p w:rsidR="008A3155" w:rsidRPr="00E152B2" w:rsidRDefault="008A3155" w:rsidP="00345BA1">
            <w:pPr>
              <w:widowControl w:val="0"/>
              <w:autoSpaceDE w:val="0"/>
              <w:autoSpaceDN w:val="0"/>
              <w:adjustRightInd w:val="0"/>
              <w:rPr>
                <w:rFonts w:cs="Arial"/>
                <w:color w:val="1A1A1A"/>
              </w:rPr>
            </w:pPr>
            <w:r w:rsidRPr="00E152B2">
              <w:rPr>
                <w:rFonts w:cs="Arial"/>
                <w:color w:val="1A1A1A"/>
              </w:rPr>
              <w:t>My understanding is that the rest of the webpage supports the Buchanan et al. (2013) feature overlap project, which is one of the many databases cited in LAB.  I personally think it makes more sense to highlight the LAB website as the main site with a tab or link to the feature database and all its own subheadings.  I think that would really help users distinguish between (and navigate between) the two projects.</w:t>
            </w:r>
          </w:p>
        </w:tc>
        <w:tc>
          <w:tcPr>
            <w:tcW w:w="4788" w:type="dxa"/>
          </w:tcPr>
          <w:p w:rsidR="008A3155" w:rsidRPr="00E152B2" w:rsidRDefault="008A3155" w:rsidP="00345BA1">
            <w:pPr>
              <w:widowControl w:val="0"/>
              <w:autoSpaceDE w:val="0"/>
              <w:autoSpaceDN w:val="0"/>
              <w:adjustRightInd w:val="0"/>
              <w:rPr>
                <w:rFonts w:cs="Arial"/>
                <w:color w:val="1A1A1A"/>
              </w:rPr>
            </w:pPr>
          </w:p>
        </w:tc>
      </w:tr>
      <w:tr w:rsidR="008A3155" w:rsidRPr="00E152B2" w:rsidTr="008A3155">
        <w:tc>
          <w:tcPr>
            <w:tcW w:w="4788" w:type="dxa"/>
          </w:tcPr>
          <w:p w:rsidR="008A3155" w:rsidRPr="00E152B2" w:rsidRDefault="008A3155" w:rsidP="00345BA1">
            <w:pPr>
              <w:widowControl w:val="0"/>
              <w:autoSpaceDE w:val="0"/>
              <w:autoSpaceDN w:val="0"/>
              <w:adjustRightInd w:val="0"/>
              <w:rPr>
                <w:rFonts w:cs="Arial"/>
                <w:color w:val="1A1A1A"/>
              </w:rPr>
            </w:pPr>
            <w:r w:rsidRPr="00E152B2">
              <w:rPr>
                <w:rFonts w:cs="Arial"/>
                <w:color w:val="1A1A1A"/>
              </w:rPr>
              <w:t>Once the reader understands how to get to the LAB site, I think the method section would make much more sense.  However, even this section of the paper was pretty confusing for me and I really didn’t understand all the functions until I read the how-to guide. I would therefore recommend structuring the method section more like the user’s guide with pictures and descriptions of each function.</w:t>
            </w:r>
          </w:p>
        </w:tc>
        <w:tc>
          <w:tcPr>
            <w:tcW w:w="4788" w:type="dxa"/>
          </w:tcPr>
          <w:p w:rsidR="008A3155" w:rsidRPr="00E152B2" w:rsidRDefault="008A3155" w:rsidP="00345BA1">
            <w:pPr>
              <w:widowControl w:val="0"/>
              <w:autoSpaceDE w:val="0"/>
              <w:autoSpaceDN w:val="0"/>
              <w:adjustRightInd w:val="0"/>
              <w:rPr>
                <w:rFonts w:cs="Arial"/>
                <w:color w:val="1A1A1A"/>
              </w:rPr>
            </w:pPr>
          </w:p>
        </w:tc>
      </w:tr>
      <w:tr w:rsidR="008A3155" w:rsidRPr="00E152B2" w:rsidTr="008A3155">
        <w:tc>
          <w:tcPr>
            <w:tcW w:w="4788" w:type="dxa"/>
          </w:tcPr>
          <w:p w:rsidR="008A3155" w:rsidRPr="00E152B2" w:rsidRDefault="008A3155" w:rsidP="00345BA1">
            <w:pPr>
              <w:widowControl w:val="0"/>
              <w:autoSpaceDE w:val="0"/>
              <w:autoSpaceDN w:val="0"/>
              <w:adjustRightInd w:val="0"/>
              <w:rPr>
                <w:rFonts w:cs="Arial"/>
                <w:color w:val="1A1A1A"/>
              </w:rPr>
            </w:pPr>
            <w:r w:rsidRPr="00E152B2">
              <w:rPr>
                <w:rFonts w:cs="Arial"/>
                <w:color w:val="1A1A1A"/>
              </w:rPr>
              <w:t>Second, I didn’t really understand the importance of the article’s stated second purpose.  The publication frequencies, database size by year, and tags sections didn’t really fit with the rest of the paper.  I would have preferred a more thorough description of LAB and its uses. The trend analysis would have been better served in the intro to reinforce the authors’ point about the need to navigate through the huge growth in psycholinguistic databases.</w:t>
            </w:r>
          </w:p>
        </w:tc>
        <w:tc>
          <w:tcPr>
            <w:tcW w:w="4788" w:type="dxa"/>
          </w:tcPr>
          <w:p w:rsidR="008A3155" w:rsidRPr="00E152B2" w:rsidRDefault="00207BFB" w:rsidP="00345BA1">
            <w:pPr>
              <w:widowControl w:val="0"/>
              <w:autoSpaceDE w:val="0"/>
              <w:autoSpaceDN w:val="0"/>
              <w:adjustRightInd w:val="0"/>
              <w:rPr>
                <w:rFonts w:cs="Arial"/>
                <w:color w:val="548DD4" w:themeColor="text2" w:themeTint="99"/>
              </w:rPr>
            </w:pPr>
            <w:r w:rsidRPr="00E152B2">
              <w:rPr>
                <w:rFonts w:cs="Arial"/>
                <w:color w:val="548DD4" w:themeColor="text2" w:themeTint="99"/>
              </w:rPr>
              <w:t xml:space="preserve">Are we </w:t>
            </w:r>
            <w:proofErr w:type="spellStart"/>
            <w:r w:rsidRPr="00E152B2">
              <w:rPr>
                <w:rFonts w:cs="Arial"/>
                <w:color w:val="548DD4" w:themeColor="text2" w:themeTint="99"/>
              </w:rPr>
              <w:t>gonna</w:t>
            </w:r>
            <w:proofErr w:type="spellEnd"/>
            <w:r w:rsidRPr="00E152B2">
              <w:rPr>
                <w:rFonts w:cs="Arial"/>
                <w:color w:val="548DD4" w:themeColor="text2" w:themeTint="99"/>
              </w:rPr>
              <w:t xml:space="preserve"> take this out to resubmit?</w:t>
            </w:r>
          </w:p>
        </w:tc>
      </w:tr>
      <w:tr w:rsidR="008A3155" w:rsidRPr="00E152B2" w:rsidTr="008A3155">
        <w:tc>
          <w:tcPr>
            <w:tcW w:w="4788" w:type="dxa"/>
          </w:tcPr>
          <w:p w:rsidR="008A3155" w:rsidRPr="00E152B2" w:rsidRDefault="008A3155" w:rsidP="00345BA1">
            <w:pPr>
              <w:widowControl w:val="0"/>
              <w:autoSpaceDE w:val="0"/>
              <w:autoSpaceDN w:val="0"/>
              <w:adjustRightInd w:val="0"/>
              <w:rPr>
                <w:rFonts w:cs="Arial"/>
                <w:color w:val="1A1A1A"/>
              </w:rPr>
            </w:pPr>
            <w:r w:rsidRPr="00E152B2">
              <w:rPr>
                <w:rFonts w:cs="Arial"/>
                <w:color w:val="1A1A1A"/>
              </w:rPr>
              <w:t>The authors should probably refer to the Gibson website in their introduction and explain how their site improves upon the former in functionality for searching psycholinguistic databases.</w:t>
            </w:r>
          </w:p>
        </w:tc>
        <w:tc>
          <w:tcPr>
            <w:tcW w:w="4788" w:type="dxa"/>
          </w:tcPr>
          <w:p w:rsidR="008A3155" w:rsidRPr="00E152B2" w:rsidRDefault="008A3155" w:rsidP="00345BA1">
            <w:pPr>
              <w:widowControl w:val="0"/>
              <w:autoSpaceDE w:val="0"/>
              <w:autoSpaceDN w:val="0"/>
              <w:adjustRightInd w:val="0"/>
              <w:rPr>
                <w:rFonts w:cs="Arial"/>
                <w:color w:val="1A1A1A"/>
              </w:rPr>
            </w:pPr>
          </w:p>
        </w:tc>
      </w:tr>
      <w:tr w:rsidR="00233D8B" w:rsidRPr="00E152B2" w:rsidTr="008A3155">
        <w:tc>
          <w:tcPr>
            <w:tcW w:w="4788" w:type="dxa"/>
          </w:tcPr>
          <w:p w:rsidR="00233D8B" w:rsidRPr="00E152B2" w:rsidRDefault="00233D8B" w:rsidP="00345BA1">
            <w:pPr>
              <w:widowControl w:val="0"/>
              <w:autoSpaceDE w:val="0"/>
              <w:autoSpaceDN w:val="0"/>
              <w:adjustRightInd w:val="0"/>
              <w:rPr>
                <w:rFonts w:cs="Arial"/>
                <w:color w:val="1A1A1A"/>
              </w:rPr>
            </w:pPr>
            <w:r w:rsidRPr="00E152B2">
              <w:rPr>
                <w:rFonts w:cs="Arial"/>
                <w:color w:val="1A1A1A"/>
              </w:rPr>
              <w:lastRenderedPageBreak/>
              <w:t>The first website [</w:t>
            </w:r>
            <w:hyperlink r:id="rId6" w:history="1">
              <w:r w:rsidRPr="00E152B2">
                <w:rPr>
                  <w:rFonts w:cs="Arial"/>
                  <w:color w:val="103CC0"/>
                  <w:u w:val="single" w:color="103CC0"/>
                </w:rPr>
                <w:t>http://www.wordnorms.com</w:t>
              </w:r>
            </w:hyperlink>
            <w:r w:rsidRPr="00E152B2">
              <w:rPr>
                <w:rFonts w:cs="Arial"/>
                <w:color w:val="1A1A1A"/>
              </w:rPr>
              <w:t>] did not work and did not redirect me to the second and the link to the McRae norms was not working.</w:t>
            </w:r>
          </w:p>
        </w:tc>
        <w:tc>
          <w:tcPr>
            <w:tcW w:w="4788" w:type="dxa"/>
          </w:tcPr>
          <w:p w:rsidR="00233D8B" w:rsidRPr="00E152B2" w:rsidRDefault="00233D8B" w:rsidP="00345BA1">
            <w:pPr>
              <w:widowControl w:val="0"/>
              <w:autoSpaceDE w:val="0"/>
              <w:autoSpaceDN w:val="0"/>
              <w:adjustRightInd w:val="0"/>
              <w:rPr>
                <w:rFonts w:cs="Arial"/>
                <w:color w:val="1A1A1A"/>
              </w:rPr>
            </w:pPr>
          </w:p>
        </w:tc>
      </w:tr>
      <w:tr w:rsidR="00233D8B" w:rsidRPr="00E152B2" w:rsidTr="008A3155">
        <w:tc>
          <w:tcPr>
            <w:tcW w:w="4788" w:type="dxa"/>
          </w:tcPr>
          <w:p w:rsidR="00233D8B" w:rsidRPr="00E152B2" w:rsidRDefault="00233D8B" w:rsidP="00345BA1">
            <w:pPr>
              <w:widowControl w:val="0"/>
              <w:autoSpaceDE w:val="0"/>
              <w:autoSpaceDN w:val="0"/>
              <w:adjustRightInd w:val="0"/>
              <w:rPr>
                <w:rFonts w:cs="Arial"/>
                <w:color w:val="1A1A1A"/>
              </w:rPr>
            </w:pPr>
            <w:r w:rsidRPr="00E152B2">
              <w:rPr>
                <w:rFonts w:cs="Arial"/>
                <w:color w:val="1A1A1A"/>
              </w:rPr>
              <w:t xml:space="preserve">On page 10, line 4. Maybe replace “non-word selections” with “non-linguistic” selections to avoid confusion with </w:t>
            </w:r>
            <w:proofErr w:type="spellStart"/>
            <w:r w:rsidRPr="00E152B2">
              <w:rPr>
                <w:rFonts w:cs="Arial"/>
                <w:color w:val="1A1A1A"/>
              </w:rPr>
              <w:t>nonwords</w:t>
            </w:r>
            <w:proofErr w:type="spellEnd"/>
            <w:r w:rsidRPr="00E152B2">
              <w:rPr>
                <w:rFonts w:cs="Arial"/>
                <w:color w:val="1A1A1A"/>
              </w:rPr>
              <w:t xml:space="preserve"> used in lexical decision.</w:t>
            </w:r>
          </w:p>
        </w:tc>
        <w:tc>
          <w:tcPr>
            <w:tcW w:w="4788" w:type="dxa"/>
          </w:tcPr>
          <w:p w:rsidR="00233D8B" w:rsidRPr="00E152B2" w:rsidRDefault="001D6A44" w:rsidP="00345BA1">
            <w:pPr>
              <w:widowControl w:val="0"/>
              <w:autoSpaceDE w:val="0"/>
              <w:autoSpaceDN w:val="0"/>
              <w:adjustRightInd w:val="0"/>
              <w:rPr>
                <w:rFonts w:cs="Arial"/>
                <w:color w:val="548DD4" w:themeColor="text2" w:themeTint="99"/>
              </w:rPr>
            </w:pPr>
            <w:r w:rsidRPr="00E152B2">
              <w:rPr>
                <w:rFonts w:cs="Arial"/>
                <w:color w:val="548DD4" w:themeColor="text2" w:themeTint="99"/>
              </w:rPr>
              <w:t>Changed</w:t>
            </w:r>
          </w:p>
        </w:tc>
      </w:tr>
      <w:tr w:rsidR="00233D8B" w:rsidRPr="00E152B2" w:rsidTr="008A3155">
        <w:tc>
          <w:tcPr>
            <w:tcW w:w="4788" w:type="dxa"/>
          </w:tcPr>
          <w:p w:rsidR="00233D8B" w:rsidRPr="00E152B2" w:rsidRDefault="00233D8B" w:rsidP="00345BA1">
            <w:pPr>
              <w:widowControl w:val="0"/>
              <w:autoSpaceDE w:val="0"/>
              <w:autoSpaceDN w:val="0"/>
              <w:adjustRightInd w:val="0"/>
              <w:rPr>
                <w:rFonts w:cs="Arial"/>
                <w:color w:val="1A1A1A"/>
              </w:rPr>
            </w:pPr>
            <w:r w:rsidRPr="00E152B2">
              <w:rPr>
                <w:rFonts w:cs="Arial"/>
                <w:color w:val="1A1A1A"/>
              </w:rPr>
              <w:t>Page 13, last word.  “Examine trend”</w:t>
            </w:r>
          </w:p>
        </w:tc>
        <w:tc>
          <w:tcPr>
            <w:tcW w:w="4788" w:type="dxa"/>
          </w:tcPr>
          <w:p w:rsidR="00233D8B" w:rsidRPr="00E152B2" w:rsidRDefault="001D6A44" w:rsidP="00345BA1">
            <w:pPr>
              <w:widowControl w:val="0"/>
              <w:autoSpaceDE w:val="0"/>
              <w:autoSpaceDN w:val="0"/>
              <w:adjustRightInd w:val="0"/>
              <w:rPr>
                <w:rFonts w:cs="Arial"/>
                <w:color w:val="548DD4" w:themeColor="text2" w:themeTint="99"/>
              </w:rPr>
            </w:pPr>
            <w:r w:rsidRPr="00E152B2">
              <w:rPr>
                <w:rFonts w:cs="Arial"/>
                <w:color w:val="548DD4" w:themeColor="text2" w:themeTint="99"/>
              </w:rPr>
              <w:t>Changed to trends</w:t>
            </w:r>
          </w:p>
        </w:tc>
      </w:tr>
      <w:tr w:rsidR="00233D8B" w:rsidRPr="00E152B2" w:rsidTr="008A3155">
        <w:tc>
          <w:tcPr>
            <w:tcW w:w="4788" w:type="dxa"/>
          </w:tcPr>
          <w:p w:rsidR="00233D8B" w:rsidRPr="00E152B2" w:rsidRDefault="00233D8B" w:rsidP="00345BA1">
            <w:pPr>
              <w:widowControl w:val="0"/>
              <w:autoSpaceDE w:val="0"/>
              <w:autoSpaceDN w:val="0"/>
              <w:adjustRightInd w:val="0"/>
              <w:rPr>
                <w:rFonts w:cs="Arial"/>
                <w:color w:val="1A1A1A"/>
              </w:rPr>
            </w:pPr>
            <w:r w:rsidRPr="00E152B2">
              <w:rPr>
                <w:rFonts w:cs="Arial"/>
                <w:color w:val="1A1A1A"/>
              </w:rPr>
              <w:t xml:space="preserve">Regarding the selection of norms studies, the authors state that their main interest lies in linguistic database norms, but other types of stimuli such as drawings or symbols are also included. This means for example, that the Snodgrass and </w:t>
            </w:r>
            <w:proofErr w:type="spellStart"/>
            <w:r w:rsidRPr="00E152B2">
              <w:rPr>
                <w:rFonts w:cs="Arial"/>
                <w:color w:val="1A1A1A"/>
              </w:rPr>
              <w:t>Vanderwart</w:t>
            </w:r>
            <w:proofErr w:type="spellEnd"/>
            <w:r w:rsidRPr="00E152B2">
              <w:rPr>
                <w:rFonts w:cs="Arial"/>
                <w:color w:val="1A1A1A"/>
              </w:rPr>
              <w:t xml:space="preserve"> (1980) norms and its many replications are also part of the LAB database. Given that the initial focus were the linguistic norms, pictorial stimuli tends to be somewhat underrepresented. This might be due to the keywords that were used (corpus, linguistic database, linguistic norms etc, see p7).</w:t>
            </w:r>
          </w:p>
        </w:tc>
        <w:tc>
          <w:tcPr>
            <w:tcW w:w="4788" w:type="dxa"/>
          </w:tcPr>
          <w:p w:rsidR="00233D8B" w:rsidRPr="00E152B2" w:rsidRDefault="00233D8B" w:rsidP="00345BA1">
            <w:pPr>
              <w:widowControl w:val="0"/>
              <w:autoSpaceDE w:val="0"/>
              <w:autoSpaceDN w:val="0"/>
              <w:adjustRightInd w:val="0"/>
              <w:rPr>
                <w:rFonts w:cs="Arial"/>
                <w:color w:val="1A1A1A"/>
              </w:rPr>
            </w:pPr>
            <w:r w:rsidRPr="00E152B2">
              <w:rPr>
                <w:rFonts w:cs="Arial"/>
                <w:color w:val="1A1A1A"/>
              </w:rPr>
              <w:t>Pretty sure we just searched database so change this a little bit</w:t>
            </w:r>
          </w:p>
        </w:tc>
      </w:tr>
      <w:tr w:rsidR="00233D8B" w:rsidRPr="00E152B2" w:rsidTr="008A3155">
        <w:tc>
          <w:tcPr>
            <w:tcW w:w="4788" w:type="dxa"/>
          </w:tcPr>
          <w:p w:rsidR="00233D8B" w:rsidRPr="00E152B2" w:rsidRDefault="00233D8B" w:rsidP="00345BA1">
            <w:pPr>
              <w:widowControl w:val="0"/>
              <w:autoSpaceDE w:val="0"/>
              <w:autoSpaceDN w:val="0"/>
              <w:adjustRightInd w:val="0"/>
              <w:rPr>
                <w:rFonts w:cs="Arial"/>
                <w:color w:val="1A1A1A"/>
              </w:rPr>
            </w:pPr>
            <w:r w:rsidRPr="00E152B2">
              <w:rPr>
                <w:rFonts w:cs="Arial"/>
                <w:color w:val="1A1A1A"/>
              </w:rPr>
              <w:t xml:space="preserve">For example, this excludes photographic stimuli that are being developed as alternatives to the Snodgrass norms, but which still include the same psycholinguistic variables as the line drawings (see for instance Moreno-Martinez &amp; </w:t>
            </w:r>
            <w:proofErr w:type="spellStart"/>
            <w:r w:rsidRPr="00E152B2">
              <w:rPr>
                <w:rFonts w:cs="Arial"/>
                <w:color w:val="1A1A1A"/>
              </w:rPr>
              <w:t>Montoro</w:t>
            </w:r>
            <w:proofErr w:type="spellEnd"/>
            <w:r w:rsidRPr="00E152B2">
              <w:rPr>
                <w:rFonts w:cs="Arial"/>
                <w:color w:val="1A1A1A"/>
              </w:rPr>
              <w:t>, 2012). Besides specific types of studies, it should also be noted that a sizeable collection of norms that are available in non-English journals and books. For these norms, access remains difficult, but I don't see a very easy solution for this problem.</w:t>
            </w:r>
          </w:p>
        </w:tc>
        <w:tc>
          <w:tcPr>
            <w:tcW w:w="4788" w:type="dxa"/>
          </w:tcPr>
          <w:p w:rsidR="00233D8B" w:rsidRPr="00E152B2" w:rsidRDefault="00233D8B" w:rsidP="00233D8B">
            <w:pPr>
              <w:widowControl w:val="0"/>
              <w:autoSpaceDE w:val="0"/>
              <w:autoSpaceDN w:val="0"/>
              <w:adjustRightInd w:val="0"/>
              <w:rPr>
                <w:rFonts w:cs="Arial"/>
                <w:color w:val="548DD4" w:themeColor="text2" w:themeTint="99"/>
              </w:rPr>
            </w:pPr>
            <w:r w:rsidRPr="00E152B2">
              <w:rPr>
                <w:rFonts w:cs="Arial"/>
                <w:color w:val="1A1A1A"/>
              </w:rPr>
              <w:t>Tons of work from Snodgrass, check the wording on this</w:t>
            </w:r>
          </w:p>
          <w:p w:rsidR="00207BFB" w:rsidRPr="00E152B2" w:rsidRDefault="00207BFB" w:rsidP="00233D8B">
            <w:pPr>
              <w:widowControl w:val="0"/>
              <w:autoSpaceDE w:val="0"/>
              <w:autoSpaceDN w:val="0"/>
              <w:adjustRightInd w:val="0"/>
              <w:rPr>
                <w:rFonts w:cs="Arial"/>
                <w:color w:val="548DD4" w:themeColor="text2" w:themeTint="99"/>
              </w:rPr>
            </w:pPr>
            <w:r w:rsidRPr="00E152B2">
              <w:rPr>
                <w:rFonts w:cs="Arial"/>
                <w:color w:val="548DD4" w:themeColor="text2" w:themeTint="99"/>
              </w:rPr>
              <w:t xml:space="preserve">Checked those articles. Waiting for you to delete any non-norm ones so I can go in and find any that are missing to fix this. </w:t>
            </w:r>
          </w:p>
        </w:tc>
      </w:tr>
      <w:tr w:rsidR="00233D8B" w:rsidRPr="00E152B2" w:rsidTr="008A3155">
        <w:tc>
          <w:tcPr>
            <w:tcW w:w="4788" w:type="dxa"/>
          </w:tcPr>
          <w:p w:rsidR="00233D8B" w:rsidRPr="00E152B2" w:rsidRDefault="00233D8B" w:rsidP="00345BA1">
            <w:pPr>
              <w:widowControl w:val="0"/>
              <w:autoSpaceDE w:val="0"/>
              <w:autoSpaceDN w:val="0"/>
              <w:adjustRightInd w:val="0"/>
              <w:rPr>
                <w:rFonts w:cs="Arial"/>
                <w:color w:val="1A1A1A"/>
              </w:rPr>
            </w:pPr>
            <w:r w:rsidRPr="00E152B2">
              <w:rPr>
                <w:rFonts w:cs="Arial"/>
                <w:color w:val="1A1A1A"/>
              </w:rPr>
              <w:t xml:space="preserve">First, as mentioned above, I would suggest </w:t>
            </w:r>
            <w:proofErr w:type="gramStart"/>
            <w:r w:rsidRPr="00E152B2">
              <w:rPr>
                <w:rFonts w:cs="Arial"/>
                <w:color w:val="1A1A1A"/>
              </w:rPr>
              <w:t>to expand</w:t>
            </w:r>
            <w:proofErr w:type="gramEnd"/>
            <w:r w:rsidRPr="00E152B2">
              <w:rPr>
                <w:rFonts w:cs="Arial"/>
                <w:color w:val="1A1A1A"/>
              </w:rPr>
              <w:t xml:space="preserve"> the initial search queries to cover pictorial and image norms for scenes or objects as well; especially if other psycholinguistic norms are included such as naming, familiarity, concreteness and other ratings.</w:t>
            </w:r>
          </w:p>
        </w:tc>
        <w:tc>
          <w:tcPr>
            <w:tcW w:w="4788" w:type="dxa"/>
          </w:tcPr>
          <w:p w:rsidR="00233D8B" w:rsidRPr="00E152B2" w:rsidRDefault="00207BFB" w:rsidP="00233D8B">
            <w:pPr>
              <w:widowControl w:val="0"/>
              <w:autoSpaceDE w:val="0"/>
              <w:autoSpaceDN w:val="0"/>
              <w:adjustRightInd w:val="0"/>
              <w:rPr>
                <w:rFonts w:cs="Arial"/>
                <w:color w:val="548DD4" w:themeColor="text2" w:themeTint="99"/>
              </w:rPr>
            </w:pPr>
            <w:r w:rsidRPr="00E152B2">
              <w:rPr>
                <w:rFonts w:cs="Arial"/>
                <w:color w:val="548DD4" w:themeColor="text2" w:themeTint="99"/>
              </w:rPr>
              <w:t>Goes with above</w:t>
            </w:r>
          </w:p>
        </w:tc>
      </w:tr>
      <w:tr w:rsidR="00233D8B" w:rsidRPr="00E152B2" w:rsidTr="008A3155">
        <w:tc>
          <w:tcPr>
            <w:tcW w:w="4788" w:type="dxa"/>
          </w:tcPr>
          <w:p w:rsidR="00233D8B" w:rsidRPr="00E152B2" w:rsidRDefault="00233D8B" w:rsidP="00345BA1">
            <w:pPr>
              <w:widowControl w:val="0"/>
              <w:autoSpaceDE w:val="0"/>
              <w:autoSpaceDN w:val="0"/>
              <w:adjustRightInd w:val="0"/>
              <w:rPr>
                <w:rFonts w:cs="Arial"/>
                <w:color w:val="1A1A1A"/>
              </w:rPr>
            </w:pPr>
            <w:r w:rsidRPr="00E152B2">
              <w:rPr>
                <w:rFonts w:cs="Arial"/>
                <w:color w:val="1A1A1A"/>
              </w:rPr>
              <w:t xml:space="preserve">Second, the paper and website allow the inspection of trends, but the discussion of these trends was quite limited. Are there important lessons or take-home messages that can be inferred from these trends other than the advent of big-data through online acquisition methods? </w:t>
            </w:r>
            <w:r w:rsidRPr="00E152B2">
              <w:rPr>
                <w:rFonts w:cs="Arial"/>
                <w:b/>
                <w:color w:val="1A1A1A"/>
              </w:rPr>
              <w:t xml:space="preserve">For instance, is there any evidence that certain variables rise while others drop (e.g. </w:t>
            </w:r>
            <w:r w:rsidRPr="00E152B2">
              <w:rPr>
                <w:rFonts w:cs="Arial"/>
                <w:b/>
                <w:color w:val="1A1A1A"/>
              </w:rPr>
              <w:lastRenderedPageBreak/>
              <w:t>word frequency, word familiarity or perhaps contextual diversity)</w:t>
            </w:r>
            <w:r w:rsidRPr="00E152B2">
              <w:rPr>
                <w:rFonts w:cs="Arial"/>
                <w:color w:val="1A1A1A"/>
              </w:rPr>
              <w:t xml:space="preserve"> because a particular variable is </w:t>
            </w:r>
            <w:proofErr w:type="spellStart"/>
            <w:r w:rsidRPr="00E152B2">
              <w:rPr>
                <w:rFonts w:cs="Arial"/>
                <w:color w:val="1A1A1A"/>
              </w:rPr>
              <w:t>favoured</w:t>
            </w:r>
            <w:proofErr w:type="spellEnd"/>
            <w:r w:rsidRPr="00E152B2">
              <w:rPr>
                <w:rFonts w:cs="Arial"/>
                <w:color w:val="1A1A1A"/>
              </w:rPr>
              <w:t xml:space="preserve"> on empirical or theoretical grounds? To what degree do they reflect merely going in and out of fashion (e.g. the shift from semantic memory in the seventies to concepts and categories in the eighties, and now perhaps back to semantic memory)?</w:t>
            </w:r>
          </w:p>
        </w:tc>
        <w:tc>
          <w:tcPr>
            <w:tcW w:w="4788" w:type="dxa"/>
          </w:tcPr>
          <w:p w:rsidR="00233D8B" w:rsidRPr="00E152B2" w:rsidRDefault="00233D8B" w:rsidP="00233D8B">
            <w:pPr>
              <w:widowControl w:val="0"/>
              <w:autoSpaceDE w:val="0"/>
              <w:autoSpaceDN w:val="0"/>
              <w:adjustRightInd w:val="0"/>
              <w:rPr>
                <w:rFonts w:cs="Arial"/>
                <w:color w:val="1A1A1A"/>
              </w:rPr>
            </w:pPr>
          </w:p>
        </w:tc>
      </w:tr>
      <w:tr w:rsidR="00233D8B" w:rsidRPr="00E152B2" w:rsidTr="008A3155">
        <w:tc>
          <w:tcPr>
            <w:tcW w:w="4788" w:type="dxa"/>
          </w:tcPr>
          <w:p w:rsidR="00233D8B" w:rsidRPr="00E152B2" w:rsidRDefault="00233D8B" w:rsidP="00345BA1">
            <w:pPr>
              <w:widowControl w:val="0"/>
              <w:autoSpaceDE w:val="0"/>
              <w:autoSpaceDN w:val="0"/>
              <w:adjustRightInd w:val="0"/>
              <w:rPr>
                <w:rFonts w:cs="Arial"/>
                <w:color w:val="1A1A1A"/>
              </w:rPr>
            </w:pPr>
            <w:r w:rsidRPr="00E152B2">
              <w:rPr>
                <w:rFonts w:cs="Arial"/>
                <w:color w:val="1A1A1A"/>
              </w:rPr>
              <w:lastRenderedPageBreak/>
              <w:t>- P 4, I am not sure if all lexicon projects contain both lexical decision and naming response times in all these languages. For instance in the case of Dutch no naming data is collected.</w:t>
            </w:r>
          </w:p>
        </w:tc>
        <w:tc>
          <w:tcPr>
            <w:tcW w:w="4788" w:type="dxa"/>
          </w:tcPr>
          <w:p w:rsidR="00233D8B" w:rsidRPr="00E152B2" w:rsidRDefault="00BF6CFF" w:rsidP="00233D8B">
            <w:pPr>
              <w:widowControl w:val="0"/>
              <w:autoSpaceDE w:val="0"/>
              <w:autoSpaceDN w:val="0"/>
              <w:adjustRightInd w:val="0"/>
              <w:rPr>
                <w:rFonts w:cs="Arial"/>
                <w:color w:val="1A1A1A"/>
              </w:rPr>
            </w:pPr>
            <w:r w:rsidRPr="00E152B2">
              <w:rPr>
                <w:rFonts w:cs="Arial"/>
                <w:color w:val="1A1A1A"/>
              </w:rPr>
              <w:t>Ok check the papers for these</w:t>
            </w:r>
          </w:p>
          <w:p w:rsidR="00BF6CFF" w:rsidRPr="00E152B2" w:rsidRDefault="00BF6CFF" w:rsidP="00233D8B">
            <w:pPr>
              <w:widowControl w:val="0"/>
              <w:autoSpaceDE w:val="0"/>
              <w:autoSpaceDN w:val="0"/>
              <w:adjustRightInd w:val="0"/>
              <w:rPr>
                <w:rFonts w:cs="Arial"/>
                <w:color w:val="1A1A1A"/>
              </w:rPr>
            </w:pPr>
            <w:r w:rsidRPr="00E152B2">
              <w:rPr>
                <w:rFonts w:cs="Arial"/>
                <w:color w:val="1A1A1A"/>
              </w:rPr>
              <w:t xml:space="preserve">Fix </w:t>
            </w:r>
            <w:proofErr w:type="spellStart"/>
            <w:r w:rsidRPr="00E152B2">
              <w:rPr>
                <w:rFonts w:cs="Arial"/>
                <w:color w:val="1A1A1A"/>
              </w:rPr>
              <w:t>dutch</w:t>
            </w:r>
            <w:proofErr w:type="spellEnd"/>
            <w:r w:rsidRPr="00E152B2">
              <w:rPr>
                <w:rFonts w:cs="Arial"/>
                <w:color w:val="1A1A1A"/>
              </w:rPr>
              <w:t xml:space="preserve"> one to not have that tag</w:t>
            </w:r>
          </w:p>
        </w:tc>
      </w:tr>
      <w:tr w:rsidR="00233D8B" w:rsidRPr="00E152B2" w:rsidTr="008A3155">
        <w:tc>
          <w:tcPr>
            <w:tcW w:w="4788" w:type="dxa"/>
          </w:tcPr>
          <w:p w:rsidR="00233D8B" w:rsidRPr="00E152B2" w:rsidRDefault="00233D8B" w:rsidP="00345BA1">
            <w:pPr>
              <w:widowControl w:val="0"/>
              <w:autoSpaceDE w:val="0"/>
              <w:autoSpaceDN w:val="0"/>
              <w:adjustRightInd w:val="0"/>
              <w:rPr>
                <w:rFonts w:cs="Arial"/>
                <w:color w:val="1A1A1A"/>
              </w:rPr>
            </w:pPr>
            <w:r w:rsidRPr="00E152B2">
              <w:rPr>
                <w:rFonts w:cs="Arial"/>
                <w:color w:val="1A1A1A"/>
              </w:rPr>
              <w:t>- P 8, Can you indicate to what degree the current index expands the number of studies that were present in Proctor and Vu?</w:t>
            </w:r>
          </w:p>
        </w:tc>
        <w:tc>
          <w:tcPr>
            <w:tcW w:w="4788" w:type="dxa"/>
          </w:tcPr>
          <w:p w:rsidR="00233D8B" w:rsidRPr="00E152B2" w:rsidRDefault="0041720D" w:rsidP="00233D8B">
            <w:pPr>
              <w:widowControl w:val="0"/>
              <w:autoSpaceDE w:val="0"/>
              <w:autoSpaceDN w:val="0"/>
              <w:adjustRightInd w:val="0"/>
              <w:rPr>
                <w:rFonts w:cs="Arial"/>
                <w:color w:val="548DD4" w:themeColor="text2" w:themeTint="99"/>
              </w:rPr>
            </w:pPr>
            <w:r w:rsidRPr="00E152B2">
              <w:rPr>
                <w:rFonts w:cs="Arial"/>
                <w:color w:val="548DD4" w:themeColor="text2" w:themeTint="99"/>
              </w:rPr>
              <w:t xml:space="preserve">P&amp;V have </w:t>
            </w:r>
            <w:proofErr w:type="gramStart"/>
            <w:r w:rsidRPr="00E152B2">
              <w:rPr>
                <w:rFonts w:cs="Arial"/>
                <w:color w:val="548DD4" w:themeColor="text2" w:themeTint="99"/>
              </w:rPr>
              <w:t>142,</w:t>
            </w:r>
            <w:proofErr w:type="gramEnd"/>
            <w:r w:rsidRPr="00E152B2">
              <w:rPr>
                <w:rFonts w:cs="Arial"/>
                <w:color w:val="548DD4" w:themeColor="text2" w:themeTint="99"/>
              </w:rPr>
              <w:t xml:space="preserve"> we have 561 as of the last pub date. Not sure how to work this into </w:t>
            </w:r>
            <w:proofErr w:type="spellStart"/>
            <w:r w:rsidRPr="00E152B2">
              <w:rPr>
                <w:rFonts w:cs="Arial"/>
                <w:color w:val="548DD4" w:themeColor="text2" w:themeTint="99"/>
              </w:rPr>
              <w:t>pg</w:t>
            </w:r>
            <w:proofErr w:type="spellEnd"/>
            <w:r w:rsidRPr="00E152B2">
              <w:rPr>
                <w:rFonts w:cs="Arial"/>
                <w:color w:val="548DD4" w:themeColor="text2" w:themeTint="99"/>
              </w:rPr>
              <w:t xml:space="preserve"> 8 though….</w:t>
            </w:r>
          </w:p>
        </w:tc>
      </w:tr>
      <w:tr w:rsidR="00233D8B" w:rsidRPr="00E152B2" w:rsidTr="008A3155">
        <w:tc>
          <w:tcPr>
            <w:tcW w:w="4788" w:type="dxa"/>
          </w:tcPr>
          <w:p w:rsidR="00233D8B" w:rsidRPr="00E152B2" w:rsidRDefault="00233D8B" w:rsidP="00345BA1">
            <w:pPr>
              <w:widowControl w:val="0"/>
              <w:autoSpaceDE w:val="0"/>
              <w:autoSpaceDN w:val="0"/>
              <w:adjustRightInd w:val="0"/>
              <w:rPr>
                <w:rFonts w:cs="Arial"/>
                <w:color w:val="1A1A1A"/>
              </w:rPr>
            </w:pPr>
            <w:r w:rsidRPr="00E152B2">
              <w:rPr>
                <w:rFonts w:cs="Arial"/>
                <w:color w:val="1A1A1A"/>
              </w:rPr>
              <w:t>- Table 1, provide explanation in caption of the table (N is a bit confusing here).</w:t>
            </w:r>
          </w:p>
        </w:tc>
        <w:tc>
          <w:tcPr>
            <w:tcW w:w="4788" w:type="dxa"/>
          </w:tcPr>
          <w:p w:rsidR="00233D8B" w:rsidRPr="00E152B2" w:rsidRDefault="00BF6CFF" w:rsidP="00233D8B">
            <w:pPr>
              <w:widowControl w:val="0"/>
              <w:autoSpaceDE w:val="0"/>
              <w:autoSpaceDN w:val="0"/>
              <w:adjustRightInd w:val="0"/>
              <w:rPr>
                <w:rFonts w:cs="Arial"/>
                <w:color w:val="1A1A1A"/>
              </w:rPr>
            </w:pPr>
            <w:r w:rsidRPr="00E152B2">
              <w:rPr>
                <w:rFonts w:cs="Arial"/>
                <w:color w:val="1A1A1A"/>
              </w:rPr>
              <w:t>Add that</w:t>
            </w:r>
            <w:r w:rsidR="00FD0080" w:rsidRPr="00E152B2">
              <w:rPr>
                <w:rFonts w:cs="Arial"/>
                <w:color w:val="1A1A1A"/>
              </w:rPr>
              <w:t xml:space="preserve"> </w:t>
            </w:r>
          </w:p>
          <w:p w:rsidR="0047216F" w:rsidRPr="00E152B2" w:rsidRDefault="0047216F" w:rsidP="00233D8B">
            <w:pPr>
              <w:widowControl w:val="0"/>
              <w:autoSpaceDE w:val="0"/>
              <w:autoSpaceDN w:val="0"/>
              <w:adjustRightInd w:val="0"/>
              <w:rPr>
                <w:rFonts w:cs="Arial"/>
                <w:color w:val="548DD4" w:themeColor="text2" w:themeTint="99"/>
              </w:rPr>
            </w:pPr>
            <w:r w:rsidRPr="00E152B2">
              <w:rPr>
                <w:rFonts w:cs="Arial"/>
                <w:color w:val="548DD4" w:themeColor="text2" w:themeTint="99"/>
              </w:rPr>
              <w:t>In the table, as a note on the table, or in the paragraph talking about the table? I suggest not the first, unless we change N to frequency or something.</w:t>
            </w:r>
          </w:p>
        </w:tc>
      </w:tr>
      <w:tr w:rsidR="00233D8B" w:rsidRPr="00E152B2" w:rsidTr="008A3155">
        <w:tc>
          <w:tcPr>
            <w:tcW w:w="4788" w:type="dxa"/>
          </w:tcPr>
          <w:p w:rsidR="00233D8B" w:rsidRPr="00E152B2" w:rsidRDefault="00233D8B" w:rsidP="00345BA1">
            <w:pPr>
              <w:widowControl w:val="0"/>
              <w:autoSpaceDE w:val="0"/>
              <w:autoSpaceDN w:val="0"/>
              <w:adjustRightInd w:val="0"/>
              <w:rPr>
                <w:rFonts w:cs="Arial"/>
                <w:color w:val="1A1A1A"/>
              </w:rPr>
            </w:pPr>
            <w:r w:rsidRPr="00E152B2">
              <w:rPr>
                <w:rFonts w:cs="Arial"/>
                <w:color w:val="1A1A1A"/>
              </w:rPr>
              <w:t>- P 11, the explanation about the correlations reported in Table 3 seems to be missing since it is only introduced on P 14.</w:t>
            </w:r>
          </w:p>
        </w:tc>
        <w:tc>
          <w:tcPr>
            <w:tcW w:w="4788" w:type="dxa"/>
          </w:tcPr>
          <w:p w:rsidR="00233D8B" w:rsidRPr="00E152B2" w:rsidRDefault="00FD0080" w:rsidP="00233D8B">
            <w:pPr>
              <w:widowControl w:val="0"/>
              <w:autoSpaceDE w:val="0"/>
              <w:autoSpaceDN w:val="0"/>
              <w:adjustRightInd w:val="0"/>
              <w:rPr>
                <w:rFonts w:cs="Arial"/>
                <w:color w:val="1A1A1A"/>
              </w:rPr>
            </w:pPr>
            <w:r w:rsidRPr="00E152B2">
              <w:rPr>
                <w:rFonts w:cs="Arial"/>
                <w:color w:val="1A1A1A"/>
              </w:rPr>
              <w:t>Explain these better?</w:t>
            </w:r>
          </w:p>
          <w:p w:rsidR="0041720D" w:rsidRPr="00E152B2" w:rsidRDefault="0041720D" w:rsidP="00233D8B">
            <w:pPr>
              <w:widowControl w:val="0"/>
              <w:autoSpaceDE w:val="0"/>
              <w:autoSpaceDN w:val="0"/>
              <w:adjustRightInd w:val="0"/>
              <w:rPr>
                <w:rFonts w:cs="Arial"/>
                <w:color w:val="548DD4" w:themeColor="text2" w:themeTint="99"/>
              </w:rPr>
            </w:pPr>
            <w:r w:rsidRPr="00E152B2">
              <w:rPr>
                <w:rFonts w:cs="Arial"/>
                <w:color w:val="548DD4" w:themeColor="text2" w:themeTint="99"/>
              </w:rPr>
              <w:t xml:space="preserve">Added in a bit in the first sentence, but at the end of </w:t>
            </w:r>
            <w:proofErr w:type="spellStart"/>
            <w:r w:rsidRPr="00E152B2">
              <w:rPr>
                <w:rFonts w:cs="Arial"/>
                <w:color w:val="548DD4" w:themeColor="text2" w:themeTint="99"/>
              </w:rPr>
              <w:t>pg</w:t>
            </w:r>
            <w:proofErr w:type="spellEnd"/>
            <w:r w:rsidRPr="00E152B2">
              <w:rPr>
                <w:rFonts w:cs="Arial"/>
                <w:color w:val="548DD4" w:themeColor="text2" w:themeTint="99"/>
              </w:rPr>
              <w:t xml:space="preserve"> 14/beginning of 15 we have a paragraph describing them so…</w:t>
            </w:r>
          </w:p>
        </w:tc>
      </w:tr>
      <w:tr w:rsidR="00233D8B" w:rsidRPr="00E152B2" w:rsidTr="008A3155">
        <w:tc>
          <w:tcPr>
            <w:tcW w:w="4788" w:type="dxa"/>
          </w:tcPr>
          <w:p w:rsidR="00233D8B" w:rsidRPr="00E152B2" w:rsidRDefault="00233D8B" w:rsidP="00345BA1">
            <w:pPr>
              <w:widowControl w:val="0"/>
              <w:autoSpaceDE w:val="0"/>
              <w:autoSpaceDN w:val="0"/>
              <w:adjustRightInd w:val="0"/>
              <w:rPr>
                <w:rFonts w:cs="Arial"/>
                <w:color w:val="1A1A1A"/>
              </w:rPr>
            </w:pPr>
            <w:r w:rsidRPr="00E152B2">
              <w:rPr>
                <w:rFonts w:cs="Arial"/>
                <w:color w:val="1A1A1A"/>
              </w:rPr>
              <w:t>- Figure 2, it might be useful to include a sensible baseline measurement. Could it be that there are now more publications than before?</w:t>
            </w:r>
          </w:p>
        </w:tc>
        <w:tc>
          <w:tcPr>
            <w:tcW w:w="4788" w:type="dxa"/>
          </w:tcPr>
          <w:p w:rsidR="00233D8B" w:rsidRPr="00E152B2" w:rsidRDefault="00FD0080" w:rsidP="00233D8B">
            <w:pPr>
              <w:widowControl w:val="0"/>
              <w:autoSpaceDE w:val="0"/>
              <w:autoSpaceDN w:val="0"/>
              <w:adjustRightInd w:val="0"/>
              <w:rPr>
                <w:rFonts w:cs="Arial"/>
                <w:color w:val="1A1A1A"/>
              </w:rPr>
            </w:pPr>
            <w:r w:rsidRPr="00E152B2">
              <w:rPr>
                <w:rFonts w:cs="Arial"/>
                <w:color w:val="1A1A1A"/>
              </w:rPr>
              <w:t>BRM publication numbers across year</w:t>
            </w:r>
          </w:p>
          <w:p w:rsidR="00275CDD" w:rsidRPr="00E152B2" w:rsidRDefault="00275CDD" w:rsidP="00233D8B">
            <w:pPr>
              <w:widowControl w:val="0"/>
              <w:autoSpaceDE w:val="0"/>
              <w:autoSpaceDN w:val="0"/>
              <w:adjustRightInd w:val="0"/>
              <w:rPr>
                <w:rFonts w:cs="Arial"/>
                <w:color w:val="1A1A1A"/>
              </w:rPr>
            </w:pPr>
            <w:r w:rsidRPr="00E152B2">
              <w:rPr>
                <w:rFonts w:cs="Arial"/>
                <w:color w:val="1A1A1A"/>
              </w:rPr>
              <w:t>MONKEY</w:t>
            </w:r>
          </w:p>
          <w:p w:rsidR="00FD0080" w:rsidRPr="00E152B2" w:rsidRDefault="00FD0080" w:rsidP="00233D8B">
            <w:pPr>
              <w:widowControl w:val="0"/>
              <w:autoSpaceDE w:val="0"/>
              <w:autoSpaceDN w:val="0"/>
              <w:adjustRightInd w:val="0"/>
              <w:rPr>
                <w:rFonts w:cs="Arial"/>
                <w:color w:val="1A1A1A"/>
              </w:rPr>
            </w:pPr>
          </w:p>
        </w:tc>
      </w:tr>
      <w:tr w:rsidR="00233D8B" w:rsidRPr="00E152B2" w:rsidTr="008A3155">
        <w:tc>
          <w:tcPr>
            <w:tcW w:w="4788" w:type="dxa"/>
          </w:tcPr>
          <w:p w:rsidR="00233D8B" w:rsidRPr="00E152B2" w:rsidRDefault="00233D8B" w:rsidP="00345BA1">
            <w:pPr>
              <w:widowControl w:val="0"/>
              <w:autoSpaceDE w:val="0"/>
              <w:autoSpaceDN w:val="0"/>
              <w:adjustRightInd w:val="0"/>
              <w:rPr>
                <w:rFonts w:cs="Arial"/>
                <w:color w:val="1A1A1A"/>
              </w:rPr>
            </w:pPr>
            <w:r w:rsidRPr="00E152B2">
              <w:rPr>
                <w:rFonts w:cs="Arial"/>
                <w:color w:val="1A1A1A"/>
              </w:rPr>
              <w:t>- P 13, are the really large stimuli numbers referring to tokens rather than stimuli types? If so, reporting the number of types should allow a more natural comparison with the smaller studies.</w:t>
            </w:r>
          </w:p>
        </w:tc>
        <w:tc>
          <w:tcPr>
            <w:tcW w:w="4788" w:type="dxa"/>
          </w:tcPr>
          <w:p w:rsidR="00233D8B" w:rsidRPr="00E152B2" w:rsidRDefault="00275CDD" w:rsidP="00233D8B">
            <w:pPr>
              <w:widowControl w:val="0"/>
              <w:autoSpaceDE w:val="0"/>
              <w:autoSpaceDN w:val="0"/>
              <w:adjustRightInd w:val="0"/>
              <w:rPr>
                <w:rFonts w:cs="Arial"/>
                <w:color w:val="1A1A1A"/>
              </w:rPr>
            </w:pPr>
            <w:r w:rsidRPr="00E152B2">
              <w:rPr>
                <w:rFonts w:cs="Arial"/>
                <w:color w:val="1A1A1A"/>
              </w:rPr>
              <w:t>Yes eek</w:t>
            </w:r>
          </w:p>
        </w:tc>
      </w:tr>
      <w:tr w:rsidR="00233D8B" w:rsidRPr="00E152B2" w:rsidTr="008A3155">
        <w:tc>
          <w:tcPr>
            <w:tcW w:w="4788" w:type="dxa"/>
          </w:tcPr>
          <w:p w:rsidR="00233D8B" w:rsidRPr="00E152B2" w:rsidRDefault="00233D8B" w:rsidP="00345BA1">
            <w:pPr>
              <w:widowControl w:val="0"/>
              <w:autoSpaceDE w:val="0"/>
              <w:autoSpaceDN w:val="0"/>
              <w:adjustRightInd w:val="0"/>
              <w:rPr>
                <w:rFonts w:cs="Arial"/>
                <w:color w:val="1A1A1A"/>
              </w:rPr>
            </w:pPr>
            <w:r w:rsidRPr="00E152B2">
              <w:rPr>
                <w:rFonts w:cs="Arial"/>
                <w:color w:val="1A1A1A"/>
              </w:rPr>
              <w:t xml:space="preserve">- Consider adding a column that </w:t>
            </w:r>
            <w:proofErr w:type="gramStart"/>
            <w:r w:rsidRPr="00E152B2">
              <w:rPr>
                <w:rFonts w:cs="Arial"/>
                <w:color w:val="1A1A1A"/>
              </w:rPr>
              <w:t>indicate</w:t>
            </w:r>
            <w:proofErr w:type="gramEnd"/>
            <w:r w:rsidRPr="00E152B2">
              <w:rPr>
                <w:rFonts w:cs="Arial"/>
                <w:color w:val="1A1A1A"/>
              </w:rPr>
              <w:t xml:space="preserve"> whether norms are open and freely available.</w:t>
            </w:r>
          </w:p>
        </w:tc>
        <w:tc>
          <w:tcPr>
            <w:tcW w:w="4788" w:type="dxa"/>
          </w:tcPr>
          <w:p w:rsidR="00233D8B" w:rsidRPr="00E152B2" w:rsidRDefault="00275CDD" w:rsidP="00233D8B">
            <w:pPr>
              <w:widowControl w:val="0"/>
              <w:autoSpaceDE w:val="0"/>
              <w:autoSpaceDN w:val="0"/>
              <w:adjustRightInd w:val="0"/>
              <w:rPr>
                <w:rFonts w:cs="Arial"/>
                <w:color w:val="1A1A1A"/>
              </w:rPr>
            </w:pPr>
            <w:proofErr w:type="spellStart"/>
            <w:r w:rsidRPr="00E152B2">
              <w:rPr>
                <w:rFonts w:cs="Arial"/>
                <w:color w:val="1A1A1A"/>
              </w:rPr>
              <w:t>Oohhhh</w:t>
            </w:r>
            <w:proofErr w:type="spellEnd"/>
          </w:p>
        </w:tc>
      </w:tr>
      <w:tr w:rsidR="00233D8B" w:rsidRPr="00E152B2" w:rsidTr="008A3155">
        <w:tc>
          <w:tcPr>
            <w:tcW w:w="4788" w:type="dxa"/>
          </w:tcPr>
          <w:p w:rsidR="00233D8B" w:rsidRPr="00E152B2" w:rsidRDefault="00233D8B" w:rsidP="00345BA1">
            <w:pPr>
              <w:widowControl w:val="0"/>
              <w:autoSpaceDE w:val="0"/>
              <w:autoSpaceDN w:val="0"/>
              <w:adjustRightInd w:val="0"/>
              <w:rPr>
                <w:rFonts w:cs="Arial"/>
                <w:color w:val="1A1A1A"/>
              </w:rPr>
            </w:pPr>
            <w:r w:rsidRPr="00E152B2">
              <w:rPr>
                <w:rFonts w:cs="Arial"/>
                <w:color w:val="1A1A1A"/>
              </w:rPr>
              <w:t xml:space="preserve">- I would suggest making a distinction between the Words search (which now only refers </w:t>
            </w:r>
            <w:proofErr w:type="gramStart"/>
            <w:r w:rsidRPr="00E152B2">
              <w:rPr>
                <w:rFonts w:cs="Arial"/>
                <w:color w:val="1A1A1A"/>
              </w:rPr>
              <w:t>to  the</w:t>
            </w:r>
            <w:proofErr w:type="gramEnd"/>
            <w:r w:rsidRPr="00E152B2">
              <w:rPr>
                <w:rFonts w:cs="Arial"/>
                <w:color w:val="1A1A1A"/>
              </w:rPr>
              <w:t xml:space="preserve"> English norms) and the rest of the website (which includes norms from all kinds of studies). This was a bit confusing now.</w:t>
            </w:r>
          </w:p>
        </w:tc>
        <w:tc>
          <w:tcPr>
            <w:tcW w:w="4788" w:type="dxa"/>
          </w:tcPr>
          <w:p w:rsidR="00233D8B" w:rsidRPr="00E152B2" w:rsidRDefault="00275CDD" w:rsidP="00233D8B">
            <w:pPr>
              <w:widowControl w:val="0"/>
              <w:autoSpaceDE w:val="0"/>
              <w:autoSpaceDN w:val="0"/>
              <w:adjustRightInd w:val="0"/>
              <w:rPr>
                <w:rFonts w:cs="Arial"/>
                <w:color w:val="1A1A1A"/>
              </w:rPr>
            </w:pPr>
            <w:r w:rsidRPr="00E152B2">
              <w:rPr>
                <w:rFonts w:cs="Arial"/>
                <w:color w:val="1A1A1A"/>
              </w:rPr>
              <w:t>Yes see above</w:t>
            </w:r>
          </w:p>
        </w:tc>
      </w:tr>
      <w:tr w:rsidR="00233D8B" w:rsidRPr="00E152B2" w:rsidTr="008A3155">
        <w:tc>
          <w:tcPr>
            <w:tcW w:w="4788" w:type="dxa"/>
          </w:tcPr>
          <w:p w:rsidR="00233D8B" w:rsidRPr="00E152B2" w:rsidRDefault="00233D8B" w:rsidP="00345BA1">
            <w:pPr>
              <w:widowControl w:val="0"/>
              <w:autoSpaceDE w:val="0"/>
              <w:autoSpaceDN w:val="0"/>
              <w:adjustRightInd w:val="0"/>
              <w:rPr>
                <w:rFonts w:cs="Arial"/>
                <w:color w:val="1A1A1A"/>
              </w:rPr>
            </w:pPr>
            <w:r w:rsidRPr="00E152B2">
              <w:rPr>
                <w:rFonts w:cs="Arial"/>
                <w:color w:val="1A1A1A"/>
              </w:rPr>
              <w:t xml:space="preserve">- Consider structuring the variables. For example, you might use </w:t>
            </w:r>
            <w:proofErr w:type="gramStart"/>
            <w:r w:rsidRPr="00E152B2">
              <w:rPr>
                <w:rFonts w:cs="Arial"/>
                <w:color w:val="1A1A1A"/>
              </w:rPr>
              <w:t>a taxonomy</w:t>
            </w:r>
            <w:proofErr w:type="gramEnd"/>
            <w:r w:rsidRPr="00E152B2">
              <w:rPr>
                <w:rFonts w:cs="Arial"/>
                <w:color w:val="1A1A1A"/>
              </w:rPr>
              <w:t xml:space="preserve"> for grouping words and images, and additionally thematically group variables (e.g. </w:t>
            </w:r>
            <w:proofErr w:type="spellStart"/>
            <w:r w:rsidRPr="00E152B2">
              <w:rPr>
                <w:rFonts w:cs="Arial"/>
                <w:color w:val="1A1A1A"/>
              </w:rPr>
              <w:t>imageability</w:t>
            </w:r>
            <w:proofErr w:type="spellEnd"/>
            <w:r w:rsidRPr="00E152B2">
              <w:rPr>
                <w:rFonts w:cs="Arial"/>
                <w:color w:val="1A1A1A"/>
              </w:rPr>
              <w:t xml:space="preserve">, concreteness and modal-specific norms). Also include a section or column for software (e.g. </w:t>
            </w:r>
            <w:proofErr w:type="spellStart"/>
            <w:r w:rsidRPr="00E152B2">
              <w:rPr>
                <w:rFonts w:cs="Arial"/>
                <w:color w:val="1A1A1A"/>
              </w:rPr>
              <w:lastRenderedPageBreak/>
              <w:t>pseudoword</w:t>
            </w:r>
            <w:proofErr w:type="spellEnd"/>
            <w:r w:rsidRPr="00E152B2">
              <w:rPr>
                <w:rFonts w:cs="Arial"/>
                <w:color w:val="1A1A1A"/>
              </w:rPr>
              <w:t xml:space="preserve"> generators).</w:t>
            </w:r>
          </w:p>
        </w:tc>
        <w:tc>
          <w:tcPr>
            <w:tcW w:w="4788" w:type="dxa"/>
          </w:tcPr>
          <w:p w:rsidR="00233D8B" w:rsidRPr="00E152B2" w:rsidRDefault="00275CDD" w:rsidP="00233D8B">
            <w:pPr>
              <w:widowControl w:val="0"/>
              <w:autoSpaceDE w:val="0"/>
              <w:autoSpaceDN w:val="0"/>
              <w:adjustRightInd w:val="0"/>
              <w:rPr>
                <w:rFonts w:cs="Arial"/>
                <w:color w:val="1A1A1A"/>
              </w:rPr>
            </w:pPr>
            <w:r w:rsidRPr="00E152B2">
              <w:rPr>
                <w:rFonts w:cs="Arial"/>
                <w:color w:val="1A1A1A"/>
              </w:rPr>
              <w:lastRenderedPageBreak/>
              <w:t>Separate out database name and column for software</w:t>
            </w:r>
          </w:p>
          <w:p w:rsidR="00275CDD" w:rsidRPr="00E152B2" w:rsidRDefault="003446D4" w:rsidP="00233D8B">
            <w:pPr>
              <w:widowControl w:val="0"/>
              <w:autoSpaceDE w:val="0"/>
              <w:autoSpaceDN w:val="0"/>
              <w:adjustRightInd w:val="0"/>
              <w:rPr>
                <w:rFonts w:cs="Arial"/>
                <w:color w:val="1A1A1A"/>
              </w:rPr>
            </w:pPr>
            <w:r w:rsidRPr="00E152B2">
              <w:rPr>
                <w:rFonts w:cs="Arial"/>
                <w:color w:val="1A1A1A"/>
              </w:rPr>
              <w:t>Hierarchy of stimuli</w:t>
            </w:r>
          </w:p>
          <w:p w:rsidR="003446D4" w:rsidRPr="00E152B2" w:rsidRDefault="003446D4" w:rsidP="00233D8B">
            <w:pPr>
              <w:widowControl w:val="0"/>
              <w:autoSpaceDE w:val="0"/>
              <w:autoSpaceDN w:val="0"/>
              <w:adjustRightInd w:val="0"/>
              <w:rPr>
                <w:rFonts w:cs="Arial"/>
                <w:color w:val="1A1A1A"/>
              </w:rPr>
            </w:pPr>
            <w:r w:rsidRPr="00E152B2">
              <w:rPr>
                <w:rFonts w:cs="Arial"/>
                <w:color w:val="1A1A1A"/>
              </w:rPr>
              <w:t>Pretty maps for tags?</w:t>
            </w:r>
          </w:p>
        </w:tc>
      </w:tr>
      <w:tr w:rsidR="00233D8B" w:rsidRPr="00E152B2" w:rsidTr="008A3155">
        <w:tc>
          <w:tcPr>
            <w:tcW w:w="4788" w:type="dxa"/>
          </w:tcPr>
          <w:p w:rsidR="00233D8B" w:rsidRPr="00E152B2" w:rsidRDefault="00233D8B" w:rsidP="00233D8B">
            <w:pPr>
              <w:widowControl w:val="0"/>
              <w:autoSpaceDE w:val="0"/>
              <w:autoSpaceDN w:val="0"/>
              <w:adjustRightInd w:val="0"/>
              <w:rPr>
                <w:rFonts w:cs="Arial"/>
                <w:color w:val="1A1A1A"/>
              </w:rPr>
            </w:pPr>
            <w:r w:rsidRPr="00E152B2">
              <w:rPr>
                <w:rFonts w:cs="Arial"/>
                <w:color w:val="1A1A1A"/>
              </w:rPr>
              <w:lastRenderedPageBreak/>
              <w:t xml:space="preserve">- The word search gave an error, so couldn't be tested. PHP Notice: Undefined variable: </w:t>
            </w:r>
            <w:proofErr w:type="spellStart"/>
            <w:r w:rsidRPr="00E152B2">
              <w:rPr>
                <w:rFonts w:cs="Arial"/>
                <w:color w:val="1A1A1A"/>
              </w:rPr>
              <w:t>var</w:t>
            </w:r>
            <w:proofErr w:type="spellEnd"/>
            <w:r w:rsidRPr="00E152B2">
              <w:rPr>
                <w:rFonts w:cs="Arial"/>
                <w:color w:val="1A1A1A"/>
              </w:rPr>
              <w:t xml:space="preserve"> in D:\inetpub\</w:t>
            </w:r>
            <w:hyperlink r:id="rId7" w:history="1">
              <w:r w:rsidRPr="00E152B2">
                <w:rPr>
                  <w:rFonts w:cs="Arial"/>
                  <w:color w:val="103CC0"/>
                  <w:u w:val="single" w:color="103CC0"/>
                </w:rPr>
                <w:t>wordnorms.missouristate.edu</w:t>
              </w:r>
            </w:hyperlink>
            <w:r w:rsidRPr="00E152B2">
              <w:rPr>
                <w:rFonts w:cs="Arial"/>
                <w:color w:val="1A1A1A"/>
              </w:rPr>
              <w:t xml:space="preserve">\search-results.php on line 111 PHP Notice: Undefined variable: </w:t>
            </w:r>
            <w:proofErr w:type="spellStart"/>
            <w:r w:rsidRPr="00E152B2">
              <w:rPr>
                <w:rFonts w:cs="Arial"/>
                <w:color w:val="1A1A1A"/>
              </w:rPr>
              <w:t>var</w:t>
            </w:r>
            <w:proofErr w:type="spellEnd"/>
            <w:r w:rsidRPr="00E152B2">
              <w:rPr>
                <w:rFonts w:cs="Arial"/>
                <w:color w:val="1A1A1A"/>
              </w:rPr>
              <w:t xml:space="preserve"> in D:\inetpub\</w:t>
            </w:r>
            <w:hyperlink r:id="rId8" w:history="1">
              <w:r w:rsidRPr="00E152B2">
                <w:rPr>
                  <w:rFonts w:cs="Arial"/>
                  <w:color w:val="103CC0"/>
                  <w:u w:val="single" w:color="103CC0"/>
                </w:rPr>
                <w:t>wordnorms.missouristate.edu</w:t>
              </w:r>
            </w:hyperlink>
            <w:r w:rsidRPr="00E152B2">
              <w:rPr>
                <w:rFonts w:cs="Arial"/>
                <w:color w:val="1A1A1A"/>
              </w:rPr>
              <w:t>\search-results.php on line 111</w:t>
            </w:r>
          </w:p>
        </w:tc>
        <w:tc>
          <w:tcPr>
            <w:tcW w:w="4788" w:type="dxa"/>
          </w:tcPr>
          <w:p w:rsidR="00233D8B" w:rsidRPr="00E152B2" w:rsidRDefault="00233D8B" w:rsidP="00233D8B">
            <w:pPr>
              <w:widowControl w:val="0"/>
              <w:autoSpaceDE w:val="0"/>
              <w:autoSpaceDN w:val="0"/>
              <w:adjustRightInd w:val="0"/>
              <w:rPr>
                <w:rFonts w:cs="Arial"/>
                <w:color w:val="1A1A1A"/>
              </w:rPr>
            </w:pPr>
          </w:p>
        </w:tc>
      </w:tr>
    </w:tbl>
    <w:p w:rsidR="00345BA1" w:rsidRPr="00E152B2" w:rsidRDefault="00345BA1" w:rsidP="00345BA1">
      <w:pPr>
        <w:widowControl w:val="0"/>
        <w:autoSpaceDE w:val="0"/>
        <w:autoSpaceDN w:val="0"/>
        <w:adjustRightInd w:val="0"/>
        <w:rPr>
          <w:rFonts w:cs="Arial"/>
          <w:color w:val="1A1A1A"/>
        </w:rPr>
      </w:pPr>
    </w:p>
    <w:p w:rsidR="00275CDD" w:rsidRPr="00E152B2" w:rsidRDefault="00275CDD" w:rsidP="00EF0364">
      <w:pPr>
        <w:widowControl w:val="0"/>
        <w:autoSpaceDE w:val="0"/>
        <w:autoSpaceDN w:val="0"/>
        <w:adjustRightInd w:val="0"/>
        <w:rPr>
          <w:rFonts w:ascii="Times" w:hAnsi="Times" w:cs="Times"/>
        </w:rPr>
      </w:pPr>
    </w:p>
    <w:p w:rsidR="00D71BAF" w:rsidRPr="00E152B2" w:rsidRDefault="00D71BAF" w:rsidP="00EF0364">
      <w:pPr>
        <w:widowControl w:val="0"/>
        <w:autoSpaceDE w:val="0"/>
        <w:autoSpaceDN w:val="0"/>
        <w:adjustRightInd w:val="0"/>
        <w:rPr>
          <w:rFonts w:ascii="Times" w:hAnsi="Times" w:cs="Times"/>
        </w:rPr>
      </w:pPr>
      <w:r w:rsidRPr="00E152B2">
        <w:rPr>
          <w:rFonts w:ascii="Times" w:hAnsi="Times" w:cs="Times"/>
        </w:rPr>
        <w:t>Show me similar button – show papers with high similarity index … same tags, same stimuli, same language</w:t>
      </w:r>
    </w:p>
    <w:p w:rsidR="00B95F6C" w:rsidRPr="00E152B2" w:rsidRDefault="00B95F6C" w:rsidP="00E152B2">
      <w:pPr>
        <w:pStyle w:val="ListParagraph"/>
        <w:widowControl w:val="0"/>
        <w:numPr>
          <w:ilvl w:val="0"/>
          <w:numId w:val="1"/>
        </w:numPr>
        <w:autoSpaceDE w:val="0"/>
        <w:autoSpaceDN w:val="0"/>
        <w:adjustRightInd w:val="0"/>
        <w:rPr>
          <w:rFonts w:ascii="Times" w:hAnsi="Times" w:cs="Times"/>
        </w:rPr>
      </w:pPr>
      <w:r w:rsidRPr="00E152B2">
        <w:rPr>
          <w:rFonts w:ascii="Times" w:hAnsi="Times" w:cs="Times"/>
        </w:rPr>
        <w:t>an alternative to web of science because some of us small schools don’t have access to that</w:t>
      </w:r>
    </w:p>
    <w:p w:rsidR="00E152B2" w:rsidRPr="00E152B2" w:rsidRDefault="00E152B2" w:rsidP="00E152B2">
      <w:pPr>
        <w:widowControl w:val="0"/>
        <w:autoSpaceDE w:val="0"/>
        <w:autoSpaceDN w:val="0"/>
        <w:adjustRightInd w:val="0"/>
        <w:rPr>
          <w:rFonts w:ascii="Times" w:hAnsi="Times" w:cs="Times"/>
        </w:rPr>
      </w:pPr>
    </w:p>
    <w:p w:rsidR="00E152B2" w:rsidRPr="00E152B2" w:rsidRDefault="00E152B2" w:rsidP="00E152B2">
      <w:pPr>
        <w:widowControl w:val="0"/>
        <w:autoSpaceDE w:val="0"/>
        <w:autoSpaceDN w:val="0"/>
        <w:adjustRightInd w:val="0"/>
        <w:rPr>
          <w:rFonts w:ascii="Times" w:hAnsi="Times" w:cs="Times"/>
        </w:rPr>
      </w:pPr>
    </w:p>
    <w:p w:rsidR="00E152B2" w:rsidRDefault="00E152B2" w:rsidP="00E152B2">
      <w:pPr>
        <w:widowControl w:val="0"/>
        <w:autoSpaceDE w:val="0"/>
        <w:autoSpaceDN w:val="0"/>
        <w:adjustRightInd w:val="0"/>
        <w:rPr>
          <w:rFonts w:ascii="Times" w:hAnsi="Times" w:cs="Times"/>
        </w:rPr>
      </w:pPr>
      <w:r>
        <w:rPr>
          <w:rFonts w:ascii="Times" w:hAnsi="Times" w:cs="Times"/>
        </w:rPr>
        <w:t>Order of operations</w:t>
      </w:r>
    </w:p>
    <w:p w:rsidR="00E152B2" w:rsidRDefault="00E152B2" w:rsidP="00E152B2">
      <w:pPr>
        <w:widowControl w:val="0"/>
        <w:autoSpaceDE w:val="0"/>
        <w:autoSpaceDN w:val="0"/>
        <w:adjustRightInd w:val="0"/>
        <w:rPr>
          <w:rFonts w:ascii="Times" w:hAnsi="Times" w:cs="Times"/>
        </w:rPr>
      </w:pPr>
    </w:p>
    <w:p w:rsidR="00E152B2" w:rsidRDefault="00E152B2" w:rsidP="00E152B2">
      <w:pPr>
        <w:widowControl w:val="0"/>
        <w:autoSpaceDE w:val="0"/>
        <w:autoSpaceDN w:val="0"/>
        <w:adjustRightInd w:val="0"/>
        <w:rPr>
          <w:rFonts w:ascii="Times" w:hAnsi="Times" w:cs="Times"/>
        </w:rPr>
      </w:pPr>
      <w:r>
        <w:rPr>
          <w:rFonts w:ascii="Times" w:hAnsi="Times" w:cs="Times"/>
        </w:rPr>
        <w:t>Find all articles</w:t>
      </w:r>
    </w:p>
    <w:p w:rsidR="00E152B2" w:rsidRDefault="00E152B2" w:rsidP="00E152B2">
      <w:pPr>
        <w:widowControl w:val="0"/>
        <w:autoSpaceDE w:val="0"/>
        <w:autoSpaceDN w:val="0"/>
        <w:adjustRightInd w:val="0"/>
        <w:rPr>
          <w:rFonts w:ascii="Times" w:hAnsi="Times" w:cs="Times"/>
        </w:rPr>
      </w:pPr>
      <w:r>
        <w:rPr>
          <w:rFonts w:ascii="Times" w:hAnsi="Times" w:cs="Times"/>
        </w:rPr>
        <w:tab/>
        <w:t xml:space="preserve">Katy </w:t>
      </w:r>
      <w:proofErr w:type="gramStart"/>
      <w:r>
        <w:rPr>
          <w:rFonts w:ascii="Times" w:hAnsi="Times" w:cs="Times"/>
        </w:rPr>
        <w:t>find</w:t>
      </w:r>
      <w:proofErr w:type="gramEnd"/>
      <w:r>
        <w:rPr>
          <w:rFonts w:ascii="Times" w:hAnsi="Times" w:cs="Times"/>
        </w:rPr>
        <w:t xml:space="preserve"> abstracts</w:t>
      </w:r>
    </w:p>
    <w:p w:rsidR="00E152B2" w:rsidRDefault="00E152B2" w:rsidP="00E152B2">
      <w:pPr>
        <w:widowControl w:val="0"/>
        <w:autoSpaceDE w:val="0"/>
        <w:autoSpaceDN w:val="0"/>
        <w:adjustRightInd w:val="0"/>
        <w:rPr>
          <w:rFonts w:ascii="Times" w:hAnsi="Times" w:cs="Times"/>
        </w:rPr>
      </w:pPr>
      <w:r>
        <w:rPr>
          <w:rFonts w:ascii="Times" w:hAnsi="Times" w:cs="Times"/>
        </w:rPr>
        <w:tab/>
        <w:t>Erin request ILL</w:t>
      </w:r>
    </w:p>
    <w:p w:rsidR="00E152B2" w:rsidRDefault="00E152B2" w:rsidP="00E152B2">
      <w:pPr>
        <w:widowControl w:val="0"/>
        <w:autoSpaceDE w:val="0"/>
        <w:autoSpaceDN w:val="0"/>
        <w:adjustRightInd w:val="0"/>
        <w:rPr>
          <w:rFonts w:ascii="Times" w:hAnsi="Times" w:cs="Times"/>
        </w:rPr>
      </w:pPr>
    </w:p>
    <w:p w:rsidR="00E152B2" w:rsidRDefault="00E152B2" w:rsidP="00E152B2">
      <w:pPr>
        <w:widowControl w:val="0"/>
        <w:autoSpaceDE w:val="0"/>
        <w:autoSpaceDN w:val="0"/>
        <w:adjustRightInd w:val="0"/>
        <w:rPr>
          <w:rFonts w:ascii="Times" w:hAnsi="Times" w:cs="Times"/>
        </w:rPr>
      </w:pPr>
      <w:r>
        <w:rPr>
          <w:rFonts w:ascii="Times" w:hAnsi="Times" w:cs="Times"/>
        </w:rPr>
        <w:t>Add to the table</w:t>
      </w:r>
    </w:p>
    <w:p w:rsidR="00E152B2" w:rsidRDefault="00E152B2" w:rsidP="00E152B2">
      <w:pPr>
        <w:widowControl w:val="0"/>
        <w:autoSpaceDE w:val="0"/>
        <w:autoSpaceDN w:val="0"/>
        <w:adjustRightInd w:val="0"/>
        <w:rPr>
          <w:rFonts w:ascii="Times" w:hAnsi="Times" w:cs="Times"/>
        </w:rPr>
      </w:pPr>
      <w:r>
        <w:rPr>
          <w:rFonts w:ascii="Times" w:hAnsi="Times" w:cs="Times"/>
        </w:rPr>
        <w:tab/>
        <w:t>Rerun analyses</w:t>
      </w:r>
    </w:p>
    <w:p w:rsidR="00E152B2" w:rsidRDefault="00E152B2" w:rsidP="00E152B2">
      <w:pPr>
        <w:widowControl w:val="0"/>
        <w:autoSpaceDE w:val="0"/>
        <w:autoSpaceDN w:val="0"/>
        <w:adjustRightInd w:val="0"/>
        <w:rPr>
          <w:rFonts w:ascii="Times" w:hAnsi="Times" w:cs="Times"/>
        </w:rPr>
      </w:pPr>
    </w:p>
    <w:p w:rsidR="00E152B2" w:rsidRDefault="00E152B2" w:rsidP="00E152B2">
      <w:pPr>
        <w:widowControl w:val="0"/>
        <w:autoSpaceDE w:val="0"/>
        <w:autoSpaceDN w:val="0"/>
        <w:adjustRightInd w:val="0"/>
        <w:rPr>
          <w:rFonts w:ascii="Times" w:hAnsi="Times" w:cs="Times"/>
        </w:rPr>
      </w:pPr>
      <w:r>
        <w:rPr>
          <w:rFonts w:ascii="Times" w:hAnsi="Times" w:cs="Times"/>
        </w:rPr>
        <w:t>Fix up the website</w:t>
      </w:r>
      <w:bookmarkStart w:id="0" w:name="_GoBack"/>
      <w:bookmarkEnd w:id="0"/>
    </w:p>
    <w:p w:rsidR="00E152B2" w:rsidRPr="00E152B2" w:rsidRDefault="00E152B2" w:rsidP="00E152B2">
      <w:pPr>
        <w:widowControl w:val="0"/>
        <w:autoSpaceDE w:val="0"/>
        <w:autoSpaceDN w:val="0"/>
        <w:adjustRightInd w:val="0"/>
        <w:rPr>
          <w:rFonts w:ascii="Times" w:hAnsi="Times" w:cs="Times"/>
        </w:rPr>
      </w:pPr>
    </w:p>
    <w:sectPr w:rsidR="00E152B2" w:rsidRPr="00E152B2" w:rsidSect="004B2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D1735"/>
    <w:multiLevelType w:val="hybridMultilevel"/>
    <w:tmpl w:val="B6D80DDA"/>
    <w:lvl w:ilvl="0" w:tplc="08562360">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853027"/>
    <w:multiLevelType w:val="hybridMultilevel"/>
    <w:tmpl w:val="278A54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useFELayout/>
    <w:compatSetting w:name="compatibilityMode" w:uri="http://schemas.microsoft.com/office/word" w:val="12"/>
  </w:compat>
  <w:rsids>
    <w:rsidRoot w:val="00345BA1"/>
    <w:rsid w:val="00013D18"/>
    <w:rsid w:val="001D6A44"/>
    <w:rsid w:val="00207BFB"/>
    <w:rsid w:val="00233D8B"/>
    <w:rsid w:val="00275CDD"/>
    <w:rsid w:val="002A2D61"/>
    <w:rsid w:val="003446D4"/>
    <w:rsid w:val="00345BA1"/>
    <w:rsid w:val="003A25E1"/>
    <w:rsid w:val="0041720D"/>
    <w:rsid w:val="0047216F"/>
    <w:rsid w:val="004B2EFF"/>
    <w:rsid w:val="008A3155"/>
    <w:rsid w:val="00904C21"/>
    <w:rsid w:val="00B95F6C"/>
    <w:rsid w:val="00BF6CFF"/>
    <w:rsid w:val="00D71BAF"/>
    <w:rsid w:val="00E152B2"/>
    <w:rsid w:val="00EF0364"/>
    <w:rsid w:val="00FD0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D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31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95F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31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95F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ordnorms.missouristate.edu/" TargetMode="External"/><Relationship Id="rId3" Type="http://schemas.microsoft.com/office/2007/relationships/stylesWithEffects" Target="stylesWithEffects.xml"/><Relationship Id="rId7" Type="http://schemas.openxmlformats.org/officeDocument/2006/relationships/hyperlink" Target="http://wordnorms.missouristat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ordnorms.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7581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CHHS</cp:lastModifiedBy>
  <cp:revision>12</cp:revision>
  <dcterms:created xsi:type="dcterms:W3CDTF">2014-04-01T18:50:00Z</dcterms:created>
  <dcterms:modified xsi:type="dcterms:W3CDTF">2014-04-22T17:58:00Z</dcterms:modified>
</cp:coreProperties>
</file>