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709C2" w14:textId="77777777" w:rsidR="00681097" w:rsidRDefault="00681097"/>
    <w:p w14:paraId="5BDE2793" w14:textId="77777777" w:rsidR="00AD23FD" w:rsidRDefault="00AD23FD"/>
    <w:p w14:paraId="74A112E8" w14:textId="77777777" w:rsidR="00AD23FD" w:rsidRDefault="00AD23FD"/>
    <w:p w14:paraId="625F4CAF" w14:textId="77777777" w:rsidR="00AD23FD" w:rsidRDefault="00AD23FD"/>
    <w:p w14:paraId="7D0DBFE5" w14:textId="77777777" w:rsidR="00AD23FD" w:rsidRDefault="00AD23FD"/>
    <w:p w14:paraId="1387AABB" w14:textId="77777777" w:rsidR="00AD23FD" w:rsidRDefault="00AD23FD"/>
    <w:p w14:paraId="56AD8932" w14:textId="77777777" w:rsidR="00AD23FD" w:rsidRDefault="00AD23FD"/>
    <w:p w14:paraId="5A752505" w14:textId="77777777" w:rsidR="00AD23FD" w:rsidRDefault="00AD23FD"/>
    <w:p w14:paraId="5B1A1332" w14:textId="77777777" w:rsidR="00AD23FD" w:rsidRDefault="00AD23FD"/>
    <w:p w14:paraId="125F51F7" w14:textId="77777777" w:rsidR="00AD23FD" w:rsidRDefault="00AD23FD"/>
    <w:p w14:paraId="16766800" w14:textId="09CB0989" w:rsidR="00AD23FD" w:rsidRPr="00CC432B" w:rsidRDefault="45EFD1AE" w:rsidP="45EFD1AE">
      <w:pPr>
        <w:spacing w:line="480" w:lineRule="auto"/>
        <w:jc w:val="center"/>
        <w:outlineLvl w:val="0"/>
        <w:rPr>
          <w:rFonts w:eastAsia="Times New Roman"/>
        </w:rPr>
      </w:pPr>
      <w:r w:rsidRPr="45EFD1AE">
        <w:rPr>
          <w:rFonts w:eastAsia="Times New Roman"/>
        </w:rPr>
        <w:t>A Meta-Analysis of Expressive Writing on Quality of Life and Posttraumatic Growth</w:t>
      </w:r>
    </w:p>
    <w:p w14:paraId="3EE22220" w14:textId="77777777" w:rsidR="00CC432B" w:rsidRDefault="45EFD1AE" w:rsidP="45EFD1AE">
      <w:pPr>
        <w:spacing w:line="480" w:lineRule="auto"/>
        <w:jc w:val="center"/>
        <w:outlineLvl w:val="0"/>
        <w:rPr>
          <w:rFonts w:eastAsia="Times New Roman"/>
        </w:rPr>
      </w:pPr>
      <w:r w:rsidRPr="45EFD1AE">
        <w:rPr>
          <w:rFonts w:eastAsia="Times New Roman"/>
        </w:rPr>
        <w:t xml:space="preserve">Jeffrey M. </w:t>
      </w:r>
      <w:proofErr w:type="spellStart"/>
      <w:r w:rsidRPr="45EFD1AE">
        <w:rPr>
          <w:rFonts w:eastAsia="Times New Roman"/>
        </w:rPr>
        <w:t>Pavlacic</w:t>
      </w:r>
      <w:proofErr w:type="spellEnd"/>
    </w:p>
    <w:p w14:paraId="41D152EC" w14:textId="77777777" w:rsidR="00CC432B" w:rsidRDefault="45EFD1AE" w:rsidP="45EFD1AE">
      <w:pPr>
        <w:spacing w:line="480" w:lineRule="auto"/>
        <w:jc w:val="center"/>
        <w:outlineLvl w:val="0"/>
        <w:rPr>
          <w:rFonts w:eastAsia="Times New Roman"/>
        </w:rPr>
      </w:pPr>
      <w:r w:rsidRPr="45EFD1AE">
        <w:rPr>
          <w:rFonts w:eastAsia="Times New Roman"/>
        </w:rPr>
        <w:t>Erin M. Buchanan</w:t>
      </w:r>
    </w:p>
    <w:p w14:paraId="780ABD9C" w14:textId="3C4C1758" w:rsidR="00AD23FD" w:rsidRPr="00CC432B" w:rsidRDefault="45EFD1AE" w:rsidP="45EFD1AE">
      <w:pPr>
        <w:spacing w:line="480" w:lineRule="auto"/>
        <w:jc w:val="center"/>
        <w:outlineLvl w:val="0"/>
        <w:rPr>
          <w:rFonts w:eastAsia="Times New Roman"/>
        </w:rPr>
      </w:pPr>
      <w:r w:rsidRPr="45EFD1AE">
        <w:rPr>
          <w:rFonts w:eastAsia="Times New Roman"/>
        </w:rPr>
        <w:t xml:space="preserve">Nicholas P. Maxwell </w:t>
      </w:r>
    </w:p>
    <w:p w14:paraId="4F18F80A" w14:textId="77777777" w:rsidR="00AD23FD" w:rsidRDefault="45EFD1AE" w:rsidP="45EFD1AE">
      <w:pPr>
        <w:spacing w:line="480" w:lineRule="auto"/>
        <w:jc w:val="center"/>
        <w:outlineLvl w:val="0"/>
        <w:rPr>
          <w:rFonts w:eastAsia="Times New Roman"/>
        </w:rPr>
      </w:pPr>
      <w:r w:rsidRPr="45EFD1AE">
        <w:rPr>
          <w:rFonts w:eastAsia="Times New Roman"/>
        </w:rPr>
        <w:t xml:space="preserve">Missouri State University </w:t>
      </w:r>
    </w:p>
    <w:p w14:paraId="0BF086E8" w14:textId="77777777" w:rsidR="00AD23FD" w:rsidRDefault="00AD23FD" w:rsidP="00CC432B">
      <w:pPr>
        <w:spacing w:line="480" w:lineRule="auto"/>
        <w:jc w:val="center"/>
      </w:pPr>
    </w:p>
    <w:p w14:paraId="25741BA5" w14:textId="77777777" w:rsidR="00AD23FD" w:rsidRDefault="00AD23FD" w:rsidP="00CC432B">
      <w:pPr>
        <w:spacing w:line="480" w:lineRule="auto"/>
        <w:jc w:val="center"/>
      </w:pPr>
    </w:p>
    <w:p w14:paraId="7255469B" w14:textId="77777777" w:rsidR="00AD23FD" w:rsidRDefault="00AD23FD" w:rsidP="00CC432B">
      <w:pPr>
        <w:spacing w:line="480" w:lineRule="auto"/>
        <w:jc w:val="center"/>
      </w:pPr>
    </w:p>
    <w:p w14:paraId="4C8294F4" w14:textId="77777777" w:rsidR="00AD23FD" w:rsidRDefault="00AD23FD" w:rsidP="00AD23FD">
      <w:pPr>
        <w:jc w:val="center"/>
      </w:pPr>
    </w:p>
    <w:p w14:paraId="48993D2A" w14:textId="77777777" w:rsidR="00AD23FD" w:rsidRDefault="00AD23FD" w:rsidP="00AD23FD">
      <w:pPr>
        <w:jc w:val="center"/>
      </w:pPr>
    </w:p>
    <w:p w14:paraId="39CC5D02" w14:textId="77777777" w:rsidR="00AD23FD" w:rsidRDefault="00AD23FD" w:rsidP="00AD23FD">
      <w:pPr>
        <w:jc w:val="center"/>
      </w:pPr>
    </w:p>
    <w:p w14:paraId="7018ED04" w14:textId="77777777" w:rsidR="00AD23FD" w:rsidRDefault="00AD23FD" w:rsidP="00AD23FD">
      <w:pPr>
        <w:jc w:val="center"/>
      </w:pPr>
    </w:p>
    <w:p w14:paraId="0749A3C0" w14:textId="77777777" w:rsidR="00AD23FD" w:rsidRDefault="00AD23FD" w:rsidP="00AD23FD">
      <w:pPr>
        <w:jc w:val="center"/>
      </w:pPr>
    </w:p>
    <w:p w14:paraId="2F1BA271" w14:textId="77777777" w:rsidR="00AD23FD" w:rsidRDefault="00AD23FD" w:rsidP="00AD23FD">
      <w:pPr>
        <w:jc w:val="center"/>
      </w:pPr>
    </w:p>
    <w:p w14:paraId="52338A8A" w14:textId="77777777" w:rsidR="00AD23FD" w:rsidRDefault="00AD23FD" w:rsidP="00AD23FD">
      <w:pPr>
        <w:jc w:val="center"/>
      </w:pPr>
    </w:p>
    <w:p w14:paraId="1E56A089" w14:textId="77777777" w:rsidR="00AD23FD" w:rsidRDefault="00AD23FD" w:rsidP="00AD23FD">
      <w:pPr>
        <w:jc w:val="center"/>
      </w:pPr>
    </w:p>
    <w:p w14:paraId="7C59576C" w14:textId="77777777" w:rsidR="00AD23FD" w:rsidRDefault="00AD23FD" w:rsidP="00AD23FD">
      <w:pPr>
        <w:jc w:val="center"/>
      </w:pPr>
    </w:p>
    <w:p w14:paraId="0A7BB828" w14:textId="77777777" w:rsidR="00AD23FD" w:rsidRDefault="00AD23FD" w:rsidP="00AD23FD">
      <w:pPr>
        <w:jc w:val="center"/>
      </w:pPr>
    </w:p>
    <w:p w14:paraId="47549BFD" w14:textId="77777777" w:rsidR="00AD23FD" w:rsidRDefault="00AD23FD" w:rsidP="00AD23FD">
      <w:pPr>
        <w:jc w:val="center"/>
      </w:pPr>
    </w:p>
    <w:p w14:paraId="13F1215D" w14:textId="77777777" w:rsidR="00AD23FD" w:rsidRDefault="00AD23FD" w:rsidP="00AD23FD">
      <w:pPr>
        <w:jc w:val="center"/>
      </w:pPr>
    </w:p>
    <w:p w14:paraId="2499A835" w14:textId="77777777" w:rsidR="00AD23FD" w:rsidRDefault="00AD23FD" w:rsidP="00AD23FD">
      <w:pPr>
        <w:jc w:val="center"/>
      </w:pPr>
    </w:p>
    <w:p w14:paraId="35D6AE4E" w14:textId="77777777" w:rsidR="00AD23FD" w:rsidRDefault="00AD23FD" w:rsidP="00AD23FD">
      <w:pPr>
        <w:jc w:val="center"/>
      </w:pPr>
    </w:p>
    <w:p w14:paraId="07E9B0E5" w14:textId="77777777" w:rsidR="00AD23FD" w:rsidRDefault="00AD23FD" w:rsidP="00AD23FD">
      <w:pPr>
        <w:jc w:val="center"/>
      </w:pPr>
    </w:p>
    <w:p w14:paraId="22E05781" w14:textId="77777777" w:rsidR="00CC432B" w:rsidRDefault="00CC432B">
      <w:r>
        <w:br w:type="page"/>
      </w:r>
    </w:p>
    <w:p w14:paraId="4FBE8413" w14:textId="2F7E7F24" w:rsidR="00303112" w:rsidRDefault="45EFD1AE" w:rsidP="45EFD1AE">
      <w:pPr>
        <w:jc w:val="center"/>
        <w:outlineLvl w:val="0"/>
        <w:rPr>
          <w:rFonts w:eastAsia="Times New Roman"/>
        </w:rPr>
      </w:pPr>
      <w:r w:rsidRPr="45EFD1AE">
        <w:rPr>
          <w:rFonts w:eastAsia="Times New Roman"/>
        </w:rPr>
        <w:lastRenderedPageBreak/>
        <w:t>Abstract</w:t>
      </w:r>
    </w:p>
    <w:p w14:paraId="039AA0FA" w14:textId="77777777" w:rsidR="00303112" w:rsidRDefault="00303112" w:rsidP="00FD12CC">
      <w:pPr>
        <w:jc w:val="center"/>
      </w:pPr>
    </w:p>
    <w:p w14:paraId="4E6DECC1" w14:textId="44093127" w:rsidR="00547C37" w:rsidRDefault="6C2B3B8B" w:rsidP="45EFD1AE">
      <w:pPr>
        <w:spacing w:line="480" w:lineRule="auto"/>
        <w:rPr>
          <w:rFonts w:eastAsia="Times New Roman"/>
        </w:rPr>
      </w:pPr>
      <w:r w:rsidRPr="45EFD1AE">
        <w:rPr>
          <w:rFonts w:eastAsia="Times New Roman"/>
        </w:rPr>
        <w:t>Repressing negative thoughts or emotions can be detrimental to both physical and psychological health. Additionally, psychological dysfunction can create problematic health behaviors. Clinicians have considered a number ways for individuals suffering from psychological distress to effectively expressive these emotions. One therapeutic approach implemented by clinicians suggests that writing about these negative emotions can lead to reductions in psychological distress.</w:t>
      </w:r>
      <w:r w:rsidR="00F21CC4" w:rsidRPr="45EFD1AE">
        <w:rPr>
          <w:rFonts w:eastAsia="Times New Roman"/>
        </w:rPr>
        <w:t xml:space="preserve"> Pennebaker</w:t>
      </w:r>
      <w:r w:rsidRPr="45EFD1AE">
        <w:rPr>
          <w:rFonts w:eastAsia="Times New Roman"/>
        </w:rPr>
        <w:t xml:space="preserve"> </w:t>
      </w:r>
      <w:r w:rsidR="005B0FF3" w:rsidRPr="45EFD1AE">
        <w:fldChar w:fldCharType="begin" w:fldLock="1"/>
      </w:r>
      <w:r w:rsidR="00C05626">
        <w:rPr>
          <w:rFonts w:eastAsia="Times New Roman"/>
        </w:rPr>
        <w:instrText>ADDIN CSL_CITATION { "citationItems" : [ { "id" : "ITEM-1", "itemData" : { "DOI" : "10.1111/j.1467-9280.1997.tb00403.x", "ISSN" : "0956-7976", "author" : [ { "dropping-particle" : "", "family" : "Pennebaker", "given" : "James W.", "non-dropping-particle" : "", "parse-names" : false, "suffix" : "" } ], "container-title" : "Psychological Science", "id" : "ITEM-1", "issue" : "3", "issued" : { "date-parts" : [ [ "1997", "5", "1" ] ] }, "page" : "162-166", "title" : "Writing about emotional experiences as a therapeutic process", "type" : "article-journal", "volume" : "8" }, "suppress-author" : 1, "uris" : [ "http://www.mendeley.com/documents/?uuid=646e4cbe-03ee-4b1e-821a-c69034219702", "http://www.mendeley.com/documents/?uuid=d66957c6-5287-45d9-97e7-168c3f306a45" ] } ], "mendeley" : { "formattedCitation" : "(1997)", "plainTextFormattedCitation" : "(1997)", "previouslyFormattedCitation" : "(1997)" }, "properties" : { "noteIndex" : 0 }, "schema" : "https://github.com/citation-style-language/schema/raw/master/csl-citation.json" }</w:instrText>
      </w:r>
      <w:r w:rsidR="005B0FF3" w:rsidRPr="45EFD1AE">
        <w:rPr>
          <w:rFonts w:eastAsia="Times New Roman"/>
        </w:rPr>
        <w:fldChar w:fldCharType="separate"/>
      </w:r>
      <w:r w:rsidR="00F21CC4" w:rsidRPr="45EFD1AE">
        <w:rPr>
          <w:rFonts w:eastAsia="Times New Roman"/>
          <w:noProof/>
        </w:rPr>
        <w:t>(1997)</w:t>
      </w:r>
      <w:r w:rsidR="005B0FF3" w:rsidRPr="45EFD1AE">
        <w:fldChar w:fldCharType="end"/>
      </w:r>
      <w:r w:rsidRPr="45EFD1AE">
        <w:rPr>
          <w:rFonts w:eastAsia="Times New Roman"/>
        </w:rPr>
        <w:t xml:space="preserve"> suggests that writing about a traumatic event can reduce the psychological stress associated with that event. Expressive writing interventions have been adapted to interventions for a multitude of different variables and populations. </w:t>
      </w:r>
      <w:r w:rsidR="00B70695" w:rsidRPr="45EFD1AE">
        <w:rPr>
          <w:rFonts w:eastAsia="Times New Roman"/>
        </w:rPr>
        <w:t>R</w:t>
      </w:r>
      <w:r w:rsidRPr="45EFD1AE">
        <w:rPr>
          <w:rFonts w:eastAsia="Times New Roman"/>
        </w:rPr>
        <w:t>esults</w:t>
      </w:r>
      <w:r w:rsidR="00B70695" w:rsidRPr="45EFD1AE">
        <w:rPr>
          <w:rFonts w:eastAsia="Times New Roman"/>
        </w:rPr>
        <w:t xml:space="preserve"> from a met</w:t>
      </w:r>
      <w:r w:rsidR="000A3B6D" w:rsidRPr="45EFD1AE">
        <w:rPr>
          <w:rFonts w:eastAsia="Times New Roman"/>
        </w:rPr>
        <w:t>a-</w:t>
      </w:r>
      <w:r w:rsidR="00B70695" w:rsidRPr="45EFD1AE">
        <w:rPr>
          <w:rFonts w:eastAsia="Times New Roman"/>
        </w:rPr>
        <w:t>analysis</w:t>
      </w:r>
      <w:r w:rsidRPr="45EFD1AE">
        <w:rPr>
          <w:rFonts w:eastAsia="Times New Roman"/>
        </w:rPr>
        <w:t xml:space="preserve"> </w:t>
      </w:r>
      <w:r w:rsidR="00B70695" w:rsidRPr="45EFD1AE">
        <w:rPr>
          <w:rFonts w:eastAsia="Times New Roman"/>
        </w:rPr>
        <w:t xml:space="preserve">suggest a small effect size for the effect of expressive writing on Quality of Life (QOL) </w:t>
      </w:r>
      <w:r w:rsidR="007B5D6C" w:rsidRPr="45EFD1AE">
        <w:rPr>
          <w:rFonts w:eastAsia="Times New Roman"/>
        </w:rPr>
        <w:t xml:space="preserve">and Posttraumatic Growth (PTG) </w:t>
      </w:r>
      <w:r w:rsidR="00B70695" w:rsidRPr="45EFD1AE">
        <w:rPr>
          <w:rFonts w:eastAsia="Times New Roman"/>
        </w:rPr>
        <w:t xml:space="preserve">variables </w:t>
      </w:r>
      <w:r w:rsidRPr="45EFD1AE">
        <w:rPr>
          <w:rFonts w:eastAsia="Times New Roman"/>
        </w:rPr>
        <w:t>for</w:t>
      </w:r>
      <w:r w:rsidR="00B70695" w:rsidRPr="45EFD1AE">
        <w:rPr>
          <w:rFonts w:eastAsia="Times New Roman"/>
        </w:rPr>
        <w:t xml:space="preserve"> a variety of health-related illnesses and psychological disorders</w:t>
      </w:r>
      <w:r w:rsidRPr="45EFD1AE">
        <w:rPr>
          <w:rFonts w:eastAsia="Times New Roman"/>
        </w:rPr>
        <w:t xml:space="preserve"> as a result of expressive writing. </w:t>
      </w:r>
      <w:r w:rsidR="00547C37" w:rsidRPr="45EFD1AE">
        <w:rPr>
          <w:rFonts w:eastAsia="Times New Roman"/>
        </w:rPr>
        <w:t xml:space="preserve">Additional research utilizing an expressive writing intervention under </w:t>
      </w:r>
      <w:proofErr w:type="spellStart"/>
      <w:r w:rsidR="00547C37" w:rsidRPr="45EFD1AE">
        <w:rPr>
          <w:rFonts w:eastAsia="Times New Roman"/>
        </w:rPr>
        <w:t>Pennebaker’s</w:t>
      </w:r>
      <w:proofErr w:type="spellEnd"/>
      <w:r w:rsidR="00547C37" w:rsidRPr="45EFD1AE">
        <w:rPr>
          <w:rFonts w:eastAsia="Times New Roman"/>
        </w:rPr>
        <w:t xml:space="preserve"> paradigm is necessary in order to discover the effectiveness of expressive writing on different health-related and psychological diagnoses, as the few studies published in the literature were found to be underpowered to detect significant changes in outcomes. </w:t>
      </w:r>
    </w:p>
    <w:p w14:paraId="35C7B461" w14:textId="254475F5" w:rsidR="00E81448" w:rsidRDefault="00303112" w:rsidP="45EFD1AE">
      <w:pPr>
        <w:spacing w:line="480" w:lineRule="auto"/>
        <w:rPr>
          <w:rFonts w:eastAsia="Times New Roman"/>
        </w:rPr>
      </w:pPr>
      <w:r>
        <w:tab/>
      </w:r>
      <w:r w:rsidRPr="45EFD1AE">
        <w:rPr>
          <w:rFonts w:eastAsia="Times New Roman"/>
          <w:i/>
          <w:iCs/>
        </w:rPr>
        <w:t>Keywords: expressive writing, posttraumatic growth, quality of life</w:t>
      </w:r>
      <w:r w:rsidR="0056747B" w:rsidRPr="45EFD1AE">
        <w:rPr>
          <w:rFonts w:eastAsia="Times New Roman"/>
          <w:i/>
          <w:iCs/>
        </w:rPr>
        <w:t xml:space="preserve">. </w:t>
      </w:r>
      <w:r w:rsidR="00E81448" w:rsidRPr="45EFD1AE">
        <w:rPr>
          <w:rFonts w:eastAsia="Times New Roman"/>
        </w:rPr>
        <w:br w:type="page"/>
      </w:r>
    </w:p>
    <w:p w14:paraId="6FD91280" w14:textId="3934B31A" w:rsidR="00AD23FD" w:rsidRDefault="45EFD1AE" w:rsidP="45EFD1AE">
      <w:pPr>
        <w:jc w:val="center"/>
        <w:outlineLvl w:val="0"/>
        <w:rPr>
          <w:rFonts w:eastAsia="Times New Roman"/>
        </w:rPr>
      </w:pPr>
      <w:r w:rsidRPr="45EFD1AE">
        <w:rPr>
          <w:rFonts w:eastAsia="Times New Roman"/>
        </w:rPr>
        <w:lastRenderedPageBreak/>
        <w:t>A Meta-Analysis of Expressive Writing on Quality of Life and Posttraumatic Growth</w:t>
      </w:r>
    </w:p>
    <w:p w14:paraId="34C90AF3" w14:textId="77777777" w:rsidR="00EB7002" w:rsidRDefault="00EB7002" w:rsidP="00086B3F"/>
    <w:p w14:paraId="2D15BD3B" w14:textId="463F434A" w:rsidR="00EB7002" w:rsidRDefault="45EFD1AE" w:rsidP="45EFD1AE">
      <w:pPr>
        <w:spacing w:line="480" w:lineRule="auto"/>
        <w:outlineLvl w:val="0"/>
        <w:rPr>
          <w:rFonts w:eastAsia="Times New Roman"/>
        </w:rPr>
      </w:pPr>
      <w:r w:rsidRPr="45EFD1AE">
        <w:rPr>
          <w:rFonts w:eastAsia="Times New Roman"/>
          <w:b/>
          <w:bCs/>
        </w:rPr>
        <w:t>Problems Associated with Repressing Negative Emotions</w:t>
      </w:r>
    </w:p>
    <w:p w14:paraId="0E292864" w14:textId="5E7ABF71" w:rsidR="00D02039" w:rsidRDefault="6C2B3B8B" w:rsidP="45EFD1AE">
      <w:pPr>
        <w:spacing w:line="480" w:lineRule="auto"/>
        <w:ind w:firstLine="720"/>
        <w:rPr>
          <w:rFonts w:eastAsia="Times New Roman"/>
        </w:rPr>
      </w:pPr>
      <w:r w:rsidRPr="45EFD1AE">
        <w:rPr>
          <w:rFonts w:eastAsia="Times New Roman"/>
        </w:rPr>
        <w:t xml:space="preserve">Inhibitory theory discusses how repressing negative thoughts or emotions can be detrimental to both physical and psychological health. Furthermore, </w:t>
      </w:r>
      <w:r w:rsidR="00B70695" w:rsidRPr="45EFD1AE">
        <w:rPr>
          <w:rFonts w:eastAsia="Times New Roman"/>
        </w:rPr>
        <w:t>inhibitory</w:t>
      </w:r>
      <w:r w:rsidRPr="45EFD1AE">
        <w:rPr>
          <w:rFonts w:eastAsia="Times New Roman"/>
        </w:rPr>
        <w:t xml:space="preserve"> theory postulates that individuals ex</w:t>
      </w:r>
      <w:r w:rsidR="00B70695" w:rsidRPr="45EFD1AE">
        <w:rPr>
          <w:rFonts w:eastAsia="Times New Roman"/>
        </w:rPr>
        <w:t>periencing traumatic events are</w:t>
      </w:r>
      <w:r w:rsidRPr="45EFD1AE">
        <w:rPr>
          <w:rFonts w:eastAsia="Times New Roman"/>
        </w:rPr>
        <w:t xml:space="preserve"> more likely to repress thought</w:t>
      </w:r>
      <w:r w:rsidR="00337289" w:rsidRPr="45EFD1AE">
        <w:rPr>
          <w:rFonts w:eastAsia="Times New Roman"/>
        </w:rPr>
        <w:t>s</w:t>
      </w:r>
      <w:r w:rsidRPr="45EFD1AE">
        <w:rPr>
          <w:rFonts w:eastAsia="Times New Roman"/>
        </w:rPr>
        <w:t xml:space="preserve"> and feelings about a given traumatic experience. These repressive maneuvers have the capability to lead to social concerns and overall psychological dysfunction</w:t>
      </w:r>
      <w:r w:rsidR="003917A7" w:rsidRPr="45EFD1AE">
        <w:rPr>
          <w:rFonts w:eastAsia="Times New Roman"/>
        </w:rPr>
        <w:t xml:space="preserve"> </w:t>
      </w:r>
      <w:r w:rsidR="003917A7" w:rsidRPr="45EFD1AE">
        <w:fldChar w:fldCharType="begin" w:fldLock="1"/>
      </w:r>
      <w:r w:rsidR="00B97F22">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"id" : "ITEM-2", "itemData" : { "DOI" : "10.1016/S0065-2601(08)60309-3", "abstract" : "This chapter explores the nature of confession and inhibition. Conversely, not confiding significant experiences is associated with increased disease rates, ruminations, and other difficulties. This pattern of findings has helped in developing a useful theory of active inhibition that shares many of the assumptions of learning theory, psychodynamic models, and more recent cognitive perspectives. The chapter examines the nature of confession per se. The chapter focuses on the physiological and psychological effects of confronting or actively avoiding past traumatic experiences. Based on a number of laboratory and field studies, it is clear that requiring people to write or talk about traumas is associated with both immediate and long-term health benefits. The chapter presents a formal theory of active inhibition. The links among the theory and Freud, animal learning, and cognitive perspectives are discussed in the chapter. The chapter describes the reexamination of catharsis, the development and breakdown of the self, and the role of psychosomatics in social psychology.", "author" : [ { "dropping-particle" : "", "family" : "Pennebaker", "given" : "James W.", "non-dropping-particle" : "", "parse-names" : false, "suffix" : "" } ], "container-title" : "Advances in Experimental Social Psychology", "id" : "ITEM-2", "issue" : "C", "issued" : { "date-parts" : [ [ "1989" ] ] }, "page" : "211-244", "publisher" : "Elsevier", "title" : "Confession, inhibition, and disease", "type" : "chapter", "volume" : "22" }, "uris" : [ "http://www.mendeley.com/documents/?uuid=ada36a6b-a952-4099-bec8-b6fadac85ce8" ] } ], "mendeley" : { "formattedCitation" : "(Pennebaker, 1989; Pennebaker &amp; Beall, 1986)", "plainTextFormattedCitation" : "(Pennebaker, 1989; Pennebaker &amp; Beall, 1986)", "previouslyFormattedCitation" : "(Pennebaker, 1989; Pennebaker &amp; Beall, 1986)" }, "properties" : { "noteIndex" : 0 }, "schema" : "https://github.com/citation-style-language/schema/raw/master/csl-citation.json" }</w:instrText>
      </w:r>
      <w:r w:rsidR="003917A7" w:rsidRPr="45EFD1AE">
        <w:rPr>
          <w:rFonts w:eastAsia="Times New Roman"/>
        </w:rPr>
        <w:fldChar w:fldCharType="separate"/>
      </w:r>
      <w:r w:rsidR="00C05626" w:rsidRPr="45EFD1AE">
        <w:rPr>
          <w:rFonts w:eastAsia="Times New Roman"/>
          <w:noProof/>
        </w:rPr>
        <w:t>(Pennebaker, 1989; Pennebaker &amp; Beall, 1986)</w:t>
      </w:r>
      <w:r w:rsidR="003917A7" w:rsidRPr="45EFD1AE">
        <w:fldChar w:fldCharType="end"/>
      </w:r>
      <w:r w:rsidRPr="45EFD1AE">
        <w:rPr>
          <w:rFonts w:eastAsia="Times New Roman"/>
        </w:rPr>
        <w:t>.</w:t>
      </w:r>
      <w:r w:rsidR="00B70695" w:rsidRPr="45EFD1AE">
        <w:rPr>
          <w:rFonts w:eastAsia="Times New Roman"/>
        </w:rPr>
        <w:t xml:space="preserve"> </w:t>
      </w:r>
      <w:r w:rsidRPr="45EFD1AE">
        <w:rPr>
          <w:rFonts w:eastAsia="Times New Roman"/>
        </w:rPr>
        <w:t>Psychological dysfunction can have detrimental effects on an individual’s health, including unhealthy everyday life habits such as</w:t>
      </w:r>
      <w:r w:rsidR="004D7FCD" w:rsidRPr="45EFD1AE">
        <w:rPr>
          <w:rFonts w:eastAsia="Times New Roman"/>
        </w:rPr>
        <w:t xml:space="preserve"> low</w:t>
      </w:r>
      <w:r w:rsidRPr="45EFD1AE">
        <w:rPr>
          <w:rFonts w:eastAsia="Times New Roman"/>
        </w:rPr>
        <w:t xml:space="preserve"> activity levels, </w:t>
      </w:r>
      <w:r w:rsidR="004D7FCD" w:rsidRPr="45EFD1AE">
        <w:rPr>
          <w:rFonts w:eastAsia="Times New Roman"/>
        </w:rPr>
        <w:t xml:space="preserve">lower </w:t>
      </w:r>
      <w:r w:rsidRPr="45EFD1AE">
        <w:rPr>
          <w:rFonts w:eastAsia="Times New Roman"/>
        </w:rPr>
        <w:t xml:space="preserve">quality of life, and inability to progress after a traumatic event. These </w:t>
      </w:r>
      <w:r w:rsidR="004D7FCD" w:rsidRPr="45EFD1AE">
        <w:rPr>
          <w:rFonts w:eastAsia="Times New Roman"/>
        </w:rPr>
        <w:t>effects on health</w:t>
      </w:r>
      <w:r w:rsidRPr="45EFD1AE">
        <w:rPr>
          <w:rFonts w:eastAsia="Times New Roman"/>
        </w:rPr>
        <w:t xml:space="preserve"> could lead to biological problems, especially immune system deficiencies and problems with neurotransmitters (Pennebaker &amp; Beall, 1986)</w:t>
      </w:r>
      <w:r w:rsidR="00D01BE5">
        <w:rPr>
          <w:rFonts w:eastAsia="Times New Roman"/>
        </w:rPr>
        <w:t>.</w:t>
      </w:r>
      <w:r w:rsidR="00AE4B10">
        <w:rPr>
          <w:rFonts w:eastAsia="Times New Roman"/>
        </w:rPr>
        <w:t xml:space="preserve"> </w:t>
      </w:r>
      <w:r w:rsidR="00AE4B10" w:rsidRPr="6C2B3B8B">
        <w:rPr>
          <w:rFonts w:eastAsia="Times New Roman"/>
        </w:rPr>
        <w:t>Therefore, it is important to identify ways in which individuals can effectively expressive emotion, thereby improving both physical and psychological health.</w:t>
      </w:r>
    </w:p>
    <w:p w14:paraId="133E4CF5" w14:textId="581B1CBB" w:rsidR="00EB7002" w:rsidRPr="00EB7002" w:rsidRDefault="45EFD1AE" w:rsidP="45EFD1AE">
      <w:pPr>
        <w:spacing w:line="480" w:lineRule="auto"/>
        <w:outlineLvl w:val="0"/>
        <w:rPr>
          <w:rFonts w:eastAsia="Times New Roman"/>
          <w:b/>
          <w:bCs/>
        </w:rPr>
      </w:pPr>
      <w:r w:rsidRPr="45EFD1AE">
        <w:rPr>
          <w:rFonts w:eastAsia="Times New Roman"/>
          <w:b/>
          <w:bCs/>
        </w:rPr>
        <w:t>Expressive Writing</w:t>
      </w:r>
    </w:p>
    <w:p w14:paraId="3836D6AD" w14:textId="3E43ED45" w:rsidR="00D02039" w:rsidRDefault="4A553606" w:rsidP="45EFD1AE">
      <w:pPr>
        <w:spacing w:line="480" w:lineRule="auto"/>
        <w:ind w:firstLine="720"/>
        <w:rPr>
          <w:rFonts w:eastAsia="Times New Roman"/>
        </w:rPr>
      </w:pPr>
      <w:r w:rsidRPr="45EFD1AE">
        <w:rPr>
          <w:rFonts w:eastAsia="Times New Roman"/>
        </w:rPr>
        <w:t xml:space="preserve">Clinicians have considered and implemented many different ways for patients to successfully express their emotions. Verbalizing emotions has the capability to improve psychological well-being and improve psychological health, especially after experiencing a traumatic event </w:t>
      </w:r>
      <w:r w:rsidR="006819F1" w:rsidRPr="45EFD1AE">
        <w:fldChar w:fldCharType="begin" w:fldLock="1"/>
      </w:r>
      <w:r w:rsidR="007A3FCC">
        <w:rPr>
          <w:rFonts w:eastAsia="Times New Roman"/>
        </w:rPr>
        <w:instrText>ADDIN CSL_CITATION { "citationItems" : [ { "id" : "ITEM-1", "itemData" : { "DOI" : "10.1348/135910707X260117", "ISSN" : "1359107X", "abstract" : "This is a great introduction to the journals special section on \"Boundary conditions of expressive writing\" and its 19 associated articles. What once appeared to be a straightforward intervention is turning out to be much more complex than initially thought.", "author" : [ { "dropping-particle" : "", "family" : "Smyth", "given" : "Joshua M", "non-dropping-particle" : "", "parse-names" : false, "suffix" : "" }, { "dropping-particle" : "", "family" : "Pennebaker", "given" : "James W.", "non-dropping-particle" : "", "parse-names" : false, "suffix" : "" } ], "container-title" : "British Journal of Health Psychology", "id" : "ITEM-1", "issue" : "1", "issued" : { "date-parts" : [ [ "2008", "2" ] ] }, "page" : "1-7", "title" : "Exploring the boundary conditions of expressive writing: In search of the right recipe", "type" : "article-journal", "volume" : "13" }, "uris" : [ "http://www.mendeley.com/documents/?uuid=9d48b8e2-47f5-44cc-a2f5-fec11a022c18" ] } ], "mendeley" : { "formattedCitation" : "(Smyth &amp; Pennebaker, 2008)", "plainTextFormattedCitation" : "(Smyth &amp; Pennebaker, 2008)", "previouslyFormattedCitation" : "(Smyth &amp; Pennebaker, 2008)" }, "properties" : { "noteIndex" : 0 }, "schema" : "https://github.com/citation-style-language/schema/raw/master/csl-citation.json" }</w:instrText>
      </w:r>
      <w:r w:rsidR="006819F1" w:rsidRPr="45EFD1AE">
        <w:rPr>
          <w:rFonts w:eastAsia="Times New Roman"/>
        </w:rPr>
        <w:fldChar w:fldCharType="separate"/>
      </w:r>
      <w:r w:rsidR="006819F1" w:rsidRPr="45EFD1AE">
        <w:rPr>
          <w:rFonts w:eastAsia="Times New Roman"/>
          <w:noProof/>
        </w:rPr>
        <w:t>(Smyth &amp; Pennebaker, 2008)</w:t>
      </w:r>
      <w:r w:rsidR="006819F1" w:rsidRPr="45EFD1AE">
        <w:fldChar w:fldCharType="end"/>
      </w:r>
      <w:r w:rsidRPr="45EFD1AE">
        <w:rPr>
          <w:rFonts w:eastAsia="Times New Roman"/>
        </w:rPr>
        <w:t>. One type of therapeutic approach suggests that writing about negative emotional experiences leads to significant reduction in psychological distress</w:t>
      </w:r>
      <w:r w:rsidR="007A3FCC" w:rsidRPr="45EFD1AE">
        <w:rPr>
          <w:rFonts w:eastAsia="Times New Roman"/>
        </w:rPr>
        <w:t xml:space="preserve"> </w:t>
      </w:r>
      <w:r w:rsidR="007A3FCC" w:rsidRPr="45EFD1AE">
        <w:fldChar w:fldCharType="begin" w:fldLock="1"/>
      </w:r>
      <w:r w:rsidR="00B97F22">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"mendeley" : { "formattedCitation" : "(Pennebaker &amp; Beall, 1986)", "plainTextFormattedCitation" : "(Pennebaker &amp; Beall, 1986)", "previouslyFormattedCitation" : "(Pennebaker &amp; Beall, 1986)" }, "properties" : { "noteIndex" : 0 }, "schema" : "https://github.com/citation-style-language/schema/raw/master/csl-citation.json" }</w:instrText>
      </w:r>
      <w:r w:rsidR="007A3FCC" w:rsidRPr="45EFD1AE">
        <w:rPr>
          <w:rFonts w:eastAsia="Times New Roman"/>
        </w:rPr>
        <w:fldChar w:fldCharType="separate"/>
      </w:r>
      <w:r w:rsidR="007A3FCC" w:rsidRPr="45EFD1AE">
        <w:rPr>
          <w:rFonts w:eastAsia="Times New Roman"/>
          <w:noProof/>
        </w:rPr>
        <w:t>(Pennebaker &amp; Beall, 1986)</w:t>
      </w:r>
      <w:r w:rsidR="007A3FCC" w:rsidRPr="45EFD1AE">
        <w:fldChar w:fldCharType="end"/>
      </w:r>
      <w:r w:rsidR="007807C8" w:rsidRPr="45EFD1AE">
        <w:rPr>
          <w:rFonts w:eastAsia="Times New Roman"/>
        </w:rPr>
        <w:t xml:space="preserve">. Pennebaker </w:t>
      </w:r>
      <w:r w:rsidR="007807C8" w:rsidRPr="45EFD1AE">
        <w:fldChar w:fldCharType="begin" w:fldLock="1"/>
      </w:r>
      <w:r w:rsidR="002A67DB">
        <w:rPr>
          <w:rFonts w:eastAsia="Times New Roman"/>
        </w:rPr>
        <w:instrText>ADDIN CSL_CITATION { "citationItems" : [ { "id" : "ITEM-1", "itemData" : { "DOI" : "10.1111/j.1467-9280.1997.tb00403.x", "ISSN" : "0956-7976", "author" : [ { "dropping-particle" : "", "family" : "Pennebaker", "given" : "James W.", "non-dropping-particle" : "", "parse-names" : false, "suffix" : "" } ], "container-title" : "Psychological Science", "id" : "ITEM-1", "issue" : "3", "issued" : { "date-parts" : [ [ "1997", "5", "1" ] ] }, "page" : "162-166", "title" : "Writing about emotional experiences as a therapeutic process", "type" : "article-journal", "volume" : "8" }, "suppress-author" : 1, "uris" : [ "http://www.mendeley.com/documents/?uuid=646e4cbe-03ee-4b1e-821a-c69034219702" ] } ], "mendeley" : { "formattedCitation" : "(1997)", "plainTextFormattedCitation" : "(1997)", "previouslyFormattedCitation" : "(1997)" }, "properties" : { "noteIndex" : 0 }, "schema" : "https://github.com/citation-style-language/schema/raw/master/csl-citation.json" }</w:instrText>
      </w:r>
      <w:r w:rsidR="007807C8" w:rsidRPr="45EFD1AE">
        <w:rPr>
          <w:rFonts w:eastAsia="Times New Roman"/>
        </w:rPr>
        <w:fldChar w:fldCharType="separate"/>
      </w:r>
      <w:r w:rsidR="007807C8" w:rsidRPr="45EFD1AE">
        <w:rPr>
          <w:rFonts w:eastAsia="Times New Roman"/>
          <w:noProof/>
        </w:rPr>
        <w:t>(1997)</w:t>
      </w:r>
      <w:r w:rsidR="007807C8" w:rsidRPr="45EFD1AE">
        <w:fldChar w:fldCharType="end"/>
      </w:r>
      <w:r w:rsidRPr="45EFD1AE">
        <w:rPr>
          <w:rFonts w:eastAsia="Times New Roman"/>
        </w:rPr>
        <w:t xml:space="preserve"> explored the use of expressive writing to elucidate the potential benefits of verbal expression of emotion. </w:t>
      </w:r>
      <w:proofErr w:type="spellStart"/>
      <w:r w:rsidRPr="45EFD1AE">
        <w:rPr>
          <w:rFonts w:eastAsia="Times New Roman"/>
        </w:rPr>
        <w:t>Pennebaker’s</w:t>
      </w:r>
      <w:proofErr w:type="spellEnd"/>
      <w:r w:rsidRPr="45EFD1AE">
        <w:rPr>
          <w:rFonts w:eastAsia="Times New Roman"/>
        </w:rPr>
        <w:t xml:space="preserve"> research suggests that writing about a traumatic event can help to decrease psychological distress related to the event. Since Pennebaker started utilizing expressive writing, many variations have been </w:t>
      </w:r>
      <w:r w:rsidRPr="45EFD1AE">
        <w:rPr>
          <w:rFonts w:eastAsia="Times New Roman"/>
        </w:rPr>
        <w:lastRenderedPageBreak/>
        <w:t>adapted to examine the effectiveness of different types of expressive writing for different symptoms and psychopathology</w:t>
      </w:r>
      <w:r w:rsidR="002A67DB" w:rsidRPr="45EFD1AE">
        <w:rPr>
          <w:rFonts w:eastAsia="Times New Roman"/>
        </w:rPr>
        <w:t xml:space="preserve"> </w:t>
      </w:r>
      <w:r w:rsidR="002A67DB" w:rsidRPr="45EFD1AE">
        <w:fldChar w:fldCharType="begin" w:fldLock="1"/>
      </w:r>
      <w:r w:rsidR="0053540D">
        <w:rPr>
          <w:rFonts w:eastAsia="Times New Roman"/>
        </w:rPr>
        <w:instrText>ADDIN CSL_CITATION { "citationItems" : [ { "id" : "ITEM-1", "itemData" : { "ISSN" : "19312091", "abstract" : "The authors studied the role of several moderator variables in influencing the benefits (related to self-reported mood and health) achieved through the \"expressive writing\" intervention pioneered by Pennebaker (1997b). Following Pennebaker's paradigm, in the experimental condition participants wrote about stresses related to attending college, whereas in the control condition participants wrote about quotidian matters, such as what they ate on the previous day. Results support the hypothesis that gender and initial distress levels may be important moderator variables, but do not support a similar role for native language and social behavior. These results are discussed in terms of hypothesized connections between moderator variables, emotional disclosure interventions,and outcomes related to health and psychological well-being. [ABSTRACT FROM AUTHOR]", "author" : [ { "dropping-particle" : "", "family" : "Manier", "given" : "David", "non-dropping-particle" : "", "parse-names" : false, "suffix" : "" }, { "dropping-particle" : "", "family" : "Olivares", "given" : "Adelaida", "non-dropping-particle" : "", "parse-names" : false, "suffix" : "" } ], "container-title" : "Counseling &amp; Clinical Psychology Journal", "id" : "ITEM-1", "issue" : "1", "issued" : { "date-parts" : [ [ "2005" ] ] }, "page" : "15-28", "title" : "Who benefits from expressive writing? Moderator variables affecting outcomes of emotional disclosure interventions", "type" : "article-journal", "volume" : "2" }, "uris" : [ "http://www.mendeley.com/documents/?uuid=1bff2570-968d-4feb-a2ff-f20db88ec747" ] } ], "mendeley" : { "formattedCitation" : "(Manier &amp; Olivares, 2005)", "plainTextFormattedCitation" : "(Manier &amp; Olivares, 2005)", "previouslyFormattedCitation" : "(Manier &amp; Olivares, 2005)" }, "properties" : { "noteIndex" : 0 }, "schema" : "https://github.com/citation-style-language/schema/raw/master/csl-citation.json" }</w:instrText>
      </w:r>
      <w:r w:rsidR="002A67DB" w:rsidRPr="45EFD1AE">
        <w:rPr>
          <w:rFonts w:eastAsia="Times New Roman"/>
        </w:rPr>
        <w:fldChar w:fldCharType="separate"/>
      </w:r>
      <w:r w:rsidR="002A67DB" w:rsidRPr="45EFD1AE">
        <w:rPr>
          <w:rFonts w:eastAsia="Times New Roman"/>
          <w:noProof/>
        </w:rPr>
        <w:t>(Manier &amp; Olivares, 2005)</w:t>
      </w:r>
      <w:r w:rsidR="002A67DB" w:rsidRPr="45EFD1AE">
        <w:fldChar w:fldCharType="end"/>
      </w:r>
      <w:r w:rsidRPr="45EFD1AE">
        <w:rPr>
          <w:rFonts w:eastAsia="Times New Roman"/>
        </w:rPr>
        <w:t xml:space="preserve">. Over 200 studies have been conducted utilizing expressive writing in some form. Yet, the effectiveness of expressive writing remains unclear. </w:t>
      </w:r>
      <w:proofErr w:type="spellStart"/>
      <w:r w:rsidRPr="45EFD1AE">
        <w:rPr>
          <w:rFonts w:eastAsia="Times New Roman"/>
        </w:rPr>
        <w:t>Baikie</w:t>
      </w:r>
      <w:proofErr w:type="spellEnd"/>
      <w:r w:rsidRPr="45EFD1AE">
        <w:rPr>
          <w:rFonts w:eastAsia="Times New Roman"/>
        </w:rPr>
        <w:t xml:space="preserve"> and Wilhelm </w:t>
      </w:r>
      <w:r w:rsidR="0053540D" w:rsidRPr="45EFD1AE">
        <w:fldChar w:fldCharType="begin" w:fldLock="1"/>
      </w:r>
      <w:r w:rsidR="00523D4A">
        <w:rPr>
          <w:rFonts w:eastAsia="Times New Roman"/>
        </w:rPr>
        <w:instrText>ADDIN CSL_CITATION { "citationItems" : [ { "id" : "ITEM-1", "itemData" : { "DOI" : "10.1192/apt.11.5.338", "ISBN" : "1355-5146", "ISSN" : "1355-5146", "PMID" : "10335", "abstract" : "Writing about traumatic, stressful or emotional events has been found to result in improvements in both physical and psychological health, in non-clinical and clinical populations. In the expressive writing paradigm, participants are asked to write about such events for 15-20 minutes on 3-5 occasions. Those who do so generally have significantly better physical and psychological outcomes compared with those who write about neutral topics. Here we present an overview of the expressive writing paradigm, outline populations for which it has been found to be beneficial and discuss possible mechanisms underlying the observed health benefits. In addition, we suggest how expressive writing can be used as a therapeutic tool for survivors of trauma and in psychiatric settings.", "author" : [ { "dropping-particle" : "", "family" : "Baikie", "given" : "Karen A", "non-dropping-particle" : "", "parse-names" : false, "suffix" : "" }, { "dropping-particle" : "", "family" : "Wilhelm", "given" : "Kay", "non-dropping-particle" : "", "parse-names" : false, "suffix" : "" } ], "container-title" : "Advances in Psychiatric Treatment", "id" : "ITEM-1", "issue" : "5", "issued" : { "date-parts" : [ [ "2005" ] ] }, "page" : "338-346", "title" : "Emotional and physical health benefits of expressive writing", "type" : "article-journal", "volume" : "11" }, "suppress-author" : 1, "uris" : [ "http://www.mendeley.com/documents/?uuid=5bf5200e-ba38-441c-9e92-699545f196d1" ] } ], "mendeley" : { "formattedCitation" : "(2005)", "plainTextFormattedCitation" : "(2005)", "previouslyFormattedCitation" : "(2005)" }, "properties" : { "noteIndex" : 0 }, "schema" : "https://github.com/citation-style-language/schema/raw/master/csl-citation.json" }</w:instrText>
      </w:r>
      <w:r w:rsidR="0053540D" w:rsidRPr="45EFD1AE">
        <w:rPr>
          <w:rFonts w:eastAsia="Times New Roman"/>
        </w:rPr>
        <w:fldChar w:fldCharType="separate"/>
      </w:r>
      <w:r w:rsidR="0053540D" w:rsidRPr="45EFD1AE">
        <w:rPr>
          <w:rFonts w:eastAsia="Times New Roman"/>
          <w:noProof/>
        </w:rPr>
        <w:t>(2005)</w:t>
      </w:r>
      <w:r w:rsidR="0053540D" w:rsidRPr="45EFD1AE">
        <w:fldChar w:fldCharType="end"/>
      </w:r>
      <w:r w:rsidRPr="45EFD1AE">
        <w:rPr>
          <w:rFonts w:eastAsia="Times New Roman"/>
        </w:rPr>
        <w:t xml:space="preserve"> posit that expressive writing leads to improvements in both physical and psychological health across both clinical and non-clinical populations. Furthermore, writing about a previous traumatic experience leads to a short-term increase in arousal as well as a decrease in chronic health problems</w:t>
      </w:r>
      <w:r w:rsidR="00F53A74" w:rsidRPr="45EFD1AE">
        <w:rPr>
          <w:rFonts w:eastAsia="Times New Roman"/>
        </w:rPr>
        <w:t xml:space="preserve"> </w:t>
      </w:r>
      <w:r w:rsidR="00F53A74" w:rsidRPr="45EFD1AE">
        <w:fldChar w:fldCharType="begin" w:fldLock="1"/>
      </w:r>
      <w:r w:rsidR="00B97F22">
        <w:rPr>
          <w:rFonts w:eastAsia="Times New Roman"/>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"mendeley" : { "formattedCitation" : "(Pennebaker &amp; Beall, 1986)", "plainTextFormattedCitation" : "(Pennebaker &amp; Beall, 1986)", "previouslyFormattedCitation" : "(Pennebaker &amp; Beall, 1986)" }, "properties" : { "noteIndex" : 0 }, "schema" : "https://github.com/citation-style-language/schema/raw/master/csl-citation.json" }</w:instrText>
      </w:r>
      <w:r w:rsidR="00F53A74" w:rsidRPr="45EFD1AE">
        <w:rPr>
          <w:rFonts w:eastAsia="Times New Roman"/>
        </w:rPr>
        <w:fldChar w:fldCharType="separate"/>
      </w:r>
      <w:r w:rsidR="00F53A74" w:rsidRPr="45EFD1AE">
        <w:rPr>
          <w:rFonts w:eastAsia="Times New Roman"/>
          <w:noProof/>
        </w:rPr>
        <w:t>(Pennebaker &amp; Beall, 1986)</w:t>
      </w:r>
      <w:r w:rsidR="00F53A74" w:rsidRPr="45EFD1AE">
        <w:fldChar w:fldCharType="end"/>
      </w:r>
      <w:r w:rsidRPr="45EFD1AE">
        <w:rPr>
          <w:rFonts w:eastAsia="Times New Roman"/>
        </w:rPr>
        <w:t xml:space="preserve">. Usually, studies of this nature involve participants writing about a traumatic event for </w:t>
      </w:r>
      <w:r w:rsidR="00DC6BB9" w:rsidRPr="45EFD1AE">
        <w:rPr>
          <w:rFonts w:eastAsia="Times New Roman"/>
        </w:rPr>
        <w:t>three to five</w:t>
      </w:r>
      <w:r w:rsidRPr="45EFD1AE">
        <w:rPr>
          <w:rFonts w:eastAsia="Times New Roman"/>
        </w:rPr>
        <w:t xml:space="preserve"> sessions for a time period of 15-20 minutes with a pre- to post-writing intervention comparison as the point of interest. Interestingly, at long-term follow up, studies have found evidence of health benefits from expressive writing, such as greater psychological wellbeing, reduced depressive symptoms prior to examination, and fewer cases of posttraumatic intrusion and avoidance symptoms</w:t>
      </w:r>
      <w:r w:rsidR="00DC6BB9" w:rsidRPr="45EFD1AE">
        <w:rPr>
          <w:rFonts w:eastAsia="Times New Roman"/>
        </w:rPr>
        <w:t xml:space="preserve"> </w:t>
      </w:r>
      <w:r w:rsidR="00DC6BB9" w:rsidRPr="45EFD1AE">
        <w:fldChar w:fldCharType="begin" w:fldLock="1"/>
      </w:r>
      <w:r w:rsidR="00523D4A">
        <w:rPr>
          <w:rFonts w:eastAsia="Times New Roman"/>
        </w:rPr>
        <w:instrText>ADDIN CSL_CITATION { "citationItems" : [ { "id" : "ITEM-1", "itemData" : { "DOI" : "10.1192/apt.11.5.338", "ISBN" : "1355-5146", "ISSN" : "1355-5146", "PMID" : "10335", "abstract" : "Writing about traumatic, stressful or emotional events has been found to result in improvements in both physical and psychological health, in non-clinical and clinical populations. In the expressive writing paradigm, participants are asked to write about such events for 15-20 minutes on 3-5 occasions. Those who do so generally have significantly better physical and psychological outcomes compared with those who write about neutral topics. Here we present an overview of the expressive writing paradigm, outline populations for which it has been found to be beneficial and discuss possible mechanisms underlying the observed health benefits. In addition, we suggest how expressive writing can be used as a therapeutic tool for survivors of trauma and in psychiatric settings.", "author" : [ { "dropping-particle" : "", "family" : "Baikie", "given" : "Karen A", "non-dropping-particle" : "", "parse-names" : false, "suffix" : "" }, { "dropping-particle" : "", "family" : "Wilhelm", "given" : "Kay", "non-dropping-particle" : "", "parse-names" : false, "suffix" : "" } ], "container-title" : "Advances in Psychiatric Treatment", "id" : "ITEM-1", "issue" : "5", "issued" : { "date-parts" : [ [ "2005" ] ] }, "page" : "338-346", "title" : "Emotional and physical health benefits of expressive writing", "type" : "article-journal", "volume" : "11" }, "uris" : [ "http://www.mendeley.com/documents/?uuid=5bf5200e-ba38-441c-9e92-699545f196d1" ] } ], "mendeley" : { "formattedCitation" : "(Baikie &amp; Wilhelm, 2005)", "plainTextFormattedCitation" : "(Baikie &amp; Wilhelm, 2005)", "previouslyFormattedCitation" : "(Baikie &amp; Wilhelm, 2005)" }, "properties" : { "noteIndex" : 0 }, "schema" : "https://github.com/citation-style-language/schema/raw/master/csl-citation.json" }</w:instrText>
      </w:r>
      <w:r w:rsidR="00DC6BB9" w:rsidRPr="45EFD1AE">
        <w:rPr>
          <w:rFonts w:eastAsia="Times New Roman"/>
        </w:rPr>
        <w:fldChar w:fldCharType="separate"/>
      </w:r>
      <w:r w:rsidR="00DC6BB9" w:rsidRPr="45EFD1AE">
        <w:rPr>
          <w:rFonts w:eastAsia="Times New Roman"/>
          <w:noProof/>
        </w:rPr>
        <w:t>(Baikie &amp; Wilhelm, 2005)</w:t>
      </w:r>
      <w:r w:rsidR="00DC6BB9" w:rsidRPr="45EFD1AE">
        <w:fldChar w:fldCharType="end"/>
      </w:r>
      <w:r w:rsidRPr="45EFD1AE">
        <w:rPr>
          <w:rFonts w:eastAsia="Times New Roman"/>
        </w:rPr>
        <w:t xml:space="preserve">. However, a consensus on the effectiveness of expressive writing has not yet been established on various outcome variables. </w:t>
      </w:r>
    </w:p>
    <w:p w14:paraId="4D09CB5B" w14:textId="659BA26B" w:rsidR="00EB7002" w:rsidRPr="00EB7002" w:rsidRDefault="45EFD1AE" w:rsidP="45EFD1AE">
      <w:pPr>
        <w:spacing w:line="480" w:lineRule="auto"/>
        <w:outlineLvl w:val="0"/>
        <w:rPr>
          <w:rFonts w:eastAsia="Times New Roman"/>
          <w:b/>
          <w:bCs/>
        </w:rPr>
      </w:pPr>
      <w:r w:rsidRPr="45EFD1AE">
        <w:rPr>
          <w:rFonts w:eastAsia="Times New Roman"/>
          <w:b/>
          <w:bCs/>
        </w:rPr>
        <w:t>Why is a Meta-Analysis Necessary?</w:t>
      </w:r>
    </w:p>
    <w:p w14:paraId="072D7784" w14:textId="5EDBD8D3" w:rsidR="003B4C39" w:rsidRDefault="6C2B3B8B" w:rsidP="45EFD1AE">
      <w:pPr>
        <w:spacing w:line="480" w:lineRule="auto"/>
        <w:ind w:firstLine="720"/>
        <w:rPr>
          <w:rFonts w:eastAsia="Times New Roman"/>
        </w:rPr>
      </w:pPr>
      <w:r w:rsidRPr="45EFD1AE">
        <w:rPr>
          <w:rFonts w:eastAsia="Times New Roman"/>
        </w:rPr>
        <w:t xml:space="preserve">The literature shows contradictory results of the effectiveness of this type of intervention, which may be a factor as to why clinicians are hesitant to incorporate expressive writing into their treatment program. Henry, Schlegel, Talley, </w:t>
      </w:r>
      <w:proofErr w:type="spellStart"/>
      <w:r w:rsidRPr="45EFD1AE">
        <w:rPr>
          <w:rFonts w:eastAsia="Times New Roman"/>
        </w:rPr>
        <w:t>Molix</w:t>
      </w:r>
      <w:proofErr w:type="spellEnd"/>
      <w:r w:rsidRPr="45EFD1AE">
        <w:rPr>
          <w:rFonts w:eastAsia="Times New Roman"/>
        </w:rPr>
        <w:t xml:space="preserve">, and Bettencourt </w:t>
      </w:r>
      <w:r w:rsidR="00023091" w:rsidRPr="45EFD1AE">
        <w:fldChar w:fldCharType="begin" w:fldLock="1"/>
      </w:r>
      <w:r w:rsidR="00EB627F">
        <w:rPr>
          <w:rFonts w:eastAsia="Times New Roman"/>
        </w:rPr>
        <w:instrText>ADDIN CSL_CITATION { "citationItems" : [ { "id" : "ITEM-1", "itemData" : { "DOI" : "10.1188/10.ONF.749-757", "ISBN" : "0190535X (ISSN)", "ISSN" : "0190-535X", "PMID" : "21059586", "abstract" : "To determine the feasibility and effectiveness of implementing an in-home expressive-writing intervention among breast cancer survivors living in urban and rural areas.", "author" : [ { "dropping-particle" : "", "family" : "Henry", "given" : "Erika a", "non-dropping-particle" : "", "parse-names" : false, "suffix" : "" }, { "dropping-particle" : "", "family" : "Schlegel", "given" : "Rebecca J", "non-dropping-particle" : "", "parse-names" : false, "suffix" : "" }, { "dropping-particle" : "", "family" : "Talley", "given" : "Amelia E", "non-dropping-particle" : "", "parse-names" : false, "suffix" : "" }, { "dropping-particle" : "", "family" : "Molix", "given" : "Lisa A", "non-dropping-particle" : "", "parse-names" : false, "suffix" : "" }, { "dropping-particle" : "", "family" : "Bettencourt", "given" : "B Ann", "non-dropping-particle" : "", "parse-names" : false, "suffix" : "" } ], "container-title" : "Oncology nursing forum", "id" : "ITEM-1", "issue" : "6", "issued" : { "date-parts" : [ [ "2010" ] ] }, "page" : "749-757", "title" : "The feasibility and effectiveness of expressive writing for rural and urban breast cancer survivors.", "type" : "article-journal", "volume" : "37" }, "suppress-author" : 1, "uris" : [ "http://www.mendeley.com/documents/?uuid=6ff093df-3951-44fe-b9a7-7ed6bbb2a16d" ] } ], "mendeley" : { "formattedCitation" : "(2010)", "plainTextFormattedCitation" : "(2010)", "previouslyFormattedCitation" : "(2010)" }, "properties" : { "noteIndex" : 0 }, "schema" : "https://github.com/citation-style-language/schema/raw/master/csl-citation.json" }</w:instrText>
      </w:r>
      <w:r w:rsidR="00023091" w:rsidRPr="45EFD1AE">
        <w:rPr>
          <w:rFonts w:eastAsia="Times New Roman"/>
        </w:rPr>
        <w:fldChar w:fldCharType="separate"/>
      </w:r>
      <w:r w:rsidR="00023091" w:rsidRPr="45EFD1AE">
        <w:rPr>
          <w:rFonts w:eastAsia="Times New Roman"/>
          <w:noProof/>
        </w:rPr>
        <w:t>(2010)</w:t>
      </w:r>
      <w:r w:rsidR="00023091" w:rsidRPr="45EFD1AE">
        <w:fldChar w:fldCharType="end"/>
      </w:r>
      <w:r w:rsidR="00023091" w:rsidRPr="45EFD1AE">
        <w:rPr>
          <w:rFonts w:eastAsia="Times New Roman"/>
        </w:rPr>
        <w:t xml:space="preserve"> </w:t>
      </w:r>
      <w:r w:rsidRPr="45EFD1AE">
        <w:rPr>
          <w:rFonts w:eastAsia="Times New Roman"/>
        </w:rPr>
        <w:t xml:space="preserve">found that expressive writing only benefited a rural population for those individuals surviving breast cancer. Lancaster, Klein, and </w:t>
      </w:r>
      <w:proofErr w:type="spellStart"/>
      <w:r w:rsidRPr="45EFD1AE">
        <w:rPr>
          <w:rFonts w:eastAsia="Times New Roman"/>
        </w:rPr>
        <w:t>Heifner</w:t>
      </w:r>
      <w:proofErr w:type="spellEnd"/>
      <w:r w:rsidRPr="45EFD1AE">
        <w:rPr>
          <w:rFonts w:eastAsia="Times New Roman"/>
        </w:rPr>
        <w:t xml:space="preserve"> </w:t>
      </w:r>
      <w:r w:rsidR="00B85172">
        <w:rPr>
          <w:rFonts w:eastAsia="Times New Roman"/>
        </w:rPr>
        <w:fldChar w:fldCharType="begin" w:fldLock="1"/>
      </w:r>
      <w:r w:rsidR="003623D3">
        <w:rPr>
          <w:rFonts w:eastAsia="Times New Roman"/>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"http://www.mendeley.com/documents/?uuid=81121719-d3b6-48d4-b9ce-3bbf1d23230e" ] } ], "mendeley" : { "formattedCitation" : "(2015)", "plainTextFormattedCitation" : "(2015)", "previouslyFormattedCitation" : "(2015)" }, "properties" : { "noteIndex" : 0 }, "schema" : "https://github.com/citation-style-language/schema/raw/master/csl-citation.json" }</w:instrText>
      </w:r>
      <w:r w:rsidR="00B85172">
        <w:rPr>
          <w:rFonts w:eastAsia="Times New Roman"/>
        </w:rPr>
        <w:fldChar w:fldCharType="separate"/>
      </w:r>
      <w:r w:rsidR="009972BC" w:rsidRPr="009972BC">
        <w:rPr>
          <w:rFonts w:eastAsia="Times New Roman"/>
          <w:noProof/>
        </w:rPr>
        <w:t>(2015)</w:t>
      </w:r>
      <w:r w:rsidR="00B85172">
        <w:rPr>
          <w:rFonts w:eastAsia="Times New Roman"/>
        </w:rPr>
        <w:fldChar w:fldCharType="end"/>
      </w:r>
      <w:r w:rsidR="00D03CEC" w:rsidRPr="45EFD1AE">
        <w:rPr>
          <w:rFonts w:eastAsia="Times New Roman"/>
        </w:rPr>
        <w:t xml:space="preserve"> </w:t>
      </w:r>
      <w:r w:rsidRPr="45EFD1AE">
        <w:rPr>
          <w:rFonts w:eastAsia="Times New Roman"/>
        </w:rPr>
        <w:t xml:space="preserve">found no significant evidence that expressive writing can be considered an effective approach. Expressive writing tasks fit well within the framework of different psychological interventions and can be adapted for treatment, which is why the literature includes many different studies looking at a multitude of variables. However, it is </w:t>
      </w:r>
      <w:r w:rsidRPr="45EFD1AE">
        <w:rPr>
          <w:rFonts w:eastAsia="Times New Roman"/>
        </w:rPr>
        <w:lastRenderedPageBreak/>
        <w:t xml:space="preserve">important to focus on individual variables in order to determine the effectiveness of expressive writing for specific diagnoses and psychopathology. </w:t>
      </w:r>
      <w:r w:rsidR="00B70695" w:rsidRPr="45EFD1AE">
        <w:rPr>
          <w:rFonts w:eastAsia="Times New Roman"/>
        </w:rPr>
        <w:t>As previously mentioned, some studies have found long-term benefits of expressive writing on psychological well-being</w:t>
      </w:r>
      <w:r w:rsidR="00072D38" w:rsidRPr="45EFD1AE">
        <w:rPr>
          <w:rFonts w:eastAsia="Times New Roman"/>
        </w:rPr>
        <w:t xml:space="preserve"> </w:t>
      </w:r>
      <w:r w:rsidR="00072D38" w:rsidRPr="45EFD1AE">
        <w:fldChar w:fldCharType="begin" w:fldLock="1"/>
      </w:r>
      <w:r w:rsidR="00072D38">
        <w:rPr>
          <w:rFonts w:eastAsia="Times New Roman"/>
        </w:rPr>
        <w:instrText>ADDIN CSL_CITATION { "citationItems" : [ { "id" : "ITEM-1", "itemData" : { "DOI" : "10.1023/A:1020353109229", "ISBN" : "0147-5916\\r1573-2819", "ISSN" : "01475916", "abstract" : "Salutary effects of writing about trauma on health are well documented, but little research has directly examined the underlying mechanisms by which these effects occur. The principal study in this article assessed the potential underlying mechanism of meaning-making, defined as changing situational meaning (appraisals of the traumatic experience) and global meaning (world views, personality, and coping styles) in order to reduce the discrepancy between global and situational meaning. Forty-one trauma-writing participants and 21 nontrauma-writing control participants completed 4 days of writing and a 4 month follow-up. Decrements in health were noted for the control group but not for the trauma-writing group. Over time, the trauma-writing group's appraisals changed to reflect less aversive situational meaning (e.g., less stressful, less threatening), and their cognitive processing, reflected by intrusions and avoidance, decreased. Less stressful appraisals and reduced cognitive processing were related to improved health outcomes. Results indicate that writing about trauma facilitates the making of meaning. A second study examined whether scores on several measures used in the first study changed across 4 months without a writing intervention. It was found that these measures did not change across time. has yielded a number of interesting and even provocative findings. Overall, this body of research indicates that asking people to write on consecutive days about a previously ex-perienced traumatic event, and in particular, to express event-related emotion, is associated with better subsequent health as reflected in a number of different health", "author" : [ { "dropping-particle" : "", "family" : "Park", "given" : "Crystal L.", "non-dropping-particle" : "", "parse-names" : false, "suffix" : "" }, { "dropping-particle" : "", "family" : "Blumberg", "given" : "Carol Joyce", "non-dropping-particle" : "", "parse-names" : false, "suffix" : "" } ], "container-title" : "Cognitive Therapy and Research", "id" : "ITEM-1", "issue" : "5", "issued" : { "date-parts" : [ [ "2002" ] ] }, "page" : "597-616", "title" : "Disclosing trauma through writing: Testing the meaning-making hypothesis", "type" : "article-journal", "volume" : "26" }, "uris" : [ "http://www.mendeley.com/documents/?uuid=c0a2411b-c37b-43d3-85e6-656795cbe8e8" ] } ], "mendeley" : { "formattedCitation" : "(Park &amp; Blumberg, 2002)", "plainTextFormattedCitation" : "(Park &amp; Blumberg, 2002)", "previouslyFormattedCitation" : "(Park &amp; Blumberg, 2002)" }, "properties" : { "noteIndex" : 0 }, "schema" : "https://github.com/citation-style-language/schema/raw/master/csl-citation.json" }</w:instrText>
      </w:r>
      <w:r w:rsidR="00072D38" w:rsidRPr="45EFD1AE">
        <w:rPr>
          <w:rFonts w:eastAsia="Times New Roman"/>
        </w:rPr>
        <w:fldChar w:fldCharType="separate"/>
      </w:r>
      <w:r w:rsidR="00072D38" w:rsidRPr="45EFD1AE">
        <w:rPr>
          <w:rFonts w:eastAsia="Times New Roman"/>
          <w:noProof/>
        </w:rPr>
        <w:t>(Park &amp; Blumberg, 2002)</w:t>
      </w:r>
      <w:r w:rsidR="00072D38" w:rsidRPr="45EFD1AE">
        <w:fldChar w:fldCharType="end"/>
      </w:r>
      <w:r w:rsidR="00072D38" w:rsidRPr="45EFD1AE">
        <w:rPr>
          <w:rFonts w:eastAsia="Times New Roman"/>
        </w:rPr>
        <w:t xml:space="preserve">.  </w:t>
      </w:r>
      <w:r w:rsidR="00B70695" w:rsidRPr="45EFD1AE">
        <w:rPr>
          <w:rFonts w:eastAsia="Times New Roman"/>
        </w:rPr>
        <w:t>However, other studies, such as the re</w:t>
      </w:r>
      <w:r w:rsidR="009B6EC4" w:rsidRPr="45EFD1AE">
        <w:rPr>
          <w:rFonts w:eastAsia="Times New Roman"/>
        </w:rPr>
        <w:t>search completed by Lancaster et al.</w:t>
      </w:r>
      <w:r w:rsidR="00B85172">
        <w:rPr>
          <w:rFonts w:eastAsia="Times New Roman"/>
        </w:rPr>
        <w:t xml:space="preserve"> </w:t>
      </w:r>
      <w:r w:rsidR="00B85172">
        <w:rPr>
          <w:rFonts w:eastAsia="Times New Roman"/>
        </w:rPr>
        <w:fldChar w:fldCharType="begin" w:fldLock="1"/>
      </w:r>
      <w:r w:rsidR="003623D3">
        <w:rPr>
          <w:rFonts w:eastAsia="Times New Roman"/>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"http://www.mendeley.com/documents/?uuid=81121719-d3b6-48d4-b9ce-3bbf1d23230e" ] } ], "mendeley" : { "formattedCitation" : "(2015)", "plainTextFormattedCitation" : "(2015)", "previouslyFormattedCitation" : "(2015)" }, "properties" : { "noteIndex" : 0 }, "schema" : "https://github.com/citation-style-language/schema/raw/master/csl-citation.json" }</w:instrText>
      </w:r>
      <w:r w:rsidR="00B85172">
        <w:rPr>
          <w:rFonts w:eastAsia="Times New Roman"/>
        </w:rPr>
        <w:fldChar w:fldCharType="separate"/>
      </w:r>
      <w:r w:rsidR="009972BC" w:rsidRPr="009972BC">
        <w:rPr>
          <w:rFonts w:eastAsia="Times New Roman"/>
          <w:noProof/>
        </w:rPr>
        <w:t>(2015)</w:t>
      </w:r>
      <w:r w:rsidR="00B85172">
        <w:rPr>
          <w:rFonts w:eastAsia="Times New Roman"/>
        </w:rPr>
        <w:fldChar w:fldCharType="end"/>
      </w:r>
      <w:r w:rsidR="00B70695" w:rsidRPr="45EFD1AE">
        <w:rPr>
          <w:rFonts w:eastAsia="Times New Roman"/>
        </w:rPr>
        <w:t xml:space="preserve">, have found no evidence supporting the utilization of expressive writing as an effective therapeutic approach. Thus, it is necessary to evaluate the effectiveness of expressive writing on specific outcome variables, </w:t>
      </w:r>
      <w:r w:rsidR="009B6EC4" w:rsidRPr="45EFD1AE">
        <w:rPr>
          <w:rFonts w:eastAsia="Times New Roman"/>
        </w:rPr>
        <w:t>and we chose to focus specifically on</w:t>
      </w:r>
      <w:r w:rsidR="00B70695" w:rsidRPr="45EFD1AE">
        <w:rPr>
          <w:rFonts w:eastAsia="Times New Roman"/>
        </w:rPr>
        <w:t xml:space="preserve"> </w:t>
      </w:r>
      <w:r w:rsidR="009B6EC4" w:rsidRPr="45EFD1AE">
        <w:rPr>
          <w:rFonts w:eastAsia="Times New Roman"/>
        </w:rPr>
        <w:t>posttraumatic growth</w:t>
      </w:r>
      <w:r w:rsidR="00B70695" w:rsidRPr="45EFD1AE">
        <w:rPr>
          <w:rFonts w:eastAsia="Times New Roman"/>
        </w:rPr>
        <w:t xml:space="preserve"> and </w:t>
      </w:r>
      <w:r w:rsidR="009B6EC4" w:rsidRPr="45EFD1AE">
        <w:rPr>
          <w:rFonts w:eastAsia="Times New Roman"/>
        </w:rPr>
        <w:t>quality of life, in line with the current positive psychology trend</w:t>
      </w:r>
      <w:r w:rsidR="00B70695" w:rsidRPr="45EFD1AE">
        <w:rPr>
          <w:rFonts w:eastAsia="Times New Roman"/>
        </w:rPr>
        <w:t xml:space="preserve">. </w:t>
      </w:r>
    </w:p>
    <w:p w14:paraId="343B9CB7" w14:textId="17707C67" w:rsidR="00EB7002" w:rsidRPr="00EB7002" w:rsidRDefault="45EFD1AE" w:rsidP="45EFD1AE">
      <w:pPr>
        <w:spacing w:line="480" w:lineRule="auto"/>
        <w:outlineLvl w:val="0"/>
        <w:rPr>
          <w:rFonts w:eastAsia="Times New Roman"/>
          <w:b/>
          <w:bCs/>
        </w:rPr>
      </w:pPr>
      <w:r w:rsidRPr="45EFD1AE">
        <w:rPr>
          <w:rFonts w:eastAsia="Times New Roman"/>
          <w:b/>
          <w:bCs/>
        </w:rPr>
        <w:t>Posttraumatic Stress Disorder and Posttraumatic Growth</w:t>
      </w:r>
    </w:p>
    <w:p w14:paraId="3F40194F" w14:textId="53BD3451" w:rsidR="00086B3F" w:rsidRDefault="6C2B3B8B" w:rsidP="45EFD1AE">
      <w:pPr>
        <w:spacing w:line="480" w:lineRule="auto"/>
        <w:ind w:firstLine="720"/>
        <w:rPr>
          <w:rFonts w:eastAsia="Times New Roman"/>
        </w:rPr>
      </w:pPr>
      <w:r w:rsidRPr="45EFD1AE">
        <w:rPr>
          <w:rFonts w:eastAsia="Times New Roman"/>
        </w:rPr>
        <w:t>Posttraumatic Stress Disorder (PTSD) is a disorder involving reoccurring thoughts or experiences after a traumatic event or experience. The diagnosis is based on 20 symptoms structured into four different subsets. These subsets are as follows: re-experiencing, avoidance, negative alterations in cognition and mood, and arousal</w:t>
      </w:r>
      <w:r w:rsidR="00681702" w:rsidRPr="45EFD1AE">
        <w:rPr>
          <w:rFonts w:eastAsia="Times New Roman"/>
        </w:rPr>
        <w:t xml:space="preserve"> </w:t>
      </w:r>
      <w:r w:rsidR="00412BF5" w:rsidRPr="45EFD1AE">
        <w:fldChar w:fldCharType="begin" w:fldLock="1"/>
      </w:r>
      <w:r w:rsidR="00472499">
        <w:rPr>
          <w:rFonts w:eastAsia="Times New Roman"/>
        </w:rPr>
        <w:instrText>ADDIN CSL_CITATION { "citationItems" : [ { "id" : "ITEM-1", "itemData" : { "DOI" : "10.7334/psicothema2015.213", "author" : [ { "dropping-particle" : "", "family" : "Crespo", "given" : "Mar\u00eda", "non-dropping-particle" : "", "parse-names" : false, "suffix" : "" }, { "dropping-particle" : "", "family" : "Gomez", "given" : "M Mar", "non-dropping-particle" : "", "parse-names" : false, "suffix" : "" } ], "id" : "ITEM-1", "issue" : "2", "issued" : { "date-parts" : [ [ "2016" ] ] }, "page" : "161-166", "title" : "Diagnostic concordance of DSM-IV and DSM-5 Posttraumatic Stress Disorder (PTSD) in a clinical sample", "type" : "article-journal", "volume" : "28" }, "uris" : [ "http://www.mendeley.com/documents/?uuid=bfd4f5db-82f5-4b1d-8055-415e7b15c1f6" ] } ], "mendeley" : { "formattedCitation" : "(Crespo &amp; Gomez, 2016)", "plainTextFormattedCitation" : "(Crespo &amp; Gomez, 2016)", "previouslyFormattedCitation" : "(Crespo &amp; Gomez, 2016)" }, "properties" : { "noteIndex" : 0 }, "schema" : "https://github.com/citation-style-language/schema/raw/master/csl-citation.json" }</w:instrText>
      </w:r>
      <w:r w:rsidR="00412BF5" w:rsidRPr="45EFD1AE">
        <w:rPr>
          <w:rFonts w:eastAsia="Times New Roman"/>
        </w:rPr>
        <w:fldChar w:fldCharType="separate"/>
      </w:r>
      <w:r w:rsidR="00412BF5" w:rsidRPr="45EFD1AE">
        <w:rPr>
          <w:rFonts w:eastAsia="Times New Roman"/>
          <w:noProof/>
        </w:rPr>
        <w:t>(Crespo &amp; Gomez, 2016)</w:t>
      </w:r>
      <w:r w:rsidR="00412BF5" w:rsidRPr="45EFD1AE">
        <w:fldChar w:fldCharType="end"/>
      </w:r>
      <w:r w:rsidRPr="45EFD1AE">
        <w:rPr>
          <w:rFonts w:eastAsia="Times New Roman"/>
        </w:rPr>
        <w:t>. Research conducted on the effectiveness of expressive writing on PTSD symptoms has been less successful and shows outcomes that are not as effective as other studies</w:t>
      </w:r>
      <w:r w:rsidR="00472499" w:rsidRPr="45EFD1AE">
        <w:rPr>
          <w:rFonts w:eastAsia="Times New Roman"/>
        </w:rPr>
        <w:t xml:space="preserve"> </w:t>
      </w:r>
      <w:r w:rsidR="00472499" w:rsidRPr="45EFD1AE">
        <w:fldChar w:fldCharType="begin" w:fldLock="1"/>
      </w:r>
      <w:r w:rsidR="00E141DC">
        <w:rPr>
          <w:rFonts w:eastAsia="Times New Roman"/>
        </w:rPr>
        <w:instrText>ADDIN CSL_CITATION { "citationItems" : [ { "id" : "ITEM-1", "itemData" : { "DOI" : "10.1016/j.brat.2011.02.001", "ISBN" : "2122633255", "ISSN" : "00057967", "PMID" : "21367400", "abstract" : "This study examined the efficacy of the written emotional disclosure (WED) procedure with a sample of young adults who met diagnostic criteria for posttraumatic stress disorder (PTSD). Participants were randomly assigned to either WED or a control writing condition and were assessed at baseline and one month following the writing sessions. During each writing session, participants' heart rate was recorded; participants also provided self-report ratings of emotional responding. Findings indicated no significant group differences for PTSD and depression symptom severity at follow-up assessment. Relative to control participants, WED participants displayed significantly greater heart rate activity and reported greater emotional responding during the first writing session; however, no reduction in emotional responding occurred for either condition from the first to the last writing session. Taken together, these findings indicate that WED may not be an efficacious intervention for PTSD. Suggestions are made for future work in this area. ?? 2011.", "author" : [ { "dropping-particle" : "", "family" : "Sloan", "given" : "Denise M.", "non-dropping-particle" : "", "parse-names" : false, "suffix" : "" }, { "dropping-particle" : "", "family" : "Marx", "given" : "Brian P.", "non-dropping-particle" : "", "parse-names" : false, "suffix" : "" }, { "dropping-particle" : "", "family" : "Greenberg", "given" : "Eva M.", "non-dropping-particle" : "", "parse-names" : false, "suffix" : "" } ], "container-title" : "Behaviour Research and Therapy", "id" : "ITEM-1", "issue" : "4", "issued" : { "date-parts" : [ [ "2011" ] ] }, "page" : "299-304", "title" : "A test of written emotional disclosure as an intervention for posttraumatic stress disorder", "type" : "article-journal", "volume" : "49" }, "uris" : [ "http://www.mendeley.com/documents/?uuid=3a0ae65c-dc67-455a-8796-d95338b7e265" ] } ], "mendeley" : { "formattedCitation" : "(Sloan, Marx, &amp; Greenberg, 2011)", "plainTextFormattedCitation" : "(Sloan, Marx, &amp; Greenberg, 2011)", "previouslyFormattedCitation" : "(Sloan, Marx, &amp; Greenberg, 2011)" }, "properties" : { "noteIndex" : 0 }, "schema" : "https://github.com/citation-style-language/schema/raw/master/csl-citation.json" }</w:instrText>
      </w:r>
      <w:r w:rsidR="00472499" w:rsidRPr="45EFD1AE">
        <w:rPr>
          <w:rFonts w:eastAsia="Times New Roman"/>
        </w:rPr>
        <w:fldChar w:fldCharType="separate"/>
      </w:r>
      <w:r w:rsidR="00472499" w:rsidRPr="45EFD1AE">
        <w:rPr>
          <w:rFonts w:eastAsia="Times New Roman"/>
          <w:noProof/>
        </w:rPr>
        <w:t>(Sloan, Marx, &amp; Greenberg, 2011)</w:t>
      </w:r>
      <w:r w:rsidR="00472499" w:rsidRPr="45EFD1AE">
        <w:fldChar w:fldCharType="end"/>
      </w:r>
      <w:r w:rsidRPr="45EFD1AE">
        <w:rPr>
          <w:rFonts w:eastAsia="Times New Roman"/>
        </w:rPr>
        <w:t>. Posttraumatic growth (PTG) is a positive exp</w:t>
      </w:r>
      <w:r w:rsidR="001B12B0" w:rsidRPr="45EFD1AE">
        <w:rPr>
          <w:rFonts w:eastAsia="Times New Roman"/>
        </w:rPr>
        <w:t>erience after a traumatic event</w:t>
      </w:r>
      <w:r w:rsidR="00E141DC" w:rsidRPr="45EFD1AE">
        <w:rPr>
          <w:rFonts w:eastAsia="Times New Roman"/>
        </w:rPr>
        <w:t xml:space="preserve"> </w:t>
      </w:r>
      <w:r w:rsidR="00E141DC" w:rsidRPr="45EFD1AE">
        <w:fldChar w:fldCharType="begin" w:fldLock="1"/>
      </w:r>
      <w:r w:rsidR="00E141DC">
        <w:rPr>
          <w:rFonts w:eastAsia="Times New Roman"/>
        </w:rPr>
        <w:instrText>ADDIN CSL_CITATION { "citationItems" : [ { "id" : "ITEM-1", "itemData" : { "DOI" : "10.5455/apd.188311", "ISSN" : "1302-6631", "author" : [ { "dropping-particle" : "", "family" : "Yilmaz", "given" : "Merve", "non-dropping-particle" : "", "parse-names" : false, "suffix" : "" }, { "dropping-particle" : "", "family" : "Zara", "given" : "Ayten", "non-dropping-particle" : "", "parse-names" : false, "suffix" : "" } ], "container-title" : "Anatolian Journal of Psychiatry", "id" : "ITEM-1", "issue" : "1", "issued" : { "date-parts" : [ [ "2016" ] ] }, "page" : "5-11", "title" : "Traumatic loss and posttraumatic growth: the effect of traumatic loss related factors on posttraumatic growth", "type" : "article-journal", "volume" : "17" }, "uris" : [ "http://www.mendeley.com/documents/?uuid=8f94833f-5b3c-49e7-8ea7-b12ff917a326" ] } ], "mendeley" : { "formattedCitation" : "(Yilmaz &amp; Zara, 2016)", "plainTextFormattedCitation" : "(Yilmaz &amp; Zara, 2016)", "previouslyFormattedCitation" : "(Yilmaz &amp; Zara, 2016)" }, "properties" : { "noteIndex" : 0 }, "schema" : "https://github.com/citation-style-language/schema/raw/master/csl-citation.json" }</w:instrText>
      </w:r>
      <w:r w:rsidR="00E141DC" w:rsidRPr="45EFD1AE">
        <w:rPr>
          <w:rFonts w:eastAsia="Times New Roman"/>
        </w:rPr>
        <w:fldChar w:fldCharType="separate"/>
      </w:r>
      <w:r w:rsidR="00E141DC" w:rsidRPr="45EFD1AE">
        <w:rPr>
          <w:rFonts w:eastAsia="Times New Roman"/>
          <w:noProof/>
        </w:rPr>
        <w:t>(Yilmaz &amp; Zara, 2016)</w:t>
      </w:r>
      <w:r w:rsidR="00E141DC" w:rsidRPr="45EFD1AE">
        <w:fldChar w:fldCharType="end"/>
      </w:r>
      <w:r w:rsidRPr="45EFD1AE">
        <w:rPr>
          <w:rFonts w:eastAsia="Times New Roman"/>
        </w:rPr>
        <w:t>. Expressive writing has been shown to be an effective method for reducing psychological distress among those suffering from trauma</w:t>
      </w:r>
      <w:r w:rsidR="00E141DC" w:rsidRPr="45EFD1AE">
        <w:rPr>
          <w:rFonts w:eastAsia="Times New Roman"/>
        </w:rPr>
        <w:t xml:space="preserve"> </w:t>
      </w:r>
      <w:r w:rsidR="00E141DC" w:rsidRPr="45EFD1AE">
        <w:fldChar w:fldCharType="begin" w:fldLock="1"/>
      </w:r>
      <w:r w:rsidR="00B97F22">
        <w:rPr>
          <w:rFonts w:eastAsia="Times New Roman"/>
        </w:rPr>
        <w:instrText>ADDIN CSL_CITATION { "citationItems" : [ { "id" : "ITEM-1", "itemData" : { "DOI" : "10.1016/j.beth.2006.06.005", "ISBN" : "0005-7894", "ISSN" : "00057894", "PMID" : "17499082", "abstract" : "This study examined the effect of changing the instructional set for written disclosure on psychological and physical health reports among traumatized college students with current posttraumatic stress symptoms. Eighty-two participants were randomly assigned to one of three writing conditions that focused on emotional expression (EE), insight and cognitive assimilation, or to a control condition. Participants assigned to the EE condition reported significant improvements in psychological and physical health 1 month following the writing sessions relative to the other two conditions. The EE participants also reported and displayed significantly greater initial psychophysiological reactivity and subsequent habituation compared with the other two conditions. These findings suggest the importance of emphasizing emotional expression during written disclosure and underscore the importance of examining how modifying the written disclosure protocol can affect outcome. ?? 2007.", "author" : [ { "dropping-particle" : "", "family" : "Sloan", "given" : "Denise M.", "non-dropping-particle" : "", "parse-names" : false, "suffix" : "" }, { "dropping-particle" : "", "family" : "Marx", "given" : "Brian P.", "non-dropping-particle" : "", "parse-names" : false, "suffix" : "" }, { "dropping-particle" : "", "family" : "Epstein", "given" : "Eva M.", "non-dropping-particle" : "", "parse-names" : false, "suffix" : "" }, { "dropping-particle" : "", "family" : "Lexington", "given" : "Jennifer M.", "non-dropping-particle" : "", "parse-names" : false, "suffix" : "" } ], "container-title" : "Behavior Therapy", "id" : "ITEM-1", "issue" : "2", "issued" : { "date-parts" : [ [ "2007", "6" ] ] }, "page" : "155-168", "title" : "Does altering the writing instructions influence outcome associated with written disclosure?", "type" : "article-journal", "volume" : "38" }, "uris" : [ "http://www.mendeley.com/documents/?uuid=6bc06235-b53f-4340-95a8-967e0195479c" ] } ], "mendeley" : { "formattedCitation" : "(Sloan, Marx, Epstein, &amp; Lexington, 2007)", "plainTextFormattedCitation" : "(Sloan, Marx, Epstein, &amp; Lexington, 2007)", "previouslyFormattedCitation" : "(Sloan, Marx, Epstein, &amp; Lexington, 2007)" }, "properties" : { "noteIndex" : 0 }, "schema" : "https://github.com/citation-style-language/schema/raw/master/csl-citation.json" }</w:instrText>
      </w:r>
      <w:r w:rsidR="00E141DC" w:rsidRPr="45EFD1AE">
        <w:rPr>
          <w:rFonts w:eastAsia="Times New Roman"/>
        </w:rPr>
        <w:fldChar w:fldCharType="separate"/>
      </w:r>
      <w:r w:rsidR="00E141DC" w:rsidRPr="45EFD1AE">
        <w:rPr>
          <w:rFonts w:eastAsia="Times New Roman"/>
          <w:noProof/>
        </w:rPr>
        <w:t>(Sloan, Marx, Epstein, &amp; Lexington, 2007)</w:t>
      </w:r>
      <w:r w:rsidR="00E141DC" w:rsidRPr="45EFD1AE">
        <w:fldChar w:fldCharType="end"/>
      </w:r>
      <w:r w:rsidR="00E141DC" w:rsidRPr="45EFD1AE">
        <w:rPr>
          <w:rFonts w:eastAsia="Times New Roman"/>
        </w:rPr>
        <w:t xml:space="preserve">. </w:t>
      </w:r>
      <w:r w:rsidRPr="45EFD1AE">
        <w:rPr>
          <w:rFonts w:eastAsia="Times New Roman"/>
        </w:rPr>
        <w:t xml:space="preserve">PTSD is concerning, specifically among Iraq and Afghanistan war veterans </w:t>
      </w:r>
      <w:r w:rsidR="00E141DC" w:rsidRPr="45EFD1AE">
        <w:fldChar w:fldCharType="begin" w:fldLock="1"/>
      </w:r>
      <w:r w:rsidR="00D12DFB">
        <w:rPr>
          <w:rFonts w:eastAsia="Times New Roman"/>
        </w:rPr>
        <w:instrText>ADDIN CSL_CITATION { "citationItems" : [ { "id" : "ITEM-1", "itemData" : { "DOI" : "10.1016/j.jpsychires.2014.08.014", "ISBN" : "9789728939717", "ISSN" : "00223956", "author" : [ { "dropping-particle" : "", "family" : "Gentes", "given" : "Emily L.", "non-dropping-particle" : "", "parse-names" : false, "suffix" : "" }, { "dropping-particle" : "", "family" : "Dennis", "given" : "Paul A.", "non-dropping-particle" : "", "parse-names" : false, "suffix" : "" }, { "dropping-particle" : "", "family" : "Kimbrel", "given" : "Nathan A.", "non-dropping-particle" : "", "parse-names" : false, "suffix" : "" }, { "dropping-particle" : "", "family" : "Rissling", "given" : "Michelle B.", "non-dropping-particle" : "", "parse-names" : false, "suffix" : "" }, { "dropping-particle" : "", "family" : "Beckham", "given" : "Jean C.", "non-dropping-particle" : "", "parse-names" : false, "suffix" : "" }, { "dropping-particle" : "", "family" : "Calhoun", "given" : "Patrick S.", "non-dropping-particle" : "", "parse-names" : false, "suffix" : "" } ], "container-title" : "Journal of Psychiatric Research", "id" : "ITEM-1", "issue" : "1", "issued" : { "date-parts" : [ [ "2014", "12" ] ] }, "page" : "60-67", "title" : "DSM-5 posttraumatic stress disorder: Factor structure and rates of diagnosis", "type" : "article-journal", "volume" : "59" }, "uris" : [ "http://www.mendeley.com/documents/?uuid=6d11d487-5777-4421-afbd-529db9ba3f0d" ] } ], "mendeley" : { "formattedCitation" : "(Gentes et al., 2014)", "plainTextFormattedCitation" : "(Gentes et al., 2014)", "previouslyFormattedCitation" : "(Gentes et al., 2014)" }, "properties" : { "noteIndex" : 0 }, "schema" : "https://github.com/citation-style-language/schema/raw/master/csl-citation.json" }</w:instrText>
      </w:r>
      <w:r w:rsidR="00E141DC" w:rsidRPr="45EFD1AE">
        <w:rPr>
          <w:rFonts w:eastAsia="Times New Roman"/>
        </w:rPr>
        <w:fldChar w:fldCharType="separate"/>
      </w:r>
      <w:r w:rsidR="00E93E19" w:rsidRPr="00E93E19">
        <w:rPr>
          <w:rFonts w:eastAsia="Times New Roman"/>
          <w:noProof/>
        </w:rPr>
        <w:t>(Gentes et al., 2014)</w:t>
      </w:r>
      <w:r w:rsidR="00E141DC" w:rsidRPr="45EFD1AE">
        <w:fldChar w:fldCharType="end"/>
      </w:r>
      <w:r w:rsidRPr="45EFD1AE">
        <w:rPr>
          <w:rFonts w:eastAsia="Times New Roman"/>
        </w:rPr>
        <w:t>. It is important to examine the effectiveness of an expressive writing intervention and look at how effective this approach is in promoting PTG</w:t>
      </w:r>
      <w:r w:rsidR="00B70695" w:rsidRPr="45EFD1AE">
        <w:rPr>
          <w:rFonts w:eastAsia="Times New Roman"/>
        </w:rPr>
        <w:t xml:space="preserve"> and overall psychological health</w:t>
      </w:r>
      <w:r w:rsidRPr="45EFD1AE">
        <w:rPr>
          <w:rFonts w:eastAsia="Times New Roman"/>
        </w:rPr>
        <w:t xml:space="preserve">. Speculation suggests that those meeting the criteria for moderate PTSD benefit more from expressive writing interventions as opposed to those with greater PTSD </w:t>
      </w:r>
      <w:r w:rsidRPr="45EFD1AE">
        <w:rPr>
          <w:rFonts w:eastAsia="Times New Roman"/>
        </w:rPr>
        <w:lastRenderedPageBreak/>
        <w:t>symptoms</w:t>
      </w:r>
      <w:r w:rsidR="00425F0A">
        <w:rPr>
          <w:rFonts w:eastAsia="Times New Roman"/>
        </w:rPr>
        <w:t xml:space="preserve"> </w:t>
      </w:r>
      <w:r w:rsidR="009510BA">
        <w:rPr>
          <w:rFonts w:eastAsia="Times New Roman"/>
        </w:rPr>
        <w:fldChar w:fldCharType="begin" w:fldLock="1"/>
      </w:r>
      <w:r w:rsidR="001F6780">
        <w:rPr>
          <w:rFonts w:eastAsia="Times New Roman"/>
        </w:rPr>
        <w:instrText>ADDIN CSL_CITATION { "citationItems" : [ { "id" : "ITEM-1", "itemData" : { "DOI" : "10.2466/02.13.PR0.117c29z3", "ISSN" : "0033-2941", "author" : [ { "dropping-particle" : "Di", "family" : "Blasio", "given" : "Paola", "non-dropping-particle" : "", "parse-names" : false, "suffix" : "" }, { "dropping-particle" : "", "family" : "Camisasca", "given" : "Elena", "non-dropping-particle" : "", "parse-names" : false, "suffix" : "" }, { "dropping-particle" : "", "family" : "Caravita", "given" : "Simona Carla Silvia", "non-dropping-particle" : "", "parse-names" : false, "suffix" : "" }, { "dropping-particle" : "", "family" : "Ionio", "given" : "Chiara", "non-dropping-particle" : "", "parse-names" : false, "suffix" : "" }, { "dropping-particle" : "", "family" : "Milani", "given" : "Luca", "non-dropping-particle" : "", "parse-names" : false, "suffix" : "" }, { "dropping-particle" : "", "family" : "Valtolina", "given" : "Giovanni Giulio", "non-dropping-particle" : "", "parse-names" : false, "suffix" : "" } ], "container-title" : "Psychological Reports", "id" : "ITEM-1", "issue" : "3", "issued" : { "date-parts" : [ [ "2015", "12" ] ] }, "page" : "856-882", "title" : "The effects of expressive writing on postpartum depression and posttraumatic stress symptoms", "type" : "article-journal", "volume" : "117" }, "uris" : [ "http://www.mendeley.com/documents/?uuid=e8303efa-fcd7-4a48-8f3a-25cbacc9fd42" ] } ], "mendeley" : { "formattedCitation" : "(Blasio et al., 2015)", "plainTextFormattedCitation" : "(Blasio et al., 2015)", "previouslyFormattedCitation" : "(Blasio et al., 2015)" }, "properties" : { "noteIndex" : 0 }, "schema" : "https://github.com/citation-style-language/schema/raw/master/csl-citation.json" }</w:instrText>
      </w:r>
      <w:r w:rsidR="009510BA">
        <w:rPr>
          <w:rFonts w:eastAsia="Times New Roman"/>
        </w:rPr>
        <w:fldChar w:fldCharType="separate"/>
      </w:r>
      <w:r w:rsidR="009510BA" w:rsidRPr="009510BA">
        <w:rPr>
          <w:rFonts w:eastAsia="Times New Roman"/>
          <w:noProof/>
        </w:rPr>
        <w:t>(Blasio et al., 2015)</w:t>
      </w:r>
      <w:r w:rsidR="009510BA">
        <w:rPr>
          <w:rFonts w:eastAsia="Times New Roman"/>
        </w:rPr>
        <w:fldChar w:fldCharType="end"/>
      </w:r>
      <w:r w:rsidRPr="45EFD1AE">
        <w:rPr>
          <w:rFonts w:eastAsia="Times New Roman"/>
        </w:rPr>
        <w:t>. If particular studies</w:t>
      </w:r>
      <w:r w:rsidR="00B70695" w:rsidRPr="45EFD1AE">
        <w:rPr>
          <w:rFonts w:eastAsia="Times New Roman"/>
        </w:rPr>
        <w:t xml:space="preserve"> utilizing </w:t>
      </w:r>
      <w:r w:rsidR="00895B35" w:rsidRPr="45EFD1AE">
        <w:rPr>
          <w:rFonts w:eastAsia="Times New Roman"/>
        </w:rPr>
        <w:t xml:space="preserve">an </w:t>
      </w:r>
      <w:r w:rsidR="00B70695" w:rsidRPr="45EFD1AE">
        <w:rPr>
          <w:rFonts w:eastAsia="Times New Roman"/>
        </w:rPr>
        <w:t>expressive writing paradigm</w:t>
      </w:r>
      <w:r w:rsidRPr="45EFD1AE">
        <w:rPr>
          <w:rFonts w:eastAsia="Times New Roman"/>
        </w:rPr>
        <w:t xml:space="preserve"> are shown to benefit the patient and create a more positive lifestyle, </w:t>
      </w:r>
      <w:r w:rsidR="00B70695" w:rsidRPr="45EFD1AE">
        <w:rPr>
          <w:rFonts w:eastAsia="Times New Roman"/>
        </w:rPr>
        <w:t xml:space="preserve">then it is necessary to determine the overall effectiveness of expressive writing on PTG. </w:t>
      </w:r>
    </w:p>
    <w:p w14:paraId="162524B8" w14:textId="29FE7153" w:rsidR="00EB7002" w:rsidRPr="00EB7002" w:rsidRDefault="45EFD1AE" w:rsidP="45EFD1AE">
      <w:pPr>
        <w:spacing w:line="480" w:lineRule="auto"/>
        <w:outlineLvl w:val="0"/>
        <w:rPr>
          <w:rFonts w:eastAsia="Times New Roman"/>
          <w:b/>
          <w:bCs/>
        </w:rPr>
      </w:pPr>
      <w:r w:rsidRPr="45EFD1AE">
        <w:rPr>
          <w:rFonts w:eastAsia="Times New Roman"/>
          <w:b/>
          <w:bCs/>
        </w:rPr>
        <w:t>Quality of Life</w:t>
      </w:r>
    </w:p>
    <w:p w14:paraId="11B709BD" w14:textId="3FBDEBFE" w:rsidR="00EB3D40" w:rsidRPr="00D02039" w:rsidRDefault="45EFD1AE" w:rsidP="45EFD1AE">
      <w:pPr>
        <w:spacing w:line="480" w:lineRule="auto"/>
        <w:ind w:firstLine="720"/>
        <w:rPr>
          <w:rFonts w:eastAsia="Times New Roman"/>
          <w:color w:val="0000FF"/>
        </w:rPr>
      </w:pPr>
      <w:r w:rsidRPr="45EFD1AE">
        <w:rPr>
          <w:rFonts w:eastAsia="Times New Roman"/>
        </w:rPr>
        <w:t>Quality of Life (QOL) is another variable, related to PTSD and psychology health, that is worth examining with expressive writing interventions. QOL is described as a concept comprised of multiple domains, both subjective and objective. Objectively, QOL is a measure of the extent to which an individual’s needs are met. Subjectively, QOL measures an individual’s attitude towards their given situation</w:t>
      </w:r>
      <w:r w:rsidR="001F6780">
        <w:rPr>
          <w:rFonts w:eastAsia="Times New Roman"/>
        </w:rPr>
        <w:t xml:space="preserve"> </w:t>
      </w:r>
      <w:r w:rsidR="001F6780">
        <w:rPr>
          <w:rFonts w:eastAsia="Times New Roman"/>
        </w:rPr>
        <w:fldChar w:fldCharType="begin" w:fldLock="1"/>
      </w:r>
      <w:r w:rsidR="001F6780">
        <w:rPr>
          <w:rFonts w:eastAsia="Times New Roman"/>
        </w:rPr>
        <w:instrText>ADDIN CSL_CITATION { "citationItems" : [ { "id" : "ITEM-1", "itemData" : { "DOI" : "10.1016/j.ecolecon.2006.02.023", "ISBN" : "0921-8009", "ISSN" : "09218009", "PMID" : "10231287", "abstract" : "Mankind has been remarkably successful at surviving and succeeding throughout the world. However, there have been disasters and calamities as well as successful civilizations. Men have often destroyed the very environment which nurtured them, whether through over-hunting, or over-grazing. And now, at a time when hurricanes, floods, and droughts, have increased in intensity, one seeks information and insight as to the possible causes and for consequences for human society, not just for natural events, but regarding human activity as well. Professor Jared Diamond has written a serious book to examine such phenomena concerning their social and environmental impacts. He uses detailed information from diverse sources on many societies which have undergone - indeed often caused - important environmental degradation with the result (often) of total disaster for the humans involved. He also documents how some cultures with an enlightened appreciation and knowledge of their own circumstances have survived by working with the natural world to create sustainable societies, successful for many hundreds of years.", "author" : [ { "dropping-particle" : "", "family" : "Costanza", "given" : "Robert", "non-dropping-particle" : "", "parse-names" : false, "suffix" : "" }, { "dropping-particle" : "", "family" : "Fisher", "given" : "Brendan", "non-dropping-particle" : "", "parse-names" : false, "suffix" : "" }, { "dropping-particle" : "", "family" : "Ali", "given" : "Saleem", "non-dropping-particle" : "", "parse-names" : false, "suffix" : "" }, { "dropping-particle" : "", "family" : "Beer", "given" : "Caroline", "non-dropping-particle" : "", "parse-names" : false, "suffix" : "" }, { "dropping-particle" : "", "family" : "Bond", "given" : "Lynne", "non-dropping-particle" : "", "parse-names" : false, "suffix" : "" }, { "dropping-particle" : "", "family" : "Boumans", "given" : "Roelof", "non-dropping-particle" : "", "parse-names" : false, "suffix" : "" }, { "dropping-particle" : "", "family" : "Danigelis", "given" : "Nicholas L.", "non-dropping-particle" : "", "parse-names" : false, "suffix" : "" }, { "dropping-particle" : "", "family" : "Dickinson", "given" : "Jennifer", "non-dropping-particle" : "", "parse-names" : false, "suffix" : "" }, { "dropping-particle" : "", "family" : "Elliott", "given" : "Carolyn", "non-dropping-particle" : "", "parse-names" : false, "suffix" : "" }, { "dropping-particle" : "", "family" : "Farley", "given" : "Joshua", "non-dropping-particle" : "", "parse-names" : false, "suffix" : "" }, { "dropping-particle" : "", "family" : "Gayer", "given" : "Diane Elliott", "non-dropping-particle" : "", "parse-names" : false, "suffix" : "" }, { "dropping-particle" : "", "family" : "Glenn", "given" : "Linda MacDonald", "non-dropping-particle" : "", "parse-names" : false, "suffix" : "" }, { "dropping-particle" : "", "family" : "Hudspeth", "given" : "Thomas", "non-dropping-particle" : "", "parse-names" : false, "suffix" : "" }, { "dropping-particle" : "", "family" : "Mahoney", "given" : "Dennis", "non-dropping-particle" : "", "parse-names" : false, "suffix" : "" }, { "dropping-particle" : "", "family" : "McCahill", "given" : "Laurence", "non-dropping-particle" : "", "parse-names" : false, "suffix" : "" }, { "dropping-particle" : "", "family" : "McIntosh", "given" : "Barbara", "non-dropping-particle" : "", "parse-names" : false, "suffix" : "" }, { "dropping-particle" : "", "family" : "Reed", "given" : "Brian", "non-dropping-particle" : "", "parse-names" : false, "suffix" : "" }, { "dropping-particle" : "", "family" : "Rizvi", "given" : "S. Abu Turab", "non-dropping-particle" : "", "parse-names" : false, "suffix" : "" }, { "dropping-particle" : "", "family" : "Rizzo", "given" : "Donna M.", "non-dropping-particle" : "", "parse-names" : false, "suffix" : "" }, { "dropping-particle" : "", "family" : "Simpatico", "given" : "Thomas", "non-dropping-particle" : "", "parse-names" : false, "suffix" : "" }, { "dropping-particle" : "", "family" : "Snapp", "given" : "Robert", "non-dropping-particle" : "", "parse-names" : false, "suffix" : "" } ], "container-title" : "Ecological Economics", "id" : "ITEM-1", "issue" : "2-3", "issued" : { "date-parts" : [ [ "2007", "3" ] ] }, "page" : "267-276", "title" : "Quality of life: An approach integrating opportunities, human needs, and subjective well-being", "type" : "article-journal", "volume" : "61" }, "uris" : [ "http://www.mendeley.com/documents/?uuid=491887da-ce7f-4c70-b8ff-fa50a2a2f0a7" ] } ], "mendeley" : { "formattedCitation" : "(Costanza et al., 2007)", "plainTextFormattedCitation" : "(Costanza et al., 2007)", "previouslyFormattedCitation" : "(Costanza et al., 2007)" }, "properties" : { "noteIndex" : 0 }, "schema" : "https://github.com/citation-style-language/schema/raw/master/csl-citation.json" }</w:instrText>
      </w:r>
      <w:r w:rsidR="001F6780">
        <w:rPr>
          <w:rFonts w:eastAsia="Times New Roman"/>
        </w:rPr>
        <w:fldChar w:fldCharType="separate"/>
      </w:r>
      <w:r w:rsidR="001F6780" w:rsidRPr="001F6780">
        <w:rPr>
          <w:rFonts w:eastAsia="Times New Roman"/>
          <w:noProof/>
        </w:rPr>
        <w:t>(Costanza et al., 2007)</w:t>
      </w:r>
      <w:r w:rsidR="001F6780">
        <w:rPr>
          <w:rFonts w:eastAsia="Times New Roman"/>
        </w:rPr>
        <w:fldChar w:fldCharType="end"/>
      </w:r>
      <w:r w:rsidRPr="45EFD1AE">
        <w:rPr>
          <w:rFonts w:eastAsia="Times New Roman"/>
        </w:rPr>
        <w:t xml:space="preserve">. Pennebaker and </w:t>
      </w:r>
      <w:proofErr w:type="spellStart"/>
      <w:r w:rsidRPr="45EFD1AE">
        <w:rPr>
          <w:rFonts w:eastAsia="Times New Roman"/>
        </w:rPr>
        <w:t>Graybeal</w:t>
      </w:r>
      <w:proofErr w:type="spellEnd"/>
      <w:r w:rsidRPr="45EFD1AE">
        <w:rPr>
          <w:rFonts w:eastAsia="Times New Roman"/>
        </w:rPr>
        <w:t xml:space="preserve"> </w:t>
      </w:r>
      <w:r w:rsidR="001F6780">
        <w:rPr>
          <w:rFonts w:eastAsia="Times New Roman"/>
        </w:rPr>
        <w:fldChar w:fldCharType="begin" w:fldLock="1"/>
      </w:r>
      <w:r w:rsidR="00A82B26">
        <w:rPr>
          <w:rFonts w:eastAsia="Times New Roman"/>
        </w:rPr>
        <w:instrText>ADDIN CSL_CITATION { "citationItems" : [ { "id" : "ITEM-1", "itemData" : { "DOI" : "10.1111/1467-8721.00123", "ISBN" : "09637214", "ISSN" : "0963-7214", "abstract" : "When people write about their deepest thoughts and feelings about an emotionally significant event, numerous benefits in many domains (e.g., health, achievement, and well-being) result. As one step in understanding how writing achieves these effects, we have developed a computer program that provides a \"fingerprint\" of the words people use in writing or in natural settings. Analyses of text samples indicate that particular patterns of word use predict health and also reflect personality styles. We have also discovered that language use in the laboratory writing paradigm is associated with changes in social interactions and language use in the real world. The implications for using computer-based text analysis programs in the development of psychological theory are discussed.", "author" : [ { "dropping-particle" : "", "family" : "Pennebaker", "given" : "James W.", "non-dropping-particle" : "", "parse-names" : false, "suffix" : "" }, { "dropping-particle" : "", "family" : "Graybeal", "given" : "A", "non-dropping-particle" : "", "parse-names" : false, "suffix" : "" } ], "container-title" : "Current Directions in Psychological Science", "id" : "ITEM-1", "issue" : "3", "issued" : { "date-parts" : [ [ "2001" ] ] }, "page" : "90-93", "title" : "Patterns of natural language use: Disclosure, personality, and social integration", "type" : "article-journal", "volume" : "10" }, "suppress-author" : 1, "uris" : [ "http://www.mendeley.com/documents/?uuid=6e337450-a496-4ce7-96d7-e427df4549fa" ] } ], "mendeley" : { "formattedCitation" : "(2001)", "plainTextFormattedCitation" : "(2001)", "previouslyFormattedCitation" : "(2001)" }, "properties" : { "noteIndex" : 0 }, "schema" : "https://github.com/citation-style-language/schema/raw/master/csl-citation.json" }</w:instrText>
      </w:r>
      <w:r w:rsidR="001F6780">
        <w:rPr>
          <w:rFonts w:eastAsia="Times New Roman"/>
        </w:rPr>
        <w:fldChar w:fldCharType="separate"/>
      </w:r>
      <w:r w:rsidR="001F6780" w:rsidRPr="001F6780">
        <w:rPr>
          <w:rFonts w:eastAsia="Times New Roman"/>
          <w:noProof/>
        </w:rPr>
        <w:t>(2001)</w:t>
      </w:r>
      <w:r w:rsidR="001F6780">
        <w:rPr>
          <w:rFonts w:eastAsia="Times New Roman"/>
        </w:rPr>
        <w:fldChar w:fldCharType="end"/>
      </w:r>
      <w:r w:rsidR="001F6780">
        <w:rPr>
          <w:rFonts w:eastAsia="Times New Roman"/>
        </w:rPr>
        <w:t xml:space="preserve"> </w:t>
      </w:r>
      <w:r w:rsidRPr="45EFD1AE">
        <w:rPr>
          <w:rFonts w:eastAsia="Times New Roman"/>
        </w:rPr>
        <w:t xml:space="preserve">suggested that expressive writing allows one to feel more connected with their surroundings. Furthermore, they explain that expressive writing allows people to see things in a different way and better understand themselves. By understanding a traumatic event, one is able to see things differently and perhaps look at the situation with a more positive mindset. The changes that occur after expressive writing may also allow one to find meaning in the traumatic event, thereby increasing the QOL of that individual </w:t>
      </w:r>
      <w:r w:rsidR="002649B1">
        <w:rPr>
          <w:rFonts w:eastAsia="Times New Roman"/>
        </w:rPr>
        <w:fldChar w:fldCharType="begin" w:fldLock="1"/>
      </w:r>
      <w:r w:rsidR="006B6D1E">
        <w:rPr>
          <w:rFonts w:eastAsia="Times New Roman"/>
        </w:rPr>
        <w:instrText>ADDIN CSL_CITATION { "citationItems" : [ { "id" : "ITEM-1", "itemData" : { "author" : [ { "dropping-particle" : "", "family" : "Frankl", "given" : "V.E.", "non-dropping-particle" : "", "parse-names" : false, "suffix" : "" } ], "edition" : "3rd", "id" : "ITEM-1", "issued" : { "date-parts" : [ [ "1984" ] ] }, "publisher" : "Simon &amp; Schuster", "publisher-place" : "New York, NY", "title" : "Man's search for meaning", "type" : "book" }, "uris" : [ "http://www.mendeley.com/documents/?uuid=511b5c68-5c25-4937-8ccd-62af7d1356f3" ] } ], "mendeley" : { "formattedCitation" : "(Frankl, 1984)", "plainTextFormattedCitation" : "(Frankl, 1984)", "previouslyFormattedCitation" : "(Frankl, 1984)" }, "properties" : { "noteIndex" : 0 }, "schema" : "https://github.com/citation-style-language/schema/raw/master/csl-citation.json" }</w:instrText>
      </w:r>
      <w:r w:rsidR="002649B1">
        <w:rPr>
          <w:rFonts w:eastAsia="Times New Roman"/>
        </w:rPr>
        <w:fldChar w:fldCharType="separate"/>
      </w:r>
      <w:r w:rsidR="002649B1" w:rsidRPr="002649B1">
        <w:rPr>
          <w:rFonts w:eastAsia="Times New Roman"/>
          <w:noProof/>
        </w:rPr>
        <w:t>(Frankl, 1984)</w:t>
      </w:r>
      <w:r w:rsidR="002649B1">
        <w:rPr>
          <w:rFonts w:eastAsia="Times New Roman"/>
        </w:rPr>
        <w:fldChar w:fldCharType="end"/>
      </w:r>
      <w:r w:rsidRPr="45EFD1AE">
        <w:rPr>
          <w:rFonts w:eastAsia="Times New Roman"/>
        </w:rPr>
        <w:t xml:space="preserve">. Higher QOL may be considered a type of PTG, which is </w:t>
      </w:r>
      <w:r w:rsidR="00C82E5F">
        <w:rPr>
          <w:rFonts w:eastAsia="Times New Roman"/>
        </w:rPr>
        <w:t>why we thought to</w:t>
      </w:r>
      <w:r w:rsidRPr="45EFD1AE">
        <w:rPr>
          <w:rFonts w:eastAsia="Times New Roman"/>
        </w:rPr>
        <w:t xml:space="preserve"> examine the effectiveness of studies utilizing expressive writing to improve QOL and PTG in the same study.  </w:t>
      </w:r>
    </w:p>
    <w:p w14:paraId="214E45C3" w14:textId="795AFCFF" w:rsidR="00EB7002" w:rsidRDefault="45EFD1AE" w:rsidP="45EFD1AE">
      <w:pPr>
        <w:spacing w:line="480" w:lineRule="auto"/>
        <w:outlineLvl w:val="0"/>
        <w:rPr>
          <w:rFonts w:eastAsia="Times New Roman"/>
        </w:rPr>
      </w:pPr>
      <w:r w:rsidRPr="45EFD1AE">
        <w:rPr>
          <w:rFonts w:eastAsia="Times New Roman"/>
          <w:b/>
          <w:bCs/>
        </w:rPr>
        <w:t>Purpose of Current Meta-Analysis</w:t>
      </w:r>
    </w:p>
    <w:p w14:paraId="1917C5D7" w14:textId="51DF3102" w:rsidR="00A41BEE" w:rsidRDefault="45EFD1AE" w:rsidP="45EFD1AE">
      <w:pPr>
        <w:spacing w:line="480" w:lineRule="auto"/>
        <w:ind w:firstLine="720"/>
        <w:rPr>
          <w:rFonts w:eastAsia="Times New Roman"/>
        </w:rPr>
      </w:pPr>
      <w:r w:rsidRPr="45EFD1AE">
        <w:rPr>
          <w:rFonts w:eastAsia="Times New Roman"/>
        </w:rPr>
        <w:t xml:space="preserve">The purpose of this meta-analysis is to examine studies utilizing expressive writing on QOL and PTG variables. Due to inconsistent results in current studies published, it is important to elucidate the effectiveness of expressive writing on promoting positive change after a traumatic event and improving overall quality of life. Thus, a meta-analysis will allow a collected look at the use of expressive writing in these situations. This particular meta-analysis </w:t>
      </w:r>
      <w:r w:rsidRPr="45EFD1AE">
        <w:rPr>
          <w:rFonts w:eastAsia="Times New Roman"/>
        </w:rPr>
        <w:lastRenderedPageBreak/>
        <w:t xml:space="preserve">examines studies of patients with different types of psychopathology and medical diagnoses on PTG and QOL outcomes. The main focus is to examine PTG and QOL and the effect sizes related to expressive writing interventions utilizing </w:t>
      </w:r>
      <w:proofErr w:type="spellStart"/>
      <w:r w:rsidRPr="45EFD1AE">
        <w:rPr>
          <w:rFonts w:eastAsia="Times New Roman"/>
        </w:rPr>
        <w:t>Pennebaker’s</w:t>
      </w:r>
      <w:proofErr w:type="spellEnd"/>
      <w:r w:rsidRPr="45EFD1AE">
        <w:rPr>
          <w:rFonts w:eastAsia="Times New Roman"/>
        </w:rPr>
        <w:t xml:space="preserve"> paradigm.</w:t>
      </w:r>
    </w:p>
    <w:p w14:paraId="1B470178" w14:textId="1913ECCB" w:rsidR="008619F9" w:rsidRDefault="45EFD1AE" w:rsidP="45EFD1AE">
      <w:pPr>
        <w:spacing w:line="480" w:lineRule="auto"/>
        <w:jc w:val="center"/>
        <w:outlineLvl w:val="0"/>
        <w:rPr>
          <w:rFonts w:eastAsia="Times New Roman"/>
          <w:b/>
          <w:bCs/>
        </w:rPr>
      </w:pPr>
      <w:r w:rsidRPr="45EFD1AE">
        <w:rPr>
          <w:rFonts w:eastAsia="Times New Roman"/>
          <w:b/>
          <w:bCs/>
        </w:rPr>
        <w:t>Method</w:t>
      </w:r>
    </w:p>
    <w:p w14:paraId="47AEC66A" w14:textId="1CB37131" w:rsidR="004263AE" w:rsidRDefault="45EFD1AE" w:rsidP="45EFD1AE">
      <w:pPr>
        <w:spacing w:line="480" w:lineRule="auto"/>
        <w:outlineLvl w:val="0"/>
        <w:rPr>
          <w:rFonts w:eastAsia="Times New Roman"/>
          <w:b/>
          <w:bCs/>
        </w:rPr>
      </w:pPr>
      <w:r w:rsidRPr="45EFD1AE">
        <w:rPr>
          <w:rFonts w:eastAsia="Times New Roman"/>
          <w:b/>
          <w:bCs/>
        </w:rPr>
        <w:t>Data Collection</w:t>
      </w:r>
    </w:p>
    <w:p w14:paraId="0DD2F334" w14:textId="741204DE" w:rsidR="00B40256" w:rsidRPr="00B40256" w:rsidRDefault="00B40256" w:rsidP="45EFD1AE">
      <w:pPr>
        <w:spacing w:line="480" w:lineRule="auto"/>
        <w:outlineLvl w:val="0"/>
        <w:rPr>
          <w:rFonts w:eastAsia="Times New Roman"/>
          <w:b/>
          <w:bCs/>
        </w:rPr>
      </w:pPr>
      <w:r>
        <w:rPr>
          <w:rFonts w:eastAsia="Times New Roman"/>
          <w:b/>
          <w:bCs/>
        </w:rPr>
        <w:tab/>
      </w:r>
      <w:r w:rsidRPr="45EFD1AE">
        <w:rPr>
          <w:rFonts w:eastAsia="Times New Roman"/>
        </w:rPr>
        <w:t xml:space="preserve">Studies were collected through online databases, such as </w:t>
      </w:r>
      <w:proofErr w:type="spellStart"/>
      <w:r w:rsidR="0005271D" w:rsidRPr="45EFD1AE">
        <w:rPr>
          <w:rFonts w:eastAsia="Times New Roman"/>
        </w:rPr>
        <w:t>PsycINFO</w:t>
      </w:r>
      <w:proofErr w:type="spellEnd"/>
      <w:r w:rsidRPr="45EFD1AE">
        <w:rPr>
          <w:rFonts w:eastAsia="Times New Roman"/>
        </w:rPr>
        <w:t xml:space="preserve"> and Google Scholar using</w:t>
      </w:r>
      <w:r w:rsidR="004D7FCD" w:rsidRPr="45EFD1AE">
        <w:rPr>
          <w:rFonts w:eastAsia="Times New Roman"/>
        </w:rPr>
        <w:t xml:space="preserve"> the following search terms:</w:t>
      </w:r>
      <w:r w:rsidRPr="45EFD1AE">
        <w:rPr>
          <w:rFonts w:eastAsia="Times New Roman"/>
        </w:rPr>
        <w:t xml:space="preserve"> </w:t>
      </w:r>
      <w:r w:rsidR="004D7FCD" w:rsidRPr="45EFD1AE">
        <w:rPr>
          <w:rFonts w:eastAsia="Times New Roman"/>
          <w:i/>
          <w:iCs/>
        </w:rPr>
        <w:t xml:space="preserve">Posttraumatic Growth Expressive Writing, Expressive Writing Posttraumatic Growth, PTG Expressive Writing, Expressive Writing PTG, Quality of Life Expressive Writing, Expressive Writing Quality of Life, QOL Expressive Writing, Expressive Writing QOL, Expressive Writing. </w:t>
      </w:r>
      <w:r w:rsidR="0023485B" w:rsidRPr="45EFD1AE">
        <w:rPr>
          <w:rFonts w:eastAsia="Times New Roman"/>
        </w:rPr>
        <w:t xml:space="preserve">Within these articles, the </w:t>
      </w:r>
      <w:r w:rsidR="004D7FCD" w:rsidRPr="45EFD1AE">
        <w:rPr>
          <w:rFonts w:eastAsia="Times New Roman"/>
        </w:rPr>
        <w:t xml:space="preserve">change in PTG and QOL from pre- </w:t>
      </w:r>
      <w:r w:rsidR="0023485B" w:rsidRPr="45EFD1AE">
        <w:rPr>
          <w:rFonts w:eastAsia="Times New Roman"/>
        </w:rPr>
        <w:t xml:space="preserve">to post-test was the dependent variable of interest. </w:t>
      </w:r>
      <w:r w:rsidR="00F51203" w:rsidRPr="45EFD1AE">
        <w:rPr>
          <w:rFonts w:eastAsia="Times New Roman"/>
        </w:rPr>
        <w:t>Generally, groups were separated into an experimental and control group and then examined at different time points. For purposes of this meta-analysis, only participants assigned to the experimental condition were examined because they received the expressive writing intervention. If a study included multiple assessment time points, then these measurements were examined sequentially (i.e. time 1 to time 2, time 2 t</w:t>
      </w:r>
      <w:r w:rsidR="006979AC" w:rsidRPr="45EFD1AE">
        <w:rPr>
          <w:rFonts w:eastAsia="Times New Roman"/>
        </w:rPr>
        <w:t>o time 3) to determine change across</w:t>
      </w:r>
      <w:r w:rsidR="00F51203" w:rsidRPr="45EFD1AE">
        <w:rPr>
          <w:rFonts w:eastAsia="Times New Roman"/>
        </w:rPr>
        <w:t xml:space="preserve"> time for the dependent variable. </w:t>
      </w:r>
    </w:p>
    <w:p w14:paraId="14CE0A14" w14:textId="26BAFC65" w:rsidR="000A3B6D" w:rsidRDefault="45EFD1AE" w:rsidP="45EFD1AE">
      <w:pPr>
        <w:spacing w:line="480" w:lineRule="auto"/>
        <w:rPr>
          <w:b/>
          <w:bCs/>
        </w:rPr>
      </w:pPr>
      <w:r w:rsidRPr="45EFD1AE">
        <w:rPr>
          <w:b/>
          <w:bCs/>
        </w:rPr>
        <w:t>Calculations for Effect Size, Variance, and Confidence Intervals</w:t>
      </w:r>
    </w:p>
    <w:p w14:paraId="608E2229" w14:textId="229832D5" w:rsidR="003C4E39" w:rsidRDefault="00B73C39" w:rsidP="000A3B6D">
      <w:pPr>
        <w:spacing w:line="480" w:lineRule="auto"/>
      </w:pPr>
      <w:r>
        <w:rPr>
          <w:b/>
        </w:rPr>
        <w:tab/>
      </w:r>
      <w:r w:rsidR="00954976">
        <w:t xml:space="preserve">Each study implemented a pre-test to post-test style repeated measures design, usually with paired </w:t>
      </w:r>
      <w:r w:rsidR="00954976" w:rsidRPr="45EFD1AE">
        <w:rPr>
          <w:i/>
          <w:iCs/>
        </w:rPr>
        <w:t>t</w:t>
      </w:r>
      <w:r w:rsidR="00954976">
        <w:t xml:space="preserve">-tests, ANOVA, or regression analyses. The means, standard deviations, and </w:t>
      </w:r>
      <w:r w:rsidR="00954976" w:rsidRPr="45EFD1AE">
        <w:rPr>
          <w:i/>
          <w:iCs/>
        </w:rPr>
        <w:t>N</w:t>
      </w:r>
      <w:r w:rsidR="00954976">
        <w:t xml:space="preserve"> values were collected from each study, with the exception of </w:t>
      </w:r>
      <w:r w:rsidR="004D7FCD">
        <w:t xml:space="preserve">the </w:t>
      </w:r>
      <w:r w:rsidR="000847F7">
        <w:fldChar w:fldCharType="begin" w:fldLock="1"/>
      </w:r>
      <w:r w:rsidR="000847F7">
        <w:instrText>ADDIN CSL_CITATION { "citationItems" : [ { "id" : "ITEM-1", "itemData" : { "DOI" : "10.1097/psy.0000000000000166", "ISBN" : "1534-7796(Electronic);0033-3174(Print)", "ISSN" : "0033-3174", "PMID" : "25939030", "abstract" : "Objectives: Asthma is a chronic condition affecting 300 million people worldwide. Management involves adherence to pharmacological treatments such as corticosteroids and \u03b2-agonists, but residual symptoms persist. As asthma symptoms are exacerbated by stress, one possible adjunct to pharmacological treatment is expressive writing (EW). EW involves the disclosure of traumatic experiences which is thought to facilitate cognitive and emotional processing, helping to reduce physiological stress associated with inhibiting emotions. A previous trial reported short-term improvements in lung function. This study aimed to assess whether EW can improve lung function, quality of life, symptoms, and medication use in patients with asthma. Methods: Adults (18\u201345 years) diagnosed as having asthma requiring regular inhaled corticosteroids were recruited from 28 general practices in South East England (n = 146). In this double-blind randomized controlled trial, participants were allocated either EW or nonemotional writing instructions and asked to write for 20 minutes for 3 consecutive days. Lung function (forced expired volume in 1 second [FEV\u2081]% predicted), quality of life (Mark's Asthma Quality of Life Questionnaire), asthma symptoms (Wasserfallen Symptom Score Questionnaire), and medication use (inhaled corticosteroids and \u03b2-agonist) were recorded at baseline, 1, 3, 6, and 12 months. Results: Hierarchical linear modeling indicated no significant main effects between time and condition on any outcomes. Post hoc analyses revealed that EW improved lung function by 14% for 12 months for participants with less than 80% FEV\u2081% predicted at baseline (\u03b2 = 0.93, p = .002) whereas no improvement was observed in the control condition (\u03b2 = 0.10, p = .667). Conclusions: EW seems to be beneficial for patients with moderate asthma (&lt;80% FEV\u2081% predicted). Future studies of EW require stratification of patients by asthma severity. (PsycINFO Database Record (c) 2015 APA, all rights reserved)", "author" : [ { "dropping-particle" : "", "family" : "Smith", "given" : "Helen E.", "non-dropping-particle" : "", "parse-names" : false, "suffix" : "" }, { "dropping-particle" : "", "family" : "Jones", "given" : "Christina J.", "non-dropping-particle" : "", "parse-names" : false, "suffix" : "" }, { "dropping-particle" : "", "family" : "Hankins", "given" : "Matthew", "non-dropping-particle" : "", "parse-names" : false, "suffix" : "" }, { "dropping-particle" : "", "family" : "Field", "given" : "Andy", "non-dropping-particle" : "", "parse-names" : false, "suffix" : "" }, { "dropping-particle" : "", "family" : "Theadom", "given" : "Alice", "non-dropping-particle" : "", "parse-names" : false, "suffix" : "" }, { "dropping-particle" : "", "family" : "Bowskill", "given" : "Richard", "non-dropping-particle" : "", "parse-names" : false, "suffix" : "" }, { "dropping-particle" : "", "family" : "Horne", "given" : "Rob", "non-dropping-particle" : "", "parse-names" : false, "suffix" : "" }, { "dropping-particle" : "", "family" : "Frew", "given" : "Anthony J.", "non-dropping-particle" : "", "parse-names" : false, "suffix" : "" } ], "container-title" : "Psychosomatic Medicine", "id" : "ITEM-1", "issue" : "4", "issued" : { "date-parts" : [ [ "2015" ] ] }, "page" : "429-437", "title" : "The effects of expressive writing on lung function, quality of life, medication use, and symptoms in adults with asthma: A randomized controlled trial.", "type" : "article-journal", "volume" : "77" }, "suppress-author" : 1, "uris" : [ "http://www.mendeley.com/documents/?uuid=4c3d87c0-9abe-46d4-a0fa-7d611cd7cf99" ] } ], "mendeley" : { "formattedCitation" : "(2015)", "manualFormatting" : "Smith et al. (2015)", "plainTextFormattedCitation" : "(2015)", "previouslyFormattedCitation" : "(2015)" }, "properties" : { "noteIndex" : 0 }, "schema" : "https://github.com/citation-style-language/schema/raw/master/csl-citation.json" }</w:instrText>
      </w:r>
      <w:r w:rsidR="000847F7">
        <w:fldChar w:fldCharType="separate"/>
      </w:r>
      <w:r w:rsidR="000847F7">
        <w:rPr>
          <w:noProof/>
        </w:rPr>
        <w:t xml:space="preserve">Smith et al. </w:t>
      </w:r>
      <w:r w:rsidR="000847F7" w:rsidRPr="000847F7">
        <w:rPr>
          <w:noProof/>
        </w:rPr>
        <w:t>(2015)</w:t>
      </w:r>
      <w:r w:rsidR="000847F7">
        <w:fldChar w:fldCharType="end"/>
      </w:r>
      <w:r w:rsidR="002C7E99">
        <w:t xml:space="preserve"> wherein a regression coefficient </w:t>
      </w:r>
      <w:r w:rsidR="00CE650C">
        <w:t xml:space="preserve">and corresponding </w:t>
      </w:r>
      <w:r w:rsidR="00CE650C" w:rsidRPr="45EFD1AE">
        <w:rPr>
          <w:i/>
          <w:iCs/>
        </w:rPr>
        <w:t>t-</w:t>
      </w:r>
      <w:r w:rsidR="00CE650C">
        <w:t xml:space="preserve">value </w:t>
      </w:r>
      <w:r w:rsidR="002C7E99" w:rsidRPr="00CE650C">
        <w:t>for</w:t>
      </w:r>
      <w:r w:rsidR="002C7E99">
        <w:t xml:space="preserve"> time was used. </w:t>
      </w:r>
      <w:r w:rsidR="003C4E39">
        <w:t xml:space="preserve">Cohen’s </w:t>
      </w:r>
      <w:r w:rsidR="003C4E39" w:rsidRPr="45EFD1AE">
        <w:rPr>
          <w:i/>
          <w:iCs/>
        </w:rPr>
        <w:t>d</w:t>
      </w:r>
      <w:r w:rsidR="003C4E39">
        <w:t xml:space="preserve"> values were calculated using the following formula for paired </w:t>
      </w:r>
      <w:r w:rsidR="003C4E39" w:rsidRPr="45EFD1AE">
        <w:rPr>
          <w:i/>
          <w:iCs/>
        </w:rPr>
        <w:t>t</w:t>
      </w:r>
      <w:r w:rsidR="003C4E39">
        <w:t xml:space="preserve"> using means and standard deviations:</w:t>
      </w:r>
    </w:p>
    <w:p w14:paraId="0ECE9872" w14:textId="342C2821" w:rsidR="00B73C39" w:rsidRPr="00954976" w:rsidRDefault="00386FF8" w:rsidP="000A3B6D">
      <w:pPr>
        <w:spacing w:line="480" w:lineRule="auto"/>
      </w:pPr>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d</m:t>
                </m:r>
              </m:e>
              <m:sub>
                <m:r>
                  <w:rPr>
                    <w:rFonts w:ascii="Cambria Math" w:hAnsi="Cambria Math"/>
                  </w:rPr>
                  <m:t>avg</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SD</m:t>
                    </m:r>
                  </m:e>
                  <m:sub>
                    <m:r>
                      <w:rPr>
                        <w:rFonts w:ascii="Cambria Math" w:hAnsi="Cambria Math"/>
                      </w:rPr>
                      <m:t>2</m:t>
                    </m:r>
                  </m:sub>
                </m:sSub>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1</m:t>
                </m:r>
              </m:e>
            </m:d>
          </m:e>
        </m:eqArr>
      </m:oMath>
      <w:r w:rsidR="003C4E39">
        <w:t xml:space="preserve"> </w:t>
      </w:r>
    </w:p>
    <w:p w14:paraId="03E8786E" w14:textId="5C2D465C" w:rsidR="008C2E25" w:rsidRDefault="45EFD1AE" w:rsidP="6C2B3B8B">
      <w:pPr>
        <w:spacing w:line="480" w:lineRule="auto"/>
      </w:pPr>
      <w:r>
        <w:lastRenderedPageBreak/>
        <w:t xml:space="preserve">Equation 1 is described in detail in Cumming </w:t>
      </w:r>
      <w:r w:rsidR="000847F7">
        <w:fldChar w:fldCharType="begin" w:fldLock="1"/>
      </w:r>
      <w:r w:rsidR="00AA232C">
        <w:instrText>ADDIN CSL_CITATION { "citationItems" : [ { "id" : "ITEM-1", "itemData" : { "author" : [ { "dropping-particle" : "", "family" : "Cumming", "given" : "Geoff", "non-dropping-particle" : "", "parse-names" : false, "suffix" : "" } ], "id" : "ITEM-1", "issued" : { "date-parts" : [ [ "2012" ] ] }, "publisher" : "Routledge", "publisher-place" : "New York, NY", "title" : "Understanding the new statistics: Effect sizes, confidence intervals, and meta-analysis", "type" : "book" }, "suppress-author" : 1, "uris" : [ "http://www.mendeley.com/documents/?uuid=51bfc1e7-465d-4c76-9ec6-ecc37aeb5084" ] } ], "mendeley" : { "formattedCitation" : "(2012)", "plainTextFormattedCitation" : "(2012)", "previouslyFormattedCitation" : "(2012)" }, "properties" : { "noteIndex" : 0 }, "schema" : "https://github.com/citation-style-language/schema/raw/master/csl-citation.json" }</w:instrText>
      </w:r>
      <w:r w:rsidR="000847F7">
        <w:fldChar w:fldCharType="separate"/>
      </w:r>
      <w:r w:rsidR="000847F7" w:rsidRPr="000847F7">
        <w:rPr>
          <w:noProof/>
        </w:rPr>
        <w:t>(2012)</w:t>
      </w:r>
      <w:r w:rsidR="000847F7">
        <w:fldChar w:fldCharType="end"/>
      </w:r>
      <w:r w:rsidR="000847F7">
        <w:t xml:space="preserve"> </w:t>
      </w:r>
      <w:r>
        <w:t xml:space="preserve">as an alternative to the traditional calculation of </w:t>
      </w:r>
      <w:r w:rsidRPr="45EFD1AE">
        <w:rPr>
          <w:i/>
          <w:iCs/>
        </w:rPr>
        <w:t>d</w:t>
      </w:r>
      <w:r>
        <w:t xml:space="preserve"> for paired samples </w:t>
      </w:r>
      <w:r w:rsidRPr="45EFD1AE">
        <w:rPr>
          <w:i/>
          <w:iCs/>
        </w:rPr>
        <w:t>t</w:t>
      </w:r>
      <w:r>
        <w:t>, wherein the denominator is the standard deviation of the difference scores (</w:t>
      </w:r>
      <w:proofErr w:type="spellStart"/>
      <w:r w:rsidRPr="45EFD1AE">
        <w:rPr>
          <w:i/>
          <w:iCs/>
        </w:rPr>
        <w:t>d</w:t>
      </w:r>
      <w:r w:rsidRPr="45EFD1AE">
        <w:rPr>
          <w:i/>
          <w:iCs/>
          <w:vertAlign w:val="subscript"/>
        </w:rPr>
        <w:t>diff</w:t>
      </w:r>
      <w:proofErr w:type="spellEnd"/>
      <w:r>
        <w:t xml:space="preserve">, alternatively </w:t>
      </w:r>
      <w:proofErr w:type="spellStart"/>
      <w:r w:rsidRPr="45EFD1AE">
        <w:rPr>
          <w:i/>
          <w:iCs/>
        </w:rPr>
        <w:t>d</w:t>
      </w:r>
      <w:r w:rsidRPr="45EFD1AE">
        <w:rPr>
          <w:i/>
          <w:iCs/>
          <w:vertAlign w:val="subscript"/>
        </w:rPr>
        <w:t>RM</w:t>
      </w:r>
      <w:proofErr w:type="spellEnd"/>
      <w:r>
        <w:t xml:space="preserve">).  Equation 1 for </w:t>
      </w:r>
      <w:proofErr w:type="spellStart"/>
      <w:r w:rsidRPr="45EFD1AE">
        <w:rPr>
          <w:i/>
          <w:iCs/>
        </w:rPr>
        <w:t>d</w:t>
      </w:r>
      <w:r w:rsidRPr="45EFD1AE">
        <w:rPr>
          <w:i/>
          <w:iCs/>
          <w:vertAlign w:val="subscript"/>
        </w:rPr>
        <w:t>avg</w:t>
      </w:r>
      <w:proofErr w:type="spellEnd"/>
      <w:r>
        <w:t xml:space="preserve"> not only allows for calculations from published articles that do not include </w:t>
      </w:r>
      <w:proofErr w:type="spellStart"/>
      <w:proofErr w:type="gramStart"/>
      <w:r w:rsidRPr="45EFD1AE">
        <w:rPr>
          <w:i/>
          <w:iCs/>
        </w:rPr>
        <w:t>SD</w:t>
      </w:r>
      <w:r w:rsidRPr="45EFD1AE">
        <w:rPr>
          <w:i/>
          <w:iCs/>
          <w:vertAlign w:val="subscript"/>
        </w:rPr>
        <w:t>diff</w:t>
      </w:r>
      <w:proofErr w:type="spellEnd"/>
      <w:r w:rsidRPr="45EFD1AE">
        <w:rPr>
          <w:vertAlign w:val="subscript"/>
        </w:rPr>
        <w:t xml:space="preserve"> </w:t>
      </w:r>
      <w:r>
        <w:t xml:space="preserve"> (</w:t>
      </w:r>
      <w:proofErr w:type="gramEnd"/>
      <w:r>
        <w:t xml:space="preserve">i.e., most articles included), but also has been shown to be less upwardly biased than </w:t>
      </w:r>
      <w:proofErr w:type="spellStart"/>
      <w:r w:rsidRPr="45EFD1AE">
        <w:rPr>
          <w:i/>
          <w:iCs/>
        </w:rPr>
        <w:t>d</w:t>
      </w:r>
      <w:r w:rsidRPr="45EFD1AE">
        <w:rPr>
          <w:i/>
          <w:iCs/>
          <w:vertAlign w:val="subscript"/>
        </w:rPr>
        <w:t>diff</w:t>
      </w:r>
      <w:proofErr w:type="spellEnd"/>
      <w:r>
        <w:t xml:space="preserve">.  Alternative formulas include controlling for </w:t>
      </w:r>
      <w:r w:rsidRPr="45EFD1AE">
        <w:rPr>
          <w:i/>
          <w:iCs/>
        </w:rPr>
        <w:t>r</w:t>
      </w:r>
      <w:r>
        <w:t xml:space="preserve"> between paired levels, as described in </w:t>
      </w:r>
      <w:proofErr w:type="spellStart"/>
      <w:r>
        <w:t>Lakens</w:t>
      </w:r>
      <w:proofErr w:type="spellEnd"/>
      <w:r>
        <w:t xml:space="preserve"> </w:t>
      </w:r>
      <w:r w:rsidR="00977B69">
        <w:fldChar w:fldCharType="begin" w:fldLock="1"/>
      </w:r>
      <w:r w:rsidR="00F47364">
        <w:instrText>ADDIN CSL_CITATION { "citationItems" : [ { "id" : "ITEM-1", "itemData" : { "DOI" : "10.3389/fpsyg.2013.00863", "ISBN" : "1664-1078 (Print)", "ISSN" : "16641078", "PMID" : "24324449", "abstract" : "Effect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 "author" : [ { "dropping-particle" : "", "family" : "Lakens", "given" : "Dani\u00ebl", "non-dropping-particle" : "", "parse-names" : false, "suffix" : "" } ], "container-title" : "Frontiers in Psychology", "id" : "ITEM-1", "issue" : "NOV", "issued" : { "date-parts" : [ [ "2013" ] ] }, "title" : "Calculating and reporting effect sizes to facilitate cumulative science: A practical primer for t-tests and ANOVAs", "type" : "article-journal", "volume" : "4" }, "suppress-author" : 1, "uris" : [ "http://www.mendeley.com/documents/?uuid=0c9043f9-8dc3-4134-ae0c-6c1c76119105" ] } ], "mendeley" : { "formattedCitation" : "(2013)", "plainTextFormattedCitation" : "(2013)", "previouslyFormattedCitation" : "(2013)" }, "properties" : { "noteIndex" : 0 }, "schema" : "https://github.com/citation-style-language/schema/raw/master/csl-citation.json" }</w:instrText>
      </w:r>
      <w:r w:rsidR="00977B69">
        <w:fldChar w:fldCharType="separate"/>
      </w:r>
      <w:r w:rsidR="00977B69" w:rsidRPr="00977B69">
        <w:rPr>
          <w:noProof/>
        </w:rPr>
        <w:t>(2013)</w:t>
      </w:r>
      <w:r w:rsidR="00977B69">
        <w:fldChar w:fldCharType="end"/>
      </w:r>
      <w:r>
        <w:t>; however, these values were not available in the selected articles, and</w:t>
      </w:r>
      <w:r w:rsidR="00977B69">
        <w:t xml:space="preserve"> </w:t>
      </w:r>
      <w:proofErr w:type="spellStart"/>
      <w:r w:rsidR="00977B69">
        <w:t>Lakens</w:t>
      </w:r>
      <w:proofErr w:type="spellEnd"/>
      <w:r w:rsidR="00977B69">
        <w:t xml:space="preserve"> also recommends</w:t>
      </w:r>
      <w:r>
        <w:t xml:space="preserve"> </w:t>
      </w:r>
      <w:proofErr w:type="spellStart"/>
      <w:r w:rsidRPr="45EFD1AE">
        <w:rPr>
          <w:i/>
          <w:iCs/>
        </w:rPr>
        <w:t>d</w:t>
      </w:r>
      <w:r w:rsidRPr="45EFD1AE">
        <w:rPr>
          <w:i/>
          <w:iCs/>
          <w:vertAlign w:val="subscript"/>
        </w:rPr>
        <w:t>avg</w:t>
      </w:r>
      <w:proofErr w:type="spellEnd"/>
      <w:r w:rsidRPr="45EFD1AE">
        <w:rPr>
          <w:vertAlign w:val="subscript"/>
        </w:rPr>
        <w:t xml:space="preserve"> </w:t>
      </w:r>
      <w:r w:rsidR="00977B69">
        <w:t xml:space="preserve">as an </w:t>
      </w:r>
      <w:r>
        <w:t xml:space="preserve">effect size for paired designs. The regression coefficient was translated to </w:t>
      </w:r>
      <w:r w:rsidRPr="45EFD1AE">
        <w:rPr>
          <w:i/>
          <w:iCs/>
        </w:rPr>
        <w:t>d</w:t>
      </w:r>
      <w:r>
        <w:t xml:space="preserve"> using equation 2, which is a mathematical translation of the </w:t>
      </w:r>
      <w:r w:rsidRPr="45EFD1AE">
        <w:rPr>
          <w:i/>
          <w:iCs/>
        </w:rPr>
        <w:t>t</w:t>
      </w:r>
      <w:r>
        <w:t xml:space="preserve"> formula </w:t>
      </w:r>
      <w:r w:rsidR="00F47364">
        <w:fldChar w:fldCharType="begin" w:fldLock="1"/>
      </w:r>
      <w:r w:rsidR="00B97F22">
        <w:instrText>ADDIN CSL_CITATION { "citationItems" : [ { "id" : "ITEM-1", "itemData" : { "ISBN" : "0-8039-4245-1; 0-8039-4246-X", "ISSN" : "0013189X", "PMID" : "23213239", "abstract" : "(from the preface) The purpose of this second edition is simple. It is to make readily accessible some newer meta-analytic procedures that have become available since the publication of the first edition. These newer procedures along with the basic procedures also described will make it possible for readers to conduct their own meta-analyses in social research] and to evaluate more wisely the meta-analyses conducted by others. (PsycINFO Database Record (c) 2012 APA, all rights reserved) (preface)", "author" : [ { "dropping-particle" : "", "family" : "Rosenthal", "given" : "Robert", "non-dropping-particle" : "", "parse-names" : false, "suffix" : "" } ], "id" : "ITEM-1", "issued" : { "date-parts" : [ [ "1991" ] ] }, "publisher" : "Sage", "publisher-place" : "Newbury Park, CA", "title" : "Meta-analytic procedures for social science research", "type" : "book" }, "uris" : [ "http://www.mendeley.com/documents/?uuid=f8d21b35-1119-4c79-b9fa-e2b7b9fa2be4" ] } ], "mendeley" : { "formattedCitation" : "(Rosenthal, 1991)", "plainTextFormattedCitation" : "(Rosenthal, 1991)", "previouslyFormattedCitation" : "(Rosenthal, 1991)" }, "properties" : { "noteIndex" : 0 }, "schema" : "https://github.com/citation-style-language/schema/raw/master/csl-citation.json" }</w:instrText>
      </w:r>
      <w:r w:rsidR="00F47364">
        <w:fldChar w:fldCharType="separate"/>
      </w:r>
      <w:r w:rsidR="00F47364" w:rsidRPr="00F47364">
        <w:rPr>
          <w:noProof/>
        </w:rPr>
        <w:t>(Rosenthal, 1991)</w:t>
      </w:r>
      <w:r w:rsidR="00F47364">
        <w:fldChar w:fldCharType="end"/>
      </w:r>
      <w:r>
        <w:t>:</w:t>
      </w:r>
    </w:p>
    <w:p w14:paraId="7296F58C" w14:textId="52AEA4FB" w:rsidR="007E3BD8" w:rsidRPr="006F6E4D" w:rsidRDefault="00386FF8" w:rsidP="6C2B3B8B">
      <w:pPr>
        <w:spacing w:line="480" w:lineRule="auto"/>
      </w:pPr>
      <m:oMathPara>
        <m:oMath>
          <m:eqArr>
            <m:eqArrPr>
              <m:maxDist m:val="1"/>
              <m:ctrlPr>
                <w:rPr>
                  <w:rFonts w:ascii="Cambria Math" w:hAnsi="Cambria Math"/>
                </w:rPr>
              </m:ctrlPr>
            </m:eqArrPr>
            <m:e>
              <m:r>
                <w:rPr>
                  <w:rFonts w:ascii="Cambria Math" w:hAnsi="Cambria Math"/>
                </w:rPr>
                <m:t>d=</m:t>
              </m:r>
              <m:f>
                <m:fPr>
                  <m:ctrlPr>
                    <w:rPr>
                      <w:rFonts w:ascii="Cambria Math" w:hAnsi="Cambria Math"/>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hAnsi="Cambria Math"/>
                    </w:rPr>
                  </m:ctrlPr>
                </m:dPr>
                <m:e>
                  <m:r>
                    <w:rPr>
                      <w:rFonts w:ascii="Cambria Math" w:hAnsi="Cambria Math"/>
                    </w:rPr>
                    <m:t>2</m:t>
                  </m:r>
                </m:e>
              </m:d>
            </m:e>
          </m:eqArr>
        </m:oMath>
      </m:oMathPara>
    </w:p>
    <w:p w14:paraId="0E10149D" w14:textId="1AAD2124" w:rsidR="008619F9" w:rsidRPr="00273C51" w:rsidRDefault="00E24BDF" w:rsidP="6C2B3B8B">
      <w:pPr>
        <w:spacing w:line="480" w:lineRule="auto"/>
      </w:pPr>
      <w:r>
        <w:tab/>
        <w:t xml:space="preserve">We planned to use traditional and newer methods of meta-analysis, following guidelines from Cooper, Hedges, and Valentine </w:t>
      </w:r>
      <w:r w:rsidR="00C00A2F">
        <w:fldChar w:fldCharType="begin" w:fldLock="1"/>
      </w:r>
      <w:r w:rsidR="00AA232C">
        <w:instrText>ADDIN CSL_CITATION { "citationItems" : [ { "id" : "ITEM-1", "itemData" : { "ISBN" : "0871541637", "ISSN" : "0033-295X", "abstract" : "When the first edition of The Handbook of Research Synthesis was published in 1994, it quickly became the definitive reference for researchers conducting meta-analyses of existing research in both the social and biological sciences. In this fully revised second edition, editors Harris Cooper, Larry Hedges, and Jeff Valentine present updated versions of the Handbook\u2019s classic chapters, as well as entirely new sections reporting on the most recent, cutting-edge developments in the field. Research synthesis is the practice of systematically distilling and integrating data from a variety of sources in order to draw more reliable conclusions about a given question or topic. The Handbook of Research Synthesis and Meta-Analysis draws upon years of groundbreaking advances that have transformed research synthesis from a narrative craft into an important scientific process in its own right. Cooper, Hedges, and Valentine have assembled leading authorities in the field to guide the reader through every stage of the research synthesis process\u2014problem formulation, literature search and evaluation, statistical integration, and report preparation. The Handbook of Research Synthesis and Meta-Analysis incorporates state-of-the-art techniques from all quantitative synthesis traditions. Distilling a vast technical literature and many informal sources, the Handbook provides a portfolio of the most effective solutions to the problems of quantitative data integration. Among the statistical issues addressed by the authors are the synthesis of non-independent data sets, fixed and random effects methods, the performance of sensitivity analyses and model assessments, and the problem of missing data. The Handbook of Research Synthesis and Meta-Analysis also provides a rich treatment of the non-statistical aspects of research synthesis. Topics include searching the literature, and developing schemes for gathering information from study reports. Those engaged in research synthesis will also find useful advice on how tables, graphs, and narration can be used to provide the most meaningful communication of the results of research synthesis. In addition, the editors address the potentials and limitations of research synthesis, and its future directions. The past decade has been a period of enormous growth in the field of research synthesis. The second edition Handbook thoroughly revises original chapters to assure that the volume remains the most authoritative source of information for\u2026", "author" : [ { "dropping-particle" : "", "family" : "Cooper", "given" : "HM", "non-dropping-particle" : "", "parse-names" : false, "suffix" : "" }, { "dropping-particle" : "V", "family" : "Hedges", "given" : "Larry", "non-dropping-particle" : "", "parse-names" : false, "suffix" : "" }, { "dropping-particle" : "", "family" : "Valentine", "given" : "JC", "non-dropping-particle" : "", "parse-names" : false, "suffix" : "" } ], "edition" : "2nd", "id" : "ITEM-1", "issued" : { "date-parts" : [ [ "2009" ] ] }, "publisher" : "Russell Sage Foundation", "publisher-place" : "New York, NY", "title" : "The handbook of research synthesis and meta-analysis", "type" : "book" }, "suppress-author" : 1, "uris" : [ "http://www.mendeley.com/documents/?uuid=48a41d16-bce8-46f9-8145-1903a280bb13" ] } ], "mendeley" : { "formattedCitation" : "(2009)", "plainTextFormattedCitation" : "(2009)", "previouslyFormattedCitation" : "(2009)" }, "properties" : { "noteIndex" : 0 }, "schema" : "https://github.com/citation-style-language/schema/raw/master/csl-citation.json" }</w:instrText>
      </w:r>
      <w:r w:rsidR="00C00A2F">
        <w:fldChar w:fldCharType="separate"/>
      </w:r>
      <w:r w:rsidR="00C00A2F" w:rsidRPr="00C00A2F">
        <w:rPr>
          <w:noProof/>
        </w:rPr>
        <w:t>(2009)</w:t>
      </w:r>
      <w:r w:rsidR="00C00A2F">
        <w:fldChar w:fldCharType="end"/>
      </w:r>
      <w:r>
        <w:t xml:space="preserve">, as well as van </w:t>
      </w:r>
      <w:proofErr w:type="spellStart"/>
      <w:r>
        <w:t>Aert</w:t>
      </w:r>
      <w:proofErr w:type="spellEnd"/>
      <w:r>
        <w:t xml:space="preserve">, </w:t>
      </w:r>
      <w:proofErr w:type="spellStart"/>
      <w:r>
        <w:t>Wicherts</w:t>
      </w:r>
      <w:proofErr w:type="spellEnd"/>
      <w:r>
        <w:t xml:space="preserve">, and van </w:t>
      </w:r>
      <w:proofErr w:type="spellStart"/>
      <w:r>
        <w:t>Assen</w:t>
      </w:r>
      <w:proofErr w:type="spellEnd"/>
      <w:r>
        <w:t xml:space="preserve"> </w:t>
      </w:r>
      <w:r w:rsidR="00C00A2F">
        <w:fldChar w:fldCharType="begin" w:fldLock="1"/>
      </w:r>
      <w:r w:rsidR="00B97F22">
        <w:instrText>ADDIN CSL_CITATION { "citationItems" : [ { "id" : "ITEM-1", "itemData" : { "DOI" : "10.1177/1745691616650874", "ISBN" : "9788578110796", "ISSN" : "1098-6596", "PMID" : "25246403", "abstract" : "Because evidence of publication bias in psychology is overwhelming, it is important to develop techniques that correct meta-analytic estimates for publication bias. Van Assen, Van Aert, and Wicherts (2015) and Simonsohn, Nelson, and Simmons (2014a) developed p-uniform and p- curve, respectively. The methodology on which these methods are based has great promise for providing accurate meta-analytic estimates in the presence of publication bias. However, we show that in some situations p-curve behaves erratically while p-uniform may yield implausible negative effect size estimates. Moreover, we show that (and explain why) p-curve and p-uniform overestimate effect size under moderate to large heterogeneity, and may yield unpredictable bias when researchers employ p-hacking. We offer hands-on recommendations on applying and interpreting results of meta-analysis in general and p-uniform and p-curve in particular. Both methods as well as traditional methods are applied to a meta-analysis on the effect of weight on judgments of importance. We offer guidance for applying p-uniform or p-curve using R and a user-friendly web application for applying p-uniform (https://rvanaert.shinyapps.io/p-uniform).", "author" : [ { "dropping-particle" : "", "family" : "Aert", "given" : "Robbie C M", "non-dropping-particle" : "van", "parse-names" : false, "suffix" : "" }, { "dropping-particle" : "", "family" : "Wicherts", "given" : "Jelte M", "non-dropping-particle" : "", "parse-names" : false, "suffix" : "" }, { "dropping-particle" : "", "family" : "Assen", "given" : "Marcel A L M", "non-dropping-particle" : "van", "parse-names" : false, "suffix" : "" } ], "container-title" : "Perspectives on Psychological Science", "id" : "ITEM-1", "issue" : "5", "issued" : { "date-parts" : [ [ "2016" ] ] }, "page" : "713-729", "title" : "Conducting meta-analyses based on p-values: Reservations and recommendations for applying p-uniform and p-curve", "type" : "article-journal", "volume" : "11" }, "suppress-author" : 1, "uris" : [ "http://www.mendeley.com/documents/?uuid=a49d69c4-1d6f-490a-8013-aacbf2fb6bb6" ] } ], "mendeley" : { "formattedCitation" : "(2016)", "plainTextFormattedCitation" : "(2016)", "previouslyFormattedCitation" : "(2016)" }, "properties" : { "noteIndex" : 0 }, "schema" : "https://github.com/citation-style-language/schema/raw/master/csl-citation.json" }</w:instrText>
      </w:r>
      <w:r w:rsidR="00C00A2F">
        <w:fldChar w:fldCharType="separate"/>
      </w:r>
      <w:r w:rsidR="00C00A2F" w:rsidRPr="00C00A2F">
        <w:rPr>
          <w:noProof/>
        </w:rPr>
        <w:t>(2016)</w:t>
      </w:r>
      <w:r w:rsidR="00C00A2F">
        <w:fldChar w:fldCharType="end"/>
      </w:r>
      <w:r>
        <w:t xml:space="preserve">. </w:t>
      </w:r>
      <w:r w:rsidR="00931D96" w:rsidRPr="45EFD1AE">
        <w:rPr>
          <w:rFonts w:eastAsia="Times New Roman"/>
        </w:rPr>
        <w:t xml:space="preserve">Sampling variance of the effect sizes were estimated using the </w:t>
      </w:r>
      <w:proofErr w:type="spellStart"/>
      <w:r w:rsidR="00931D96" w:rsidRPr="45EFD1AE">
        <w:rPr>
          <w:rFonts w:eastAsia="Times New Roman"/>
          <w:i/>
          <w:iCs/>
        </w:rPr>
        <w:t>escalc</w:t>
      </w:r>
      <w:proofErr w:type="spellEnd"/>
      <w:r w:rsidR="00931D96" w:rsidRPr="45EFD1AE">
        <w:rPr>
          <w:rFonts w:eastAsia="Times New Roman"/>
        </w:rPr>
        <w:t xml:space="preserve"> function from the </w:t>
      </w:r>
      <w:proofErr w:type="spellStart"/>
      <w:r w:rsidR="00931D96" w:rsidRPr="45EFD1AE">
        <w:rPr>
          <w:rFonts w:eastAsia="Times New Roman"/>
          <w:i/>
          <w:iCs/>
        </w:rPr>
        <w:t>metafor</w:t>
      </w:r>
      <w:proofErr w:type="spellEnd"/>
      <w:r w:rsidR="00931D96" w:rsidRPr="45EFD1AE">
        <w:rPr>
          <w:rFonts w:eastAsia="Times New Roman"/>
        </w:rPr>
        <w:t xml:space="preserve"> package</w:t>
      </w:r>
      <w:r w:rsidR="00DB41BB">
        <w:rPr>
          <w:rFonts w:eastAsia="Times New Roman"/>
        </w:rPr>
        <w:t xml:space="preserve"> </w:t>
      </w:r>
      <w:r w:rsidR="00DB41BB">
        <w:rPr>
          <w:rFonts w:eastAsia="Times New Roman"/>
        </w:rPr>
        <w:fldChar w:fldCharType="begin" w:fldLock="1"/>
      </w:r>
      <w:r w:rsidR="00C302D3">
        <w:rPr>
          <w:rFonts w:eastAsia="Times New Roman"/>
        </w:rPr>
        <w:instrText>ADDIN CSL_CITATION { "citationItems" : [ { "id" : "ITEM-1", "itemData" : { "DOI" : "10.18637/jss.v036.i03", "ISSN" : "1548-7660",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"http://www.mendeley.com/documents/?uuid=c9961e07-0790-4a55-b924-29f2a6abf009" ] } ], "mendeley" : { "formattedCitation" : "(Viechtbauer, 2010)", "plainTextFormattedCitation" : "(Viechtbauer, 2010)", "previouslyFormattedCitation" : "(Viechtbauer, 2010)" }, "properties" : { "noteIndex" : 0 }, "schema" : "https://github.com/citation-style-language/schema/raw/master/csl-citation.json" }</w:instrText>
      </w:r>
      <w:r w:rsidR="00DB41BB">
        <w:rPr>
          <w:rFonts w:eastAsia="Times New Roman"/>
        </w:rPr>
        <w:fldChar w:fldCharType="separate"/>
      </w:r>
      <w:r w:rsidR="00DB41BB" w:rsidRPr="00DB41BB">
        <w:rPr>
          <w:rFonts w:eastAsia="Times New Roman"/>
          <w:noProof/>
        </w:rPr>
        <w:t>(Viechtbauer, 2010)</w:t>
      </w:r>
      <w:r w:rsidR="00DB41BB">
        <w:rPr>
          <w:rFonts w:eastAsia="Times New Roman"/>
        </w:rPr>
        <w:fldChar w:fldCharType="end"/>
      </w:r>
      <w:r w:rsidR="00DB41BB">
        <w:rPr>
          <w:rFonts w:eastAsia="Times New Roman"/>
        </w:rPr>
        <w:t xml:space="preserve">. </w:t>
      </w:r>
      <w:r w:rsidR="00931D96" w:rsidRPr="45EFD1AE">
        <w:rPr>
          <w:rFonts w:eastAsia="Times New Roman"/>
        </w:rPr>
        <w:t xml:space="preserve">The variance formula was originally published in Morris and </w:t>
      </w:r>
      <w:proofErr w:type="spellStart"/>
      <w:r w:rsidR="00931D96" w:rsidRPr="45EFD1AE">
        <w:rPr>
          <w:rFonts w:eastAsia="Times New Roman"/>
        </w:rPr>
        <w:t>DeShon</w:t>
      </w:r>
      <w:proofErr w:type="spellEnd"/>
      <w:r w:rsidR="00931D96" w:rsidRPr="45EFD1AE">
        <w:rPr>
          <w:rFonts w:eastAsia="Times New Roman"/>
        </w:rPr>
        <w:t xml:space="preserve"> </w:t>
      </w:r>
      <w:r w:rsidR="00C302D3">
        <w:rPr>
          <w:rFonts w:eastAsia="Times New Roman"/>
        </w:rPr>
        <w:fldChar w:fldCharType="begin" w:fldLock="1"/>
      </w:r>
      <w:r w:rsidR="0069133F">
        <w:rPr>
          <w:rFonts w:eastAsia="Times New Roman"/>
        </w:rPr>
        <w:instrText>ADDIN CSL_CITATION { "citationItems" : [ { "id" : "ITEM-1", "itemData" : { "DOI" : "10.1037/1082-989X.7.1.105", "ISBN" : "1082-989X", "ISSN" : "1082-989X", "PMID" : "11928886", "abstract" : "When a meta-analysis on results from experimental studies is conducted, differences in the study design must be taken into consideration. A method for combining results across independent-groups and repeated measures designs is described, and the conditions under which such an analysis is appropriate are discussed. Combining results across designs requires that (a) all effect sizes be transformed into a common metric, (b) effect sizes from each design estimate the same treatment effect, and (c) meta-analysis procedures use design-specific estimates of sampling variance to reflect the precision of the effect size estimates.", "author" : [ { "dropping-particle" : "", "family" : "Morris", "given" : "Scott B", "non-dropping-particle" : "", "parse-names" : false, "suffix" : "" }, { "dropping-particle" : "", "family" : "DeShon", "given" : "Richard P", "non-dropping-particle" : "", "parse-names" : false, "suffix" : "" } ], "container-title" : "Psychological methods", "id" : "ITEM-1", "issue" : "1", "issued" : { "date-parts" : [ [ "2002" ] ] }, "page" : "105-125", "title" : "Combining effect size estimates in meta-analysis with repeated measures and independent-groups designs.", "type" : "article-journal", "volume" : "7" }, "suppress-author" : 1, "uris" : [ "http://www.mendeley.com/documents/?uuid=c4a77f74-a8fc-4a2d-96df-fe0ae013dfcc" ] } ], "mendeley" : { "formattedCitation" : "(2002)", "plainTextFormattedCitation" : "(2002)", "previouslyFormattedCitation" : "(2002)" }, "properties" : { "noteIndex" : 0 }, "schema" : "https://github.com/citation-style-language/schema/raw/master/csl-citation.json" }</w:instrText>
      </w:r>
      <w:r w:rsidR="00C302D3">
        <w:rPr>
          <w:rFonts w:eastAsia="Times New Roman"/>
        </w:rPr>
        <w:fldChar w:fldCharType="separate"/>
      </w:r>
      <w:r w:rsidR="00C302D3" w:rsidRPr="00C302D3">
        <w:rPr>
          <w:rFonts w:eastAsia="Times New Roman"/>
          <w:noProof/>
        </w:rPr>
        <w:t>(2002)</w:t>
      </w:r>
      <w:r w:rsidR="00C302D3">
        <w:rPr>
          <w:rFonts w:eastAsia="Times New Roman"/>
        </w:rPr>
        <w:fldChar w:fldCharType="end"/>
      </w:r>
      <w:r w:rsidR="00C302D3">
        <w:rPr>
          <w:rFonts w:eastAsia="Times New Roman"/>
        </w:rPr>
        <w:t xml:space="preserve"> </w:t>
      </w:r>
      <w:r w:rsidR="00931D96" w:rsidRPr="45EFD1AE">
        <w:rPr>
          <w:rFonts w:eastAsia="Times New Roman"/>
        </w:rPr>
        <w:t>and is shown in equation 3:</w:t>
      </w:r>
    </w:p>
    <w:p w14:paraId="7355B33C" w14:textId="5195FDD0" w:rsidR="00931D96" w:rsidRDefault="00386FF8" w:rsidP="6C2B3B8B">
      <w:pPr>
        <w:spacing w:line="480" w:lineRule="auto"/>
        <w:rPr>
          <w:rFonts w:eastAsia="Times New Roman"/>
        </w:rPr>
      </w:pPr>
      <m:oMathPara>
        <m:oMath>
          <m:eqArr>
            <m:eqArrPr>
              <m:maxDist m:val="1"/>
              <m:ctrlPr>
                <w:rPr>
                  <w:rFonts w:ascii="Cambria Math" w:hAnsi="Cambria Math"/>
                </w:rPr>
              </m:ctrlPr>
            </m:eqArrPr>
            <m:e>
              <m:r>
                <w:rPr>
                  <w:rFonts w:ascii="Cambria Math" w:hAnsi="Cambria Math"/>
                </w:rPr>
                <m:t>v=</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n-3</m:t>
                      </m:r>
                    </m:den>
                  </m:f>
                </m:e>
              </m:d>
              <m:d>
                <m:dPr>
                  <m:ctrlPr>
                    <w:rPr>
                      <w:rFonts w:ascii="Cambria Math" w:hAnsi="Cambria Math"/>
                      <w:i/>
                    </w:rPr>
                  </m:ctrlPr>
                </m:dPr>
                <m:e>
                  <m:r>
                    <w:rPr>
                      <w:rFonts w:ascii="Cambria Math" w:hAnsi="Cambria Math"/>
                    </w:rPr>
                    <m:t>1+n*</m:t>
                  </m:r>
                  <m:sSup>
                    <m:sSupPr>
                      <m:ctrlPr>
                        <w:rPr>
                          <w:rFonts w:ascii="Cambria Math" w:hAnsi="Cambria Math"/>
                          <w:i/>
                        </w:rPr>
                      </m:ctrlPr>
                    </m:sSupPr>
                    <m:e>
                      <m:r>
                        <w:rPr>
                          <w:rFonts w:ascii="Cambria Math" w:hAnsi="Cambria Math"/>
                        </w:rPr>
                        <m:t>d</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m:t>
                      </m:r>
                    </m:e>
                    <m:sup>
                      <m:r>
                        <w:rPr>
                          <w:rFonts w:ascii="Cambria Math" w:hAnsi="Cambria Math"/>
                        </w:rPr>
                        <m:t>2</m:t>
                      </m:r>
                    </m:sup>
                  </m:sSup>
                </m:den>
              </m:f>
              <m:r>
                <w:rPr>
                  <w:rFonts w:ascii="Cambria Math" w:hAnsi="Cambria Math"/>
                </w:rPr>
                <m:t>#</m:t>
              </m:r>
              <m:d>
                <m:dPr>
                  <m:ctrlPr>
                    <w:rPr>
                      <w:rFonts w:ascii="Cambria Math" w:hAnsi="Cambria Math"/>
                    </w:rPr>
                  </m:ctrlPr>
                </m:dPr>
                <m:e>
                  <m:r>
                    <w:rPr>
                      <w:rFonts w:ascii="Cambria Math" w:hAnsi="Cambria Math"/>
                    </w:rPr>
                    <m:t>3</m:t>
                  </m:r>
                </m:e>
              </m:d>
            </m:e>
          </m:eqArr>
        </m:oMath>
      </m:oMathPara>
    </w:p>
    <w:p w14:paraId="722CB590" w14:textId="7EDD0FB5" w:rsidR="00931D96" w:rsidRDefault="45EFD1AE" w:rsidP="45EFD1AE">
      <w:pPr>
        <w:spacing w:line="480" w:lineRule="auto"/>
        <w:rPr>
          <w:rFonts w:eastAsia="Times New Roman"/>
        </w:rPr>
      </w:pPr>
      <w:r w:rsidRPr="45EFD1AE">
        <w:rPr>
          <w:rFonts w:eastAsia="Times New Roman"/>
        </w:rPr>
        <w:t xml:space="preserve">In this formula, </w:t>
      </w:r>
      <w:r w:rsidRPr="45EFD1AE">
        <w:rPr>
          <w:rFonts w:eastAsia="Times New Roman"/>
          <w:i/>
          <w:iCs/>
        </w:rPr>
        <w:t>n</w:t>
      </w:r>
      <w:r w:rsidRPr="45EFD1AE">
        <w:rPr>
          <w:rFonts w:eastAsia="Times New Roman"/>
        </w:rPr>
        <w:t xml:space="preserve"> is the number of paired observations, </w:t>
      </w:r>
      <w:r w:rsidRPr="45EFD1AE">
        <w:rPr>
          <w:rFonts w:eastAsia="Times New Roman"/>
          <w:i/>
          <w:iCs/>
        </w:rPr>
        <w:t>d</w:t>
      </w:r>
      <w:r w:rsidRPr="45EFD1AE">
        <w:rPr>
          <w:rFonts w:eastAsia="Times New Roman"/>
        </w:rPr>
        <w:t xml:space="preserve"> is the calculated effect size, and </w:t>
      </w:r>
      <w:r w:rsidRPr="45EFD1AE">
        <w:rPr>
          <w:rFonts w:eastAsia="Times New Roman"/>
          <w:i/>
          <w:iCs/>
        </w:rPr>
        <w:t>c</w:t>
      </w:r>
      <w:r w:rsidRPr="45EFD1AE">
        <w:rPr>
          <w:rFonts w:eastAsia="Times New Roman"/>
        </w:rPr>
        <w:t xml:space="preserve"> is a correction factor, wherein </w:t>
      </w:r>
      <w:proofErr w:type="spellStart"/>
      <w:r w:rsidRPr="45EFD1AE">
        <w:rPr>
          <w:rFonts w:eastAsia="Times New Roman"/>
          <w:i/>
          <w:iCs/>
        </w:rPr>
        <w:t>df</w:t>
      </w:r>
      <w:proofErr w:type="spellEnd"/>
      <w:r w:rsidRPr="45EFD1AE">
        <w:rPr>
          <w:rFonts w:eastAsia="Times New Roman"/>
        </w:rPr>
        <w:t xml:space="preserve"> are </w:t>
      </w:r>
      <w:r w:rsidRPr="45EFD1AE">
        <w:rPr>
          <w:rFonts w:eastAsia="Times New Roman"/>
          <w:i/>
          <w:iCs/>
        </w:rPr>
        <w:t>n</w:t>
      </w:r>
      <w:r w:rsidRPr="45EFD1AE">
        <w:rPr>
          <w:rFonts w:eastAsia="Times New Roman"/>
        </w:rPr>
        <w:t xml:space="preserve"> – 1 </w:t>
      </w:r>
      <w:r w:rsidR="0069133F">
        <w:rPr>
          <w:rFonts w:eastAsia="Times New Roman"/>
        </w:rPr>
        <w:fldChar w:fldCharType="begin" w:fldLock="1"/>
      </w:r>
      <w:r w:rsidR="00EC2917">
        <w:rPr>
          <w:rFonts w:eastAsia="Times New Roman"/>
        </w:rPr>
        <w:instrText>ADDIN CSL_CITATION { "citationItems" : [ { "id" : "ITEM-1", "itemData" : { "DOI" : "10.1037/0033-2909.92.2.490", "ISBN" : "1111111111", "ISSN" : "0033-2909", "abstract" : "Meta-analysis has become an important supplement to traditional methods of research reviewing, although many problems must be addressed by the reviewer who carries out a meta-analysis. These problems include identifying and obtaining appropriate studies, extracting estimates of effect size from the studies, coding or classifying studies, analyzing the data, and reporting the results of the data analysis. Earlier work by Glass, McGaw, and Smith describes methods for dealing with these problems: and has generated a great interest in the development of systematic statistical theory for meta-analysis. This monograph supplements the existing literature on meta-analysis by providing a unified treatment of rigorous statistical methods for meta-analysis. These methods provide a mechanism for responding to criticisms of meta-analysis, such as that meta-analysis may lead to oversimplified conclusions or be influenced by design flaws in the original research studies. Contents include: indices of effect size, statistical analysis of effect size data, assumptions and the statistical model, estimations of effect size, an analogue to the analysis of variance for effect sizes, the effects of measurement error on effect size, statistical analysis when correlations or proportions are the index of effect magnitude, and statistical analysis for correlations as effect magnitude. (Author/PN)", "author" : [ { "dropping-particle" : "V", "family" : "Hedges", "given" : "Larry", "non-dropping-particle" : "", "parse-names" : false, "suffix" : "" } ], "container-title" : "Psychological Bulletin", "id" : "ITEM-1", "issue" : "2", "issued" : { "date-parts" : [ [ "1982" ] ] }, "page" : "490-499", "title" : "Estimation of effect size from a series of independent experiments.", "type" : "article-journal", "volume" : "92" }, "uris" : [ "http://www.mendeley.com/documents/?uuid=33188c3e-4c5f-4f64-9bc3-32b72664ba2a" ] } ], "mendeley" : { "formattedCitation" : "(Hedges, 1982)", "plainTextFormattedCitation" : "(Hedges, 1982)", "previouslyFormattedCitation" : "(Hedges, 1982)" }, "properties" : { "noteIndex" : 0 }, "schema" : "https://github.com/citation-style-language/schema/raw/master/csl-citation.json" }</w:instrText>
      </w:r>
      <w:r w:rsidR="0069133F">
        <w:rPr>
          <w:rFonts w:eastAsia="Times New Roman"/>
        </w:rPr>
        <w:fldChar w:fldCharType="separate"/>
      </w:r>
      <w:r w:rsidR="0069133F" w:rsidRPr="0069133F">
        <w:rPr>
          <w:rFonts w:eastAsia="Times New Roman"/>
          <w:noProof/>
        </w:rPr>
        <w:t>(Hedges, 1982)</w:t>
      </w:r>
      <w:r w:rsidR="0069133F">
        <w:rPr>
          <w:rFonts w:eastAsia="Times New Roman"/>
        </w:rPr>
        <w:fldChar w:fldCharType="end"/>
      </w:r>
      <w:r w:rsidRPr="45EFD1AE">
        <w:rPr>
          <w:rFonts w:eastAsia="Times New Roman"/>
        </w:rPr>
        <w:t xml:space="preserve">: </w:t>
      </w:r>
    </w:p>
    <w:p w14:paraId="0DF66EFF" w14:textId="10FC2075" w:rsidR="00E95E95" w:rsidRPr="00B64558" w:rsidRDefault="00386FF8" w:rsidP="6C2B3B8B">
      <w:pPr>
        <w:spacing w:line="480" w:lineRule="auto"/>
        <w:rPr>
          <w:rFonts w:eastAsia="Times New Roman"/>
        </w:rPr>
      </w:pPr>
      <m:oMathPara>
        <m:oMath>
          <m:eqArr>
            <m:eqArrPr>
              <m:maxDist m:val="1"/>
              <m:ctrlPr>
                <w:rPr>
                  <w:rFonts w:ascii="Cambria Math" w:hAnsi="Cambria Math"/>
                </w:rPr>
              </m:ctrlPr>
            </m:eqArrPr>
            <m:e>
              <m:r>
                <w:rPr>
                  <w:rFonts w:ascii="Cambria Math" w:hAnsi="Cambria Math"/>
                </w:rPr>
                <m:t xml:space="preserve">c=1- </m:t>
              </m:r>
              <m:f>
                <m:fPr>
                  <m:ctrlPr>
                    <w:rPr>
                      <w:rFonts w:ascii="Cambria Math" w:hAnsi="Cambria Math"/>
                      <w:i/>
                    </w:rPr>
                  </m:ctrlPr>
                </m:fPr>
                <m:num>
                  <m:r>
                    <w:rPr>
                      <w:rFonts w:ascii="Cambria Math" w:hAnsi="Cambria Math"/>
                    </w:rPr>
                    <m:t>3</m:t>
                  </m:r>
                </m:num>
                <m:den>
                  <m:r>
                    <w:rPr>
                      <w:rFonts w:ascii="Cambria Math" w:hAnsi="Cambria Math"/>
                    </w:rPr>
                    <m:t>4*df-1</m:t>
                  </m:r>
                </m:den>
              </m:f>
              <m:r>
                <w:rPr>
                  <w:rFonts w:ascii="Cambria Math" w:hAnsi="Cambria Math"/>
                </w:rPr>
                <m:t>#</m:t>
              </m:r>
              <m:d>
                <m:dPr>
                  <m:ctrlPr>
                    <w:rPr>
                      <w:rFonts w:ascii="Cambria Math" w:hAnsi="Cambria Math"/>
                    </w:rPr>
                  </m:ctrlPr>
                </m:dPr>
                <m:e>
                  <m:r>
                    <w:rPr>
                      <w:rFonts w:ascii="Cambria Math" w:hAnsi="Cambria Math"/>
                    </w:rPr>
                    <m:t>4</m:t>
                  </m:r>
                </m:e>
              </m:d>
            </m:e>
          </m:eqArr>
        </m:oMath>
      </m:oMathPara>
    </w:p>
    <w:p w14:paraId="7320195B" w14:textId="2C32A510" w:rsidR="00931D96" w:rsidRDefault="45EFD1AE" w:rsidP="45EFD1AE">
      <w:pPr>
        <w:spacing w:line="480" w:lineRule="auto"/>
        <w:rPr>
          <w:rFonts w:eastAsia="Times New Roman"/>
        </w:rPr>
      </w:pPr>
      <w:r w:rsidRPr="45EFD1AE">
        <w:rPr>
          <w:rFonts w:eastAsia="Times New Roman"/>
        </w:rPr>
        <w:t xml:space="preserve">We used the </w:t>
      </w:r>
      <w:proofErr w:type="spellStart"/>
      <w:r w:rsidRPr="45EFD1AE">
        <w:rPr>
          <w:rFonts w:eastAsia="Times New Roman"/>
          <w:i/>
          <w:iCs/>
        </w:rPr>
        <w:t>metagen</w:t>
      </w:r>
      <w:proofErr w:type="spellEnd"/>
      <w:r w:rsidRPr="45EFD1AE">
        <w:rPr>
          <w:rFonts w:eastAsia="Times New Roman"/>
        </w:rPr>
        <w:t xml:space="preserve"> function in the </w:t>
      </w:r>
      <w:proofErr w:type="spellStart"/>
      <w:r w:rsidRPr="45EFD1AE">
        <w:rPr>
          <w:rFonts w:eastAsia="Times New Roman"/>
          <w:i/>
          <w:iCs/>
        </w:rPr>
        <w:t>metafor</w:t>
      </w:r>
      <w:proofErr w:type="spellEnd"/>
      <w:r w:rsidRPr="45EFD1AE">
        <w:rPr>
          <w:rFonts w:eastAsia="Times New Roman"/>
        </w:rPr>
        <w:t xml:space="preserve"> package to calculate both fixed and random effects models, which uses standard error of the effect to calculate overall estimates of an effect and </w:t>
      </w:r>
      <w:r w:rsidRPr="45EFD1AE">
        <w:rPr>
          <w:rFonts w:eastAsia="Times New Roman"/>
        </w:rPr>
        <w:lastRenderedPageBreak/>
        <w:t xml:space="preserve">their confidence intervals. Thus, we took the square root of the variance estimate for standard error. </w:t>
      </w:r>
    </w:p>
    <w:p w14:paraId="00712DAB" w14:textId="741F278F" w:rsidR="007D3BE8" w:rsidRDefault="00E839D4" w:rsidP="6C2B3B8B">
      <w:pPr>
        <w:spacing w:line="480" w:lineRule="auto"/>
      </w:pPr>
      <w:r>
        <w:rPr>
          <w:rFonts w:eastAsia="Times New Roman"/>
        </w:rPr>
        <w:tab/>
      </w:r>
      <w:r w:rsidRPr="45EFD1AE">
        <w:rPr>
          <w:rFonts w:eastAsia="Times New Roman"/>
        </w:rPr>
        <w:t xml:space="preserve">Given these calculations, the goal of this analysis is to calculate a combined effect size, along with a confidence interval for study planning and an assessment of the literature. A fixed effects model requires the assumption that there is a true population effect size across all studies. By including two measures of positive psychological outcomes, this assumption may be tenuous, and therefore, a random effects model was also calculated. In random effects models, the true effect is assumed to vary across studies </w:t>
      </w:r>
      <w:r w:rsidR="00EC2917">
        <w:rPr>
          <w:rFonts w:eastAsia="Times New Roman"/>
        </w:rPr>
        <w:fldChar w:fldCharType="begin" w:fldLock="1"/>
      </w:r>
      <w:r w:rsidR="00523D4A">
        <w:rPr>
          <w:rFonts w:eastAsia="Times New Roman"/>
        </w:rPr>
        <w:instrText>ADDIN CSL_CITATION { "citationItems" : [ { "id" : "ITEM-1", "itemData" : { "ISBN" : "0470057246", "ISSN" : "1468-4381", "PMID" : "5", "URL" : "https://www.meta-analysis.com/downloads/Meta-analysis fixed effect vs random effects 072607.pdf", "abstract" : "One goal of a meta-analysis will often be to estimate the overall, or combined effect. If all studies in the analysis were equally precise we could simply compute the mean of the effect sizes. However, if some studies were more precise than others we would want to assign more weight to the studies that carried more information. This is what we do in a meta-analysis. Rather than compute a simple mean of the effect sizes we compute a weighted mean, with more weight given to some studies and less weight given to others. The question that we need to address, then, is how the weights are assigned. It turns out that this depends on what we mean by a \"combined effect\u201d. There are two models used in meta-analysis, the fixed effect model and the random effects model. The two make different assumptions about the nature of the studies, and these assumptions lead to different definitions for the combined effect, and different mechanisms for assigning weights.", "author" : [ { "dropping-particle" : "", "family" : "Borenstein", "given" : "Michael", "non-dropping-particle" : "", "parse-names" : false, "suffix" : "" }, { "dropping-particle" : "V", "family" : "Hedges", "given" : "Larry", "non-dropping-particle" : "", "parse-names" : false, "suffix" : "" }, { "dropping-particle" : "", "family" : "Rothstein", "given" : "Hannah", "non-dropping-particle" : "", "parse-names" : false, "suffix" : "" } ], "container-title" : "Test", "id" : "ITEM-1", "issued" : { "date-parts" : [ [ "2007" ] ] }, "page" : "162", "title" : "Meta-analysis fixed effect vs. random effects", "type" : "webpage" }, "uris" : [ "http://www.mendeley.com/documents/?uuid=f26d0126-73da-479a-b84d-cfec0ef5f050" ] } ], "mendeley" : { "formattedCitation" : "(Borenstein, Hedges, &amp; Rothstein, 2007)", "plainTextFormattedCitation" : "(Borenstein, Hedges, &amp; Rothstein, 2007)", "previouslyFormattedCitation" : "(Borenstein, Hedges, &amp; Rothstein, 2007)" }, "properties" : { "noteIndex" : 0 }, "schema" : "https://github.com/citation-style-language/schema/raw/master/csl-citation.json" }</w:instrText>
      </w:r>
      <w:r w:rsidR="00EC2917">
        <w:rPr>
          <w:rFonts w:eastAsia="Times New Roman"/>
        </w:rPr>
        <w:fldChar w:fldCharType="separate"/>
      </w:r>
      <w:r w:rsidR="00EC2917" w:rsidRPr="00EC2917">
        <w:rPr>
          <w:rFonts w:eastAsia="Times New Roman"/>
          <w:noProof/>
        </w:rPr>
        <w:t>(Borenstein, Hedges, &amp; Rothstein, 2007)</w:t>
      </w:r>
      <w:r w:rsidR="00EC2917">
        <w:rPr>
          <w:rFonts w:eastAsia="Times New Roman"/>
        </w:rPr>
        <w:fldChar w:fldCharType="end"/>
      </w:r>
      <w:r w:rsidRPr="45EFD1AE">
        <w:rPr>
          <w:rFonts w:eastAsia="Times New Roman"/>
        </w:rPr>
        <w:t xml:space="preserve">. For a fixed effects model, the effect sizes are weighted by their inverse variance </w:t>
      </w:r>
      <w:r w:rsidR="00EC2917">
        <w:rPr>
          <w:rFonts w:eastAsia="Times New Roman"/>
        </w:rPr>
        <w:fldChar w:fldCharType="begin" w:fldLock="1"/>
      </w:r>
      <w:r w:rsidR="00EC2917">
        <w:rPr>
          <w:rFonts w:eastAsia="Times New Roman"/>
        </w:rPr>
        <w:instrText>ADDIN CSL_CITATION { "citationItems" : [ { "id" : "ITEM-1", "itemData" : { "DOI" : "10.1037/1082-989x.13.1.31", "ISBN" : "1082-989X", "ISSN" : "1082-989X", "PMID" : "18331152", "abstract" : "One of the main objectives in meta-analysis is to estimate the overall effect size by calculating a confidence interval (CI). The usual procedure consists of assuming a standard normal distribution and a sampling variance defined as the inverse of the sum of the estimated weights of the effect sizes. But this procedure does not take into account the uncertainty due to the fact that the heterogeneity variance (tau(2)) and the within-study variances have to be estimated, leading to CIs that are too narrow with the consequence that the actual coverage probability is smaller than the nominal confidence level. In this article, the performances of 3 alternatives to the standard CI procedure are examined under a random-effects model and 8 different tau(2) estimators to estimate the weights: the t distribution Cl, the weighted variance Cl (with an improved variance), and the quantile approximation method (recently proposed). The results of a Monte Carlo simulation showed that the weighted variance Cl outperformed the other methods regardless of the tau(2) estimator, the value of tau(2), the number of studies, and the sample size.", "author" : [ { "dropping-particle" : "", "family" : "Sanchez-Meca", "given" : "J", "non-dropping-particle" : "", "parse-names" : false, "suffix" : "" }, { "dropping-particle" : "", "family" : "Marin-Martinez", "given" : "F", "non-dropping-particle" : "", "parse-names" : false, "suffix" : "" } ], "container-title" : "Psychological Methods", "id" : "ITEM-1", "issue" : "1", "issued" : { "date-parts" : [ [ "2008" ] ] }, "page" : "31-48", "title" : "Confidence intervals for the overall effect size in random-effects meta-analysis", "type" : "article-journal", "volume" : "13" }, "uris" : [ "http://www.mendeley.com/documents/?uuid=e18f2ec0-87d9-491c-aa05-10e62e3eb6f1" ] } ], "mendeley" : { "formattedCitation" : "(Sanchez-Meca &amp; Marin-Martinez, 2008)", "plainTextFormattedCitation" : "(Sanchez-Meca &amp; Marin-Martinez, 2008)", "previouslyFormattedCitation" : "(Sanchez-Meca &amp; Marin-Martinez, 2008)" }, "properties" : { "noteIndex" : 0 }, "schema" : "https://github.com/citation-style-language/schema/raw/master/csl-citation.json" }</w:instrText>
      </w:r>
      <w:r w:rsidR="00EC2917">
        <w:rPr>
          <w:rFonts w:eastAsia="Times New Roman"/>
        </w:rPr>
        <w:fldChar w:fldCharType="separate"/>
      </w:r>
      <w:r w:rsidR="00EC2917" w:rsidRPr="00EC2917">
        <w:rPr>
          <w:rFonts w:eastAsia="Times New Roman"/>
          <w:noProof/>
        </w:rPr>
        <w:t>(Sanchez-Meca &amp; Marin-Martinez, 2008)</w:t>
      </w:r>
      <w:r w:rsidR="00EC2917">
        <w:rPr>
          <w:rFonts w:eastAsia="Times New Roman"/>
        </w:rPr>
        <w:fldChar w:fldCharType="end"/>
      </w:r>
      <w:r>
        <w:t xml:space="preserve">, which is calculated automatically in </w:t>
      </w:r>
      <w:proofErr w:type="spellStart"/>
      <w:r w:rsidRPr="45EFD1AE">
        <w:rPr>
          <w:i/>
          <w:iCs/>
        </w:rPr>
        <w:t>metafor</w:t>
      </w:r>
      <w:proofErr w:type="spellEnd"/>
      <w:r>
        <w:t xml:space="preserve"> by: </w:t>
      </w:r>
    </w:p>
    <w:p w14:paraId="59D5C426" w14:textId="3536030B" w:rsidR="00E839D4" w:rsidRDefault="00386FF8" w:rsidP="6C2B3B8B">
      <w:pPr>
        <w:spacing w:line="480" w:lineRule="auto"/>
      </w:pPr>
      <m:oMathPara>
        <m:oMath>
          <m:eqArr>
            <m:eqArrPr>
              <m:maxDist m:val="1"/>
              <m:ctrlPr>
                <w:rPr>
                  <w:rFonts w:ascii="Cambria Math" w:hAnsi="Cambria Math"/>
                </w:rPr>
              </m:ctrlPr>
            </m:eqArr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741F9A5B" w14:textId="381B3D43" w:rsidR="00E839D4" w:rsidRDefault="00E839D4" w:rsidP="004D7FCD">
      <w:pPr>
        <w:spacing w:line="480" w:lineRule="auto"/>
        <w:ind w:firstLine="720"/>
      </w:pPr>
      <w:r>
        <w:t xml:space="preserve">The advantage to this procedure is that analyses are weighted by their </w:t>
      </w:r>
      <w:r w:rsidR="00235945">
        <w:t xml:space="preserve">precision, that is, that studies with more information (often, larger samples), are given larger weights in the overall estimated effect size </w:t>
      </w:r>
      <w:r w:rsidR="00EC2917">
        <w:fldChar w:fldCharType="begin" w:fldLock="1"/>
      </w:r>
      <w:r w:rsidR="00523D4A">
        <w:instrText>ADDIN CSL_CITATION { "citationItems" : [ { "id" : "ITEM-1", "itemData" : { "ISBN" : "0470057246", "ISSN" : "1468-4381", "PMID" : "5", "URL" : "https://www.meta-analysis.com/downloads/Meta-analysis fixed effect vs random effects 072607.pdf", "abstract" : "One goal of a meta-analysis will often be to estimate the overall, or combined effect. If all studies in the analysis were equally precise we could simply compute the mean of the effect sizes. However, if some studies were more precise than others we would want to assign more weight to the studies that carried more information. This is what we do in a meta-analysis. Rather than compute a simple mean of the effect sizes we compute a weighted mean, with more weight given to some studies and less weight given to others. The question that we need to address, then, is how the weights are assigned. It turns out that this depends on what we mean by a \"combined effect\u201d. There are two models used in meta-analysis, the fixed effect model and the random effects model. The two make different assumptions about the nature of the studies, and these assumptions lead to different definitions for the combined effect, and different mechanisms for assigning weights.", "author" : [ { "dropping-particle" : "", "family" : "Borenstein", "given" : "Michael", "non-dropping-particle" : "", "parse-names" : false, "suffix" : "" }, { "dropping-particle" : "V", "family" : "Hedges", "given" : "Larry", "non-dropping-particle" : "", "parse-names" : false, "suffix" : "" }, { "dropping-particle" : "", "family" : "Rothstein", "given" : "Hannah", "non-dropping-particle" : "", "parse-names" : false, "suffix" : "" } ], "container-title" : "Test", "id" : "ITEM-1", "issued" : { "date-parts" : [ [ "2007" ] ] }, "page" : "162", "title" : "Meta-analysis fixed effect vs. random effects", "type" : "webpage" }, "uris" : [ "http://www.mendeley.com/documents/?uuid=f26d0126-73da-479a-b84d-cfec0ef5f050" ] } ], "mendeley" : { "formattedCitation" : "(Borenstein et al., 2007)", "plainTextFormattedCitation" : "(Borenstein et al., 2007)", "previouslyFormattedCitation" : "(Borenstein et al., 2007)" }, "properties" : { "noteIndex" : 0 }, "schema" : "https://github.com/citation-style-language/schema/raw/master/csl-citation.json" }</w:instrText>
      </w:r>
      <w:r w:rsidR="00EC2917">
        <w:fldChar w:fldCharType="separate"/>
      </w:r>
      <w:r w:rsidR="00EC2917" w:rsidRPr="00EC2917">
        <w:rPr>
          <w:noProof/>
        </w:rPr>
        <w:t>(Borenstein et al., 2007)</w:t>
      </w:r>
      <w:r w:rsidR="00EC2917">
        <w:fldChar w:fldCharType="end"/>
      </w:r>
      <w:r w:rsidR="00235945">
        <w:t xml:space="preserve">. Random effects models are also weighted by inverse variance, with an additional correction for variance between studies, </w:t>
      </w:r>
      <m:oMath>
        <m:sSubSup>
          <m:sSubSupPr>
            <m:ctrlPr>
              <w:rPr>
                <w:rFonts w:ascii="Cambria Math" w:hAnsi="Cambria Math"/>
                <w:i/>
              </w:rPr>
            </m:ctrlPr>
          </m:sSubSupPr>
          <m:e>
            <m:r>
              <w:rPr>
                <w:rFonts w:ascii="Cambria Math" w:hAnsi="Cambria Math"/>
              </w:rPr>
              <m:t>τ</m:t>
            </m:r>
          </m:e>
          <m:sub>
            <m:r>
              <w:rPr>
                <w:rFonts w:ascii="Cambria Math" w:hAnsi="Cambria Math"/>
              </w:rPr>
              <m:t>DL</m:t>
            </m:r>
          </m:sub>
          <m:sup>
            <m:r>
              <w:rPr>
                <w:rFonts w:ascii="Cambria Math" w:hAnsi="Cambria Math"/>
              </w:rPr>
              <m:t>2</m:t>
            </m:r>
          </m:sup>
        </m:sSubSup>
      </m:oMath>
      <w:r w:rsidR="00235945">
        <w:t xml:space="preserve">, as described by DerSimonian and Laird </w:t>
      </w:r>
      <w:r w:rsidR="00EC2917">
        <w:fldChar w:fldCharType="begin" w:fldLock="1"/>
      </w:r>
      <w:r w:rsidR="00EC2917">
        <w:instrText>ADDIN CSL_CITATION { "citationItems" : [ { "id" : "ITEM-1", "itemData" : { "DOI" : "10.1016/0197-2456(86)90046-2", "ISBN" : "0197-2456 (Print)\\r0197-2456 (Linking)", "ISSN" : "0197-2456", "PMID" : "3802833", "abstract" : "This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"author" : [ { "dropping-particle" : "", "family" : "DerSimonian", "given" : "R", "non-dropping-particle" : "", "parse-names" : false, "suffix" : "" }, { "dropping-particle" : "", "family" : "Laird", "given" : "N", "non-dropping-particle" : "", "parse-names" : false, "suffix" : "" } ], "container-title" : "Controlled clinical trials", "id" : "ITEM-1", "issue" : "3", "issued" : { "date-parts" : [ [ "1986" ] ] }, "page" : "177-88", "title" : "Meta-analysis in clinical trials.", "type" : "article-journal", "volume" : "7" }, "suppress-author" : 1, "uris" : [ "http://www.mendeley.com/documents/?uuid=b0802b0e-4e2d-4af2-bbf5-cba32bce4558" ] } ], "mendeley" : { "formattedCitation" : "(1986)", "plainTextFormattedCitation" : "(1986)", "previouslyFormattedCitation" : "(1986)" }, "properties" : { "noteIndex" : 0 }, "schema" : "https://github.com/citation-style-language/schema/raw/master/csl-citation.json" }</w:instrText>
      </w:r>
      <w:r w:rsidR="00EC2917">
        <w:fldChar w:fldCharType="separate"/>
      </w:r>
      <w:r w:rsidR="00EC2917" w:rsidRPr="00EC2917">
        <w:rPr>
          <w:noProof/>
        </w:rPr>
        <w:t>(1986)</w:t>
      </w:r>
      <w:r w:rsidR="00EC2917">
        <w:fldChar w:fldCharType="end"/>
      </w:r>
      <w:r w:rsidR="00235945">
        <w:t xml:space="preserve">: </w:t>
      </w:r>
    </w:p>
    <w:p w14:paraId="1C87873E" w14:textId="2DCCAC29" w:rsidR="00235945" w:rsidRDefault="00386FF8" w:rsidP="00E839D4">
      <w:pPr>
        <w:spacing w:line="480" w:lineRule="auto"/>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RE</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v+ </m:t>
                  </m:r>
                  <m:sSubSup>
                    <m:sSubSupPr>
                      <m:ctrlPr>
                        <w:rPr>
                          <w:rFonts w:ascii="Cambria Math" w:hAnsi="Cambria Math"/>
                          <w:i/>
                        </w:rPr>
                      </m:ctrlPr>
                    </m:sSubSupPr>
                    <m:e>
                      <m:r>
                        <w:rPr>
                          <w:rFonts w:ascii="Cambria Math" w:hAnsi="Cambria Math"/>
                        </w:rPr>
                        <m:t>τ</m:t>
                      </m:r>
                    </m:e>
                    <m:sub>
                      <m:r>
                        <w:rPr>
                          <w:rFonts w:ascii="Cambria Math" w:hAnsi="Cambria Math"/>
                        </w:rPr>
                        <m:t>DL</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1A11D05A" w14:textId="34F4FC17" w:rsidR="0075461A" w:rsidRPr="008420BF" w:rsidRDefault="0075461A" w:rsidP="0075461A">
      <w:pPr>
        <w:spacing w:line="480" w:lineRule="auto"/>
        <w:outlineLvl w:val="0"/>
      </w:pPr>
      <w:r>
        <w:tab/>
        <w:t xml:space="preserve">Confidence intervals were calculated in two ways for this study. Cumming </w:t>
      </w:r>
      <w:r w:rsidR="00EC2917">
        <w:fldChar w:fldCharType="begin" w:fldLock="1"/>
      </w:r>
      <w:r w:rsidR="00AA232C">
        <w:instrText>ADDIN CSL_CITATION { "citationItems" : [ { "id" : "ITEM-1", "itemData" : { "author" : [ { "dropping-particle" : "", "family" : "Cumming", "given" : "Geoff", "non-dropping-particle" : "", "parse-names" : false, "suffix" : "" } ], "id" : "ITEM-1", "issued" : { "date-parts" : [ [ "2012" ] ] }, "publisher" : "Routledge", "publisher-place" : "New York, NY", "title" : "Understanding the new statistics: Effect sizes, confidence intervals, and meta-analysis", "type" : "book" }, "suppress-author" : 1, "uris" : [ "http://www.mendeley.com/documents/?uuid=51bfc1e7-465d-4c76-9ec6-ecc37aeb5084" ] } ], "mendeley" : { "formattedCitation" : "(2012)", "plainTextFormattedCitation" : "(2012)", "previouslyFormattedCitation" : "(2012)" }, "properties" : { "noteIndex" : 0 }, "schema" : "https://github.com/citation-style-language/schema/raw/master/csl-citation.json" }</w:instrText>
      </w:r>
      <w:r w:rsidR="00EC2917">
        <w:fldChar w:fldCharType="separate"/>
      </w:r>
      <w:r w:rsidR="00EC2917" w:rsidRPr="00EC2917">
        <w:rPr>
          <w:noProof/>
        </w:rPr>
        <w:t>(2012)</w:t>
      </w:r>
      <w:r w:rsidR="00EC2917">
        <w:fldChar w:fldCharType="end"/>
      </w:r>
      <w:r>
        <w:t xml:space="preserve">, Kelley </w:t>
      </w:r>
      <w:r w:rsidR="00EC2917">
        <w:fldChar w:fldCharType="begin" w:fldLock="1"/>
      </w:r>
      <w:r w:rsidR="002962B1">
        <w:instrText>ADDIN CSL_CITATION { "citationItems" : [ { "id" : "ITEM-1", "itemData" : { "DOI" : "http://dx.doi.org/10.18637/jss.v020.i08", "ISBN" : "1548-7660", "ISSN" : "15487660", "abstract" : "The behavioral, educational, and social sciences are undergoing a paradigmatic shift in methodology, from disciplines that focus on the dichotomous outcome of null hypothesis significance tests to disciplines that report and interpret effect sizes and their corresponding confidence intervals. Due to the arbitrariness of many measurement instruments used in the behavioral, educational, and social sciences, some of the most widely reported effect sizes are standardized. Although forming confidence intervals for standardized effect sizes can be very beneficial, such confidence interval procedures are generally difficult to implement because they depend on noncentral t, F, and 2 distributions. At present, no main-stream statistical package provides exact confidence intervals for standardized effects without the use of specialized programming scripts. Methods for the Behavioral, Educational, and Social Sciences (MBESS) is an R package that has routines for calculating confidence intervals for noncentral t, F, and 2 distributions, which are then used in the calculation of exact confidence intervals for standardized effect sizes by using the confidence interval transformation and inversion principles. The present article discusses the way in which confidence intervals are formed for standardized effect sizes and illustrates how such confidence intervals can be easily formed using MBESS in R.", "author" : [ { "dropping-particle" : "", "family" : "Kelley", "given" : "Ken", "non-dropping-particle" : "", "parse-names" : false, "suffix" : "" } ], "container-title" : "Journal of Statistical Software", "id" : "ITEM-1", "issue" : "8", "issued" : { "date-parts" : [ [ "2007" ] ] }, "page" : "1-24", "title" : "Confidence intervals for standardized effect sizes", "type" : "article-journal", "volume" : "20" }, "suppress-author" : 1, "uris" : [ "http://www.mendeley.com/documents/?uuid=62313119-efab-4efb-a972-c5f0b7c452f4" ] } ], "mendeley" : { "formattedCitation" : "(2007)", "plainTextFormattedCitation" : "(2007)", "previouslyFormattedCitation" : "(2007)" }, "properties" : { "noteIndex" : 0 }, "schema" : "https://github.com/citation-style-language/schema/raw/master/csl-citation.json" }</w:instrText>
      </w:r>
      <w:r w:rsidR="00EC2917">
        <w:fldChar w:fldCharType="separate"/>
      </w:r>
      <w:r w:rsidR="00EC2917" w:rsidRPr="00EC2917">
        <w:rPr>
          <w:noProof/>
        </w:rPr>
        <w:t>(2007)</w:t>
      </w:r>
      <w:r w:rsidR="00EC2917">
        <w:fldChar w:fldCharType="end"/>
      </w:r>
      <w:r>
        <w:t xml:space="preserve">, and Smithson </w:t>
      </w:r>
      <w:r w:rsidR="00EC2917">
        <w:fldChar w:fldCharType="begin" w:fldLock="1"/>
      </w:r>
      <w:r w:rsidR="0089640A">
        <w:instrText>ADDIN CSL_CITATION { "citationItems" : [ { "id" : "ITEM-1", "itemData" : { "DOI" : "10.1177/00131640121971392", "ISBN" : "0013-1644", "ISSN" : "0013-1644", "abstract" : "The advantages that confidence intervals have over null-hypothesis significance testing have been presented on many occasions to researchers in psychology. This article provides a practical introduction to methods of constructing confidence intervals for multiple and partial R2 and related parameters in multiple regression models based on \"noncentral\" F and \u03c72 distributions. Until recently, these techniques have not been widely available due to their neglect in popular statistical textbooks and software. These difficulties are addressed here via freely available SPSS scripts and software and illustrations of their use. The article concludes with discussions of implications for the interpretation of findings in terms of noncentral confidence intervals, alternative measures of effect size, the relationship between noncentral confidence intervals and power analysis, and the design of studies.", "author" : [ { "dropping-particle" : "", "family" : "Smithson", "given" : "M.", "non-dropping-particle" : "", "parse-names" : false, "suffix" : "" } ], "container-title" : "Educational and Psychological Measurement", "id" : "ITEM-1", "issue" : "4", "issued" : { "date-parts" : [ [ "2001" ] ] }, "page" : "605-632", "title" : "Correct Confidence Intervals for Various Regression Effect Sizes and Parameters: The Importance of Noncentral Distributions in Computing Intervals", "type" : "article-journal", "volume" : "61" }, "suppress-author" : 1, "uris" : [ "http://www.mendeley.com/documents/?uuid=3d351120-56b8-4fd2-93d1-92780193332f" ] } ], "mendeley" : { "formattedCitation" : "(2001)", "plainTextFormattedCitation" : "(2001)", "previouslyFormattedCitation" : "(2001)" }, "properties" : { "noteIndex" : 0 }, "schema" : "https://github.com/citation-style-language/schema/raw/master/csl-citation.json" }</w:instrText>
      </w:r>
      <w:r w:rsidR="00EC2917">
        <w:fldChar w:fldCharType="separate"/>
      </w:r>
      <w:r w:rsidR="00EC2917" w:rsidRPr="00EC2917">
        <w:rPr>
          <w:noProof/>
        </w:rPr>
        <w:t>(2001)</w:t>
      </w:r>
      <w:r w:rsidR="00EC2917">
        <w:fldChar w:fldCharType="end"/>
      </w:r>
      <w:r>
        <w:t xml:space="preserve"> have shown that the distribution of </w:t>
      </w:r>
      <w:r w:rsidRPr="45EFD1AE">
        <w:rPr>
          <w:i/>
          <w:iCs/>
        </w:rPr>
        <w:t>d</w:t>
      </w:r>
      <w:r>
        <w:t xml:space="preserve"> values are non-normal, and thus, CIs should be estimated using the non-centrality parameter and a non-normal </w:t>
      </w:r>
      <w:proofErr w:type="spellStart"/>
      <w:r>
        <w:t>distribituion</w:t>
      </w:r>
      <w:proofErr w:type="spellEnd"/>
      <w:r>
        <w:t xml:space="preserve">. These values were calculated using </w:t>
      </w:r>
      <w:r w:rsidRPr="45EFD1AE">
        <w:rPr>
          <w:i/>
          <w:iCs/>
        </w:rPr>
        <w:t>R</w:t>
      </w:r>
      <w:r>
        <w:t xml:space="preserve"> scripts that </w:t>
      </w:r>
      <w:proofErr w:type="spellStart"/>
      <w:r>
        <w:t>interatively</w:t>
      </w:r>
      <w:proofErr w:type="spellEnd"/>
      <w:r>
        <w:t xml:space="preserve"> estimate the appropriate non-centrality parameter and convert back to </w:t>
      </w:r>
      <w:r w:rsidRPr="45EFD1AE">
        <w:rPr>
          <w:i/>
          <w:iCs/>
        </w:rPr>
        <w:t>d</w:t>
      </w:r>
      <w:r>
        <w:t xml:space="preserve"> values</w:t>
      </w:r>
      <w:r w:rsidR="0089640A">
        <w:t xml:space="preserve"> </w:t>
      </w:r>
      <w:r w:rsidR="0089640A">
        <w:fldChar w:fldCharType="begin" w:fldLock="1"/>
      </w:r>
      <w:r w:rsidR="00B97F22">
        <w:instrText>ADDIN CSL_CITATION { "citationItems" : [ { "id" : "ITEM-1", "itemData" : { "DOI" : "10.1177/00131640121971392", "ISBN" : "0013-1644", "ISSN" : "0013-1644", "abstract" : "The advantages that confidence intervals have over null-hypothesis significance testing have been presented on many occasions to researchers in psychology. This article provides a practical introduction to methods of constructing confidence intervals for multiple and partial R2 and related parameters in multiple regression models based on \"noncentral\" F and \u03c72 distributions. Until recently, these techniques have not been widely available due to their neglect in popular statistical textbooks and software. These difficulties are addressed here via freely available SPSS scripts and software and illustrations of their use. The article concludes with discussions of implications for the interpretation of findings in terms of noncentral confidence intervals, alternative measures of effect size, the relationship between noncentral confidence intervals and power analysis, and the design of studies.", "author" : [ { "dropping-particle" : "", "family" : "Smithson", "given" : "M.", "non-dropping-particle" : "", "parse-names" : false, "suffix" : "" } ], "container-title" : "Educational and Psychological Measurement", "id" : "ITEM-1", "issue" : "4", "issued" : { "date-parts" : [ [ "2001" ] ] }, "page" : "605-632", "title" : "Correct Confidence Intervals for Various Regression Effect Sizes and Parameters: The Importance of Noncentral Distributions in Computing Intervals", "type" : "article-journal", "volume" : "61" }, "uris" : [ "http://www.mendeley.com/documents/?uuid=3d351120-56b8-4fd2-93d1-92780193332f" ] }, { "id" : "ITEM-2", "itemData" : { "ISBN" : "9780761924999", "abstract" : "Quantitative Applications in the Social Sciences (Book 140)", "author" : [ { "dropping-particle" : "", "family" : "Smithson", "given" : "M", "non-dropping-particle" : "", "parse-names" : false, "suffix" : "" } ], "id" : "ITEM-2", "issued" : { "date-parts" : [ [ "2003" ] ] }, "publisher" : "Sage", "publisher-place" : "Thousand Oaks, CA", "title" : "Confidence Intervals", "type" : "book" }, "uris" : [ "http://www.mendeley.com/documents/?uuid=5dbf4c3a-1ae1-4def-b214-77f6468889b3" ] }, { "id" : "ITEM-3", "itemData" : { "URL" : "http://statstools.com/learn/advanced-statistics-in-r/", "abstract" : "Make sure we put Dr. B citation as a citation in the final paper", "author" : [ { "dropping-particle" : "", "family" : "Buchanan", "given" : "Erin M", "non-dropping-particle" : "", "parse-names" : false, "suffix" : "" } ], "id" : "ITEM-3", "issued" : { "date-parts" : [ [ "2016" ] ] }, "title" : "Advanced statistics in R - Effect size R scripts", "type" : "webpage" }, "prefix" : "i.e., non-centrality parameter divided by the square root of n,", "uris" : [ "http://www.mendeley.com/documents/?uuid=8a199d32-b05f-4d37-b557-083314e2af2d" ] } ], "mendeley" : { "formattedCitation" : "(i.e., non-centrality parameter divided by the square root of n, Buchanan, 2016; Smithson, 2001, 2003)", "plainTextFormattedCitation" : "(i.e., non-centrality parameter divided by the square root of n, Buchanan, 2016; Smithson, 2001, 2003)", "previouslyFormattedCitation" : "(i.e., non-centrality parameter divided by the square root of n, Buchanan, 2016; Smithson, 2001, 2003)" }, "properties" : { "noteIndex" : 0 }, "schema" : "https://github.com/citation-style-language/schema/raw/master/csl-citation.json" }</w:instrText>
      </w:r>
      <w:r w:rsidR="0089640A">
        <w:fldChar w:fldCharType="separate"/>
      </w:r>
      <w:r w:rsidR="001A2F72" w:rsidRPr="001A2F72">
        <w:rPr>
          <w:noProof/>
        </w:rPr>
        <w:t xml:space="preserve">(i.e., non-centrality parameter divided by the </w:t>
      </w:r>
      <w:r w:rsidR="001A2F72" w:rsidRPr="001A2F72">
        <w:rPr>
          <w:noProof/>
        </w:rPr>
        <w:lastRenderedPageBreak/>
        <w:t>square root of n, Buchanan, 2016; Smithson, 2001, 2003)</w:t>
      </w:r>
      <w:r w:rsidR="0089640A">
        <w:fldChar w:fldCharType="end"/>
      </w:r>
      <w:r>
        <w:t xml:space="preserve">. </w:t>
      </w:r>
      <w:r w:rsidR="00511331">
        <w:t xml:space="preserve">However, </w:t>
      </w:r>
      <w:r w:rsidR="008420BF">
        <w:t xml:space="preserve">the </w:t>
      </w:r>
      <w:proofErr w:type="spellStart"/>
      <w:r w:rsidR="008420BF" w:rsidRPr="45EFD1AE">
        <w:rPr>
          <w:i/>
          <w:iCs/>
        </w:rPr>
        <w:t>metafor</w:t>
      </w:r>
      <w:proofErr w:type="spellEnd"/>
      <w:r w:rsidR="008420BF">
        <w:t xml:space="preserve"> package in </w:t>
      </w:r>
      <w:r w:rsidR="008420BF" w:rsidRPr="45EFD1AE">
        <w:rPr>
          <w:i/>
          <w:iCs/>
        </w:rPr>
        <w:t>R</w:t>
      </w:r>
      <w:r w:rsidR="008420BF">
        <w:t xml:space="preserve"> uses central distributions to estimate CIs for each study and overall effect sizes. Therefore, we present both sets of values for the interested reader, as meta-analytic procedure has not quite caught up to our understanding of the distributions of effect sizes. </w:t>
      </w:r>
    </w:p>
    <w:p w14:paraId="02BFB413" w14:textId="0F6C0151" w:rsidR="00455DAC" w:rsidRDefault="45EFD1AE" w:rsidP="45EFD1AE">
      <w:pPr>
        <w:spacing w:line="480" w:lineRule="auto"/>
        <w:jc w:val="center"/>
        <w:outlineLvl w:val="0"/>
        <w:rPr>
          <w:rFonts w:eastAsia="Times New Roman"/>
          <w:b/>
          <w:bCs/>
        </w:rPr>
      </w:pPr>
      <w:r w:rsidRPr="45EFD1AE">
        <w:rPr>
          <w:rFonts w:eastAsia="Times New Roman"/>
          <w:b/>
          <w:bCs/>
        </w:rPr>
        <w:t>Results</w:t>
      </w:r>
    </w:p>
    <w:p w14:paraId="50638803" w14:textId="7C87015A" w:rsidR="000A3B6D" w:rsidRDefault="45EFD1AE" w:rsidP="45EFD1AE">
      <w:pPr>
        <w:spacing w:line="480" w:lineRule="auto"/>
        <w:outlineLvl w:val="0"/>
        <w:rPr>
          <w:rFonts w:eastAsia="Times New Roman"/>
          <w:b/>
          <w:bCs/>
        </w:rPr>
      </w:pPr>
      <w:r w:rsidRPr="45EFD1AE">
        <w:rPr>
          <w:rFonts w:eastAsia="Times New Roman"/>
          <w:b/>
          <w:bCs/>
        </w:rPr>
        <w:t>Overall Effect Size</w:t>
      </w:r>
    </w:p>
    <w:p w14:paraId="308D7300" w14:textId="3577CEC1" w:rsidR="00492F9D" w:rsidRDefault="00241863" w:rsidP="45EFD1AE">
      <w:pPr>
        <w:spacing w:line="480" w:lineRule="auto"/>
        <w:outlineLvl w:val="0"/>
        <w:rPr>
          <w:rFonts w:eastAsia="Times New Roman"/>
        </w:rPr>
      </w:pPr>
      <w:r>
        <w:rPr>
          <w:rFonts w:eastAsia="Times New Roman"/>
          <w:b/>
          <w:bCs/>
        </w:rPr>
        <w:tab/>
      </w:r>
      <w:r w:rsidRPr="45EFD1AE">
        <w:rPr>
          <w:rFonts w:eastAsia="Times New Roman"/>
        </w:rPr>
        <w:t xml:space="preserve">Experiments were examined for potential outliers using the </w:t>
      </w:r>
      <w:proofErr w:type="spellStart"/>
      <w:r w:rsidRPr="45EFD1AE">
        <w:rPr>
          <w:rFonts w:eastAsia="Times New Roman"/>
          <w:i/>
          <w:iCs/>
        </w:rPr>
        <w:t>metafor</w:t>
      </w:r>
      <w:proofErr w:type="spellEnd"/>
      <w:r w:rsidRPr="45EFD1AE">
        <w:rPr>
          <w:rFonts w:eastAsia="Times New Roman"/>
        </w:rPr>
        <w:t xml:space="preserve"> package, which calculates traditional regression influence values, such as Cook’s and hat values</w:t>
      </w:r>
      <w:r w:rsidR="004841B0">
        <w:rPr>
          <w:rFonts w:eastAsia="Times New Roman"/>
        </w:rPr>
        <w:t xml:space="preserve"> </w:t>
      </w:r>
      <w:r w:rsidR="00130A0B">
        <w:rPr>
          <w:rFonts w:eastAsia="Times New Roman"/>
        </w:rPr>
        <w:fldChar w:fldCharType="begin" w:fldLock="1"/>
      </w:r>
      <w:r w:rsidR="00AA232C">
        <w:rPr>
          <w:rFonts w:eastAsia="Times New Roman"/>
        </w:rPr>
        <w:instrText>ADDIN CSL_CITATION { "citationItems" : [ { "id" : "ITEM-1", "itemData" : { "ISBN" : "0805822232", "ISSN" : "00943061", "PMID" : "3080450", "abstract" : "This classic text on multiple regression is noted for its non-mathematical, applied, and data-analytic approach. Readers profit from its verbal-conceptual exposition and frequent use of examples. The applied emphasis provides clear illustrations of the principles and provides worked examples of the types of applications that are possible. Researchers learn how to specify regression models that directly address their research questions. An overview of the fundamental ideas of multiple regression and a review of bivariate correlation and regression and other elementary statistical concepts provide a strong foundation for a solid understanding of the rest of the text. The third edition features an increased emphasis on graphics and the use of confidence intervals and effect size measures and an accompanying CD with data for most of the numerical examples along with the computer code for SPSS, SAS, and SYSTAT. Applied Multiple Regression serves as both a textbook for graduate students and as a reference tool for researchers in psychology, education, health sciences, communications, business, sociology, political science, anthropology, and economics. An introductory knowledge of statistics is required. Self-standing chapters minimize the need for researchers to refer to previous chapters. The book is an ideal text for courses on multiple regression and correlational methods.", "author" : [ { "dropping-particle" : "", "family" : "Cohen", "given" : "Jacob", "non-dropping-particle" : "", "parse-names" : false, "suffix" : "" }, { "dropping-particle" : "", "family" : "Cohen", "given" : "Patricia", "non-dropping-particle" : "", "parse-names" : false, "suffix" : "" }, { "dropping-particle" : "", "family" : "West", "given" : "Stephen G", "non-dropping-particle" : "", "parse-names" : false, "suffix" : "" }, { "dropping-particle" : "", "family" : "Aiken", "given" : "Leona", "non-dropping-particle" : "", "parse-names" : false, "suffix" : "" } ], "edition" : "3rd", "id" : "ITEM-1", "issued" : { "date-parts" : [ [ "2003" ] ] }, "publisher" : "Lawrence Erlbaum Associates", "publisher-place" : "Hillside, NJ", "title" : "Applied multiple regression / correlation analysis for the behavioral sciences", "type" : "book" }, "uris" : [ "http://www.mendeley.com/documents/?uuid=57e9f887-551f-414f-a71a-ff3566da502c" ] } ], "mendeley" : { "formattedCitation" : "(Cohen, Cohen, West, &amp; Aiken, 2003)", "plainTextFormattedCitation" : "(Cohen, Cohen, West, &amp; Aiken, 2003)", "previouslyFormattedCitation" : "(Cohen, Cohen, West, &amp; Aiken, 2003)" }, "properties" : { "noteIndex" : 0 }, "schema" : "https://github.com/citation-style-language/schema/raw/master/csl-citation.json" }</w:instrText>
      </w:r>
      <w:r w:rsidR="00130A0B">
        <w:rPr>
          <w:rFonts w:eastAsia="Times New Roman"/>
        </w:rPr>
        <w:fldChar w:fldCharType="separate"/>
      </w:r>
      <w:r w:rsidR="00130A0B" w:rsidRPr="00130A0B">
        <w:rPr>
          <w:rFonts w:eastAsia="Times New Roman"/>
          <w:noProof/>
        </w:rPr>
        <w:t>(Cohen, Cohen, West, &amp; Aiken, 2003)</w:t>
      </w:r>
      <w:r w:rsidR="00130A0B">
        <w:rPr>
          <w:rFonts w:eastAsia="Times New Roman"/>
        </w:rPr>
        <w:fldChar w:fldCharType="end"/>
      </w:r>
      <w:r w:rsidRPr="45EFD1AE">
        <w:rPr>
          <w:rFonts w:eastAsia="Times New Roman"/>
        </w:rPr>
        <w:t xml:space="preserve">. These values indicate change in overall meta-analytic model with and without the experiment, thus, determining their impact on the pooled effect size. One experiment was a common outlier between fixed effects and random effects estimates (bolded in Table </w:t>
      </w:r>
      <w:r w:rsidR="00E84F50" w:rsidRPr="45EFD1AE">
        <w:rPr>
          <w:rFonts w:eastAsia="Times New Roman"/>
        </w:rPr>
        <w:t>1</w:t>
      </w:r>
      <w:r w:rsidRPr="45EFD1AE">
        <w:rPr>
          <w:rFonts w:eastAsia="Times New Roman"/>
        </w:rPr>
        <w:t xml:space="preserve">). </w:t>
      </w:r>
      <w:r w:rsidR="00E45EBD" w:rsidRPr="45EFD1AE">
        <w:rPr>
          <w:rFonts w:eastAsia="Times New Roman"/>
        </w:rPr>
        <w:t>Results from the meta-</w:t>
      </w:r>
      <w:r w:rsidR="00E84F50" w:rsidRPr="45EFD1AE">
        <w:rPr>
          <w:rFonts w:eastAsia="Times New Roman"/>
        </w:rPr>
        <w:t>analysis</w:t>
      </w:r>
      <w:r w:rsidR="00E45EBD" w:rsidRPr="45EFD1AE">
        <w:rPr>
          <w:rFonts w:eastAsia="Times New Roman"/>
        </w:rPr>
        <w:t xml:space="preserve"> models are presented with and without the outlier (Table </w:t>
      </w:r>
      <w:r w:rsidR="00A23DC8" w:rsidRPr="45EFD1AE">
        <w:rPr>
          <w:rFonts w:eastAsia="Times New Roman"/>
        </w:rPr>
        <w:t>2</w:t>
      </w:r>
      <w:r w:rsidR="00E45EBD" w:rsidRPr="45EFD1AE">
        <w:rPr>
          <w:rFonts w:eastAsia="Times New Roman"/>
        </w:rPr>
        <w:t xml:space="preserve">). </w:t>
      </w:r>
      <w:r w:rsidR="001F0E88" w:rsidRPr="45EFD1AE">
        <w:rPr>
          <w:rFonts w:eastAsia="Times New Roman"/>
        </w:rPr>
        <w:t xml:space="preserve">As suggested by van </w:t>
      </w:r>
      <w:proofErr w:type="spellStart"/>
      <w:r w:rsidR="00066785" w:rsidRPr="45EFD1AE">
        <w:rPr>
          <w:rFonts w:eastAsia="Times New Roman"/>
        </w:rPr>
        <w:t>Aert</w:t>
      </w:r>
      <w:proofErr w:type="spellEnd"/>
      <w:r w:rsidR="00066785" w:rsidRPr="45EFD1AE">
        <w:rPr>
          <w:rFonts w:eastAsia="Times New Roman"/>
        </w:rPr>
        <w:t xml:space="preserve"> et al. </w:t>
      </w:r>
      <w:r w:rsidR="00947992">
        <w:rPr>
          <w:rFonts w:eastAsia="Times New Roman"/>
        </w:rPr>
        <w:fldChar w:fldCharType="begin" w:fldLock="1"/>
      </w:r>
      <w:r w:rsidR="00B97F22">
        <w:rPr>
          <w:rFonts w:eastAsia="Times New Roman"/>
        </w:rPr>
        <w:instrText>ADDIN CSL_CITATION { "citationItems" : [ { "id" : "ITEM-1", "itemData" : { "DOI" : "10.1177/1745691616650874", "ISBN" : "9788578110796", "ISSN" : "1098-6596", "PMID" : "25246403", "abstract" : "Because evidence of publication bias in psychology is overwhelming, it is important to develop techniques that correct meta-analytic estimates for publication bias. Van Assen, Van Aert, and Wicherts (2015) and Simonsohn, Nelson, and Simmons (2014a) developed p-uniform and p- curve, respectively. The methodology on which these methods are based has great promise for providing accurate meta-analytic estimates in the presence of publication bias. However, we show that in some situations p-curve behaves erratically while p-uniform may yield implausible negative effect size estimates. Moreover, we show that (and explain why) p-curve and p-uniform overestimate effect size under moderate to large heterogeneity, and may yield unpredictable bias when researchers employ p-hacking. We offer hands-on recommendations on applying and interpreting results of meta-analysis in general and p-uniform and p-curve in particular. Both methods as well as traditional methods are applied to a meta-analysis on the effect of weight on judgments of importance. We offer guidance for applying p-uniform or p-curve using R and a user-friendly web application for applying p-uniform (https://rvanaert.shinyapps.io/p-uniform).", "author" : [ { "dropping-particle" : "", "family" : "Aert", "given" : "Robbie C M", "non-dropping-particle" : "van", "parse-names" : false, "suffix" : "" }, { "dropping-particle" : "", "family" : "Wicherts", "given" : "Jelte M", "non-dropping-particle" : "", "parse-names" : false, "suffix" : "" }, { "dropping-particle" : "", "family" : "Assen", "given" : "Marcel A L M", "non-dropping-particle" : "van", "parse-names" : false, "suffix" : "" } ], "container-title" : "Perspectives on Psychological Science", "id" : "ITEM-1", "issue" : "5", "issued" : { "date-parts" : [ [ "2016" ] ] }, "page" : "713-729", "title" : "Conducting meta-analyses based on p-values: Reservations and recommendations for applying p-uniform and p-curve", "type" : "article-journal", "volume" : "11" }, "suppress-author" : 1, "uris" : [ "http://www.mendeley.com/documents/?uuid=a49d69c4-1d6f-490a-8013-aacbf2fb6bb6" ] } ], "mendeley" : { "formattedCitation" : "(2016)", "plainTextFormattedCitation" : "(2016)", "previouslyFormattedCitation" : "(2016)" }, "properties" : { "noteIndex" : 0 }, "schema" : "https://github.com/citation-style-language/schema/raw/master/csl-citation.json" }</w:instrText>
      </w:r>
      <w:r w:rsidR="00947992">
        <w:rPr>
          <w:rFonts w:eastAsia="Times New Roman"/>
        </w:rPr>
        <w:fldChar w:fldCharType="separate"/>
      </w:r>
      <w:r w:rsidR="00947992" w:rsidRPr="00947992">
        <w:rPr>
          <w:rFonts w:eastAsia="Times New Roman"/>
          <w:noProof/>
        </w:rPr>
        <w:t>(2016)</w:t>
      </w:r>
      <w:r w:rsidR="00947992">
        <w:rPr>
          <w:rFonts w:eastAsia="Times New Roman"/>
        </w:rPr>
        <w:fldChar w:fldCharType="end"/>
      </w:r>
      <w:r w:rsidR="00066785" w:rsidRPr="45EFD1AE">
        <w:rPr>
          <w:rFonts w:eastAsia="Times New Roman"/>
        </w:rPr>
        <w:t xml:space="preserve">, we also looked for evidence of </w:t>
      </w:r>
      <w:r w:rsidR="00066785" w:rsidRPr="45EFD1AE">
        <w:rPr>
          <w:rFonts w:eastAsia="Times New Roman"/>
          <w:i/>
          <w:iCs/>
        </w:rPr>
        <w:t>p</w:t>
      </w:r>
      <w:r w:rsidR="00066785" w:rsidRPr="45EFD1AE">
        <w:rPr>
          <w:rFonts w:eastAsia="Times New Roman"/>
        </w:rPr>
        <w:t xml:space="preserve">-hacking, where in researchers may manipulate their data to find significant effects. </w:t>
      </w:r>
      <w:r w:rsidR="00066785" w:rsidRPr="45EFD1AE">
        <w:rPr>
          <w:rFonts w:eastAsia="Times New Roman"/>
          <w:i/>
          <w:iCs/>
        </w:rPr>
        <w:t>p</w:t>
      </w:r>
      <w:r w:rsidR="00066785" w:rsidRPr="45EFD1AE">
        <w:rPr>
          <w:rFonts w:eastAsia="Times New Roman"/>
        </w:rPr>
        <w:t xml:space="preserve">-hacking was defined as finding </w:t>
      </w:r>
      <w:r w:rsidR="00066785" w:rsidRPr="45EFD1AE">
        <w:rPr>
          <w:rFonts w:eastAsia="Times New Roman"/>
          <w:i/>
          <w:iCs/>
        </w:rPr>
        <w:t>p</w:t>
      </w:r>
      <w:r w:rsidR="00066785" w:rsidRPr="45EFD1AE">
        <w:rPr>
          <w:rFonts w:eastAsia="Times New Roman"/>
        </w:rPr>
        <w:t xml:space="preserve">-values between .025 and .05 with power lower than 60%. No studies met this criterion, as shown in Table </w:t>
      </w:r>
      <w:r w:rsidR="00A23DC8" w:rsidRPr="45EFD1AE">
        <w:rPr>
          <w:rFonts w:eastAsia="Times New Roman"/>
        </w:rPr>
        <w:t>1</w:t>
      </w:r>
      <w:r w:rsidR="00066785" w:rsidRPr="45EFD1AE">
        <w:rPr>
          <w:rFonts w:eastAsia="Times New Roman"/>
        </w:rPr>
        <w:t xml:space="preserve">. </w:t>
      </w:r>
    </w:p>
    <w:p w14:paraId="00650E2E" w14:textId="512B4644" w:rsidR="00605E36" w:rsidRDefault="45EFD1AE" w:rsidP="45EFD1AE">
      <w:pPr>
        <w:spacing w:line="480" w:lineRule="auto"/>
        <w:ind w:firstLine="720"/>
        <w:outlineLvl w:val="0"/>
        <w:rPr>
          <w:rFonts w:eastAsia="Times New Roman"/>
        </w:rPr>
      </w:pPr>
      <w:r w:rsidRPr="45EFD1AE">
        <w:rPr>
          <w:rFonts w:eastAsia="Times New Roman"/>
        </w:rPr>
        <w:t xml:space="preserve">Table 1 includes all study characteristics including sample size, </w:t>
      </w:r>
      <w:r w:rsidRPr="45EFD1AE">
        <w:rPr>
          <w:rFonts w:eastAsia="Times New Roman"/>
          <w:i/>
          <w:iCs/>
        </w:rPr>
        <w:t xml:space="preserve">d </w:t>
      </w:r>
      <w:r w:rsidRPr="45EFD1AE">
        <w:rPr>
          <w:rFonts w:eastAsia="Times New Roman"/>
        </w:rPr>
        <w:t xml:space="preserve">values with their standard errors, and 95% normal distribution CI estimates. Only two effect sizes were found to be significantly different from zero, as indicated by the </w:t>
      </w:r>
      <w:r w:rsidRPr="45EFD1AE">
        <w:rPr>
          <w:rFonts w:eastAsia="Times New Roman"/>
          <w:i/>
          <w:iCs/>
        </w:rPr>
        <w:t>z</w:t>
      </w:r>
      <w:r w:rsidRPr="45EFD1AE">
        <w:rPr>
          <w:rFonts w:eastAsia="Times New Roman"/>
        </w:rPr>
        <w:t xml:space="preserve"> and </w:t>
      </w:r>
      <w:r w:rsidRPr="45EFD1AE">
        <w:rPr>
          <w:rFonts w:eastAsia="Times New Roman"/>
          <w:i/>
          <w:iCs/>
        </w:rPr>
        <w:t>p</w:t>
      </w:r>
      <w:r w:rsidRPr="45EFD1AE">
        <w:rPr>
          <w:rFonts w:eastAsia="Times New Roman"/>
        </w:rPr>
        <w:t xml:space="preserve">-value columns. These values were calculated directly from estimated effect size, rather than statistics provided in the study, which allows us to focus in on only PTG and QOL variables for intervention groups. Only two (11.8%) studies were found to have significant changes in outcomes. Power is discussed below. Figure 1 is a forest plot of each study’s effect size, along with non-central CIs, calculated as </w:t>
      </w:r>
      <w:r w:rsidRPr="45EFD1AE">
        <w:rPr>
          <w:rFonts w:eastAsia="Times New Roman"/>
        </w:rPr>
        <w:lastRenderedPageBreak/>
        <w:t xml:space="preserve">described earlier, which show similar results to Table 1. The box’s size on a forest plot represents the weight of each study, and horizontal lines display the CI. Experiments are grouped by outcome variable, and the unweighted average of the effects and CIs are presented at the bottom of the plot. Overall, we found that the overall effect size was negligible to small, </w:t>
      </w:r>
      <w:r w:rsidRPr="45EFD1AE">
        <w:rPr>
          <w:rFonts w:eastAsia="Times New Roman"/>
          <w:i/>
          <w:iCs/>
        </w:rPr>
        <w:t>d</w:t>
      </w:r>
      <w:r w:rsidRPr="45EFD1AE">
        <w:rPr>
          <w:rFonts w:eastAsia="Times New Roman"/>
        </w:rPr>
        <w:t xml:space="preserve"> = 0.13, 95%CI [0.05, 0.22], with nearly identical results for random effects models after the exclusion of the outlier study. Both PTG and QOL showed similar sizes, with a slightly larger range of expected effects for QOL. Table 2 indicates all estimates and normal CIs.  </w:t>
      </w:r>
    </w:p>
    <w:p w14:paraId="1273E0B2" w14:textId="027FDAF8" w:rsidR="000A3B6D" w:rsidRDefault="45EFD1AE" w:rsidP="45EFD1AE">
      <w:pPr>
        <w:spacing w:line="480" w:lineRule="auto"/>
        <w:outlineLvl w:val="0"/>
        <w:rPr>
          <w:rFonts w:eastAsia="Times New Roman"/>
          <w:b/>
          <w:bCs/>
        </w:rPr>
      </w:pPr>
      <w:r w:rsidRPr="45EFD1AE">
        <w:rPr>
          <w:rFonts w:eastAsia="Times New Roman"/>
          <w:b/>
          <w:bCs/>
        </w:rPr>
        <w:t>Homogeneity</w:t>
      </w:r>
    </w:p>
    <w:p w14:paraId="230D06E9" w14:textId="59F61189" w:rsidR="00B80B4C" w:rsidRPr="005B4BDC" w:rsidRDefault="005B4BDC" w:rsidP="45EFD1AE">
      <w:pPr>
        <w:spacing w:line="480" w:lineRule="auto"/>
        <w:outlineLvl w:val="0"/>
        <w:rPr>
          <w:rFonts w:eastAsia="Times New Roman"/>
        </w:rPr>
      </w:pPr>
      <w:r>
        <w:rPr>
          <w:rFonts w:eastAsia="Times New Roman"/>
          <w:bCs/>
        </w:rPr>
        <w:tab/>
      </w:r>
      <w:r w:rsidRPr="45EFD1AE">
        <w:rPr>
          <w:rFonts w:eastAsia="Times New Roman"/>
        </w:rPr>
        <w:t xml:space="preserve">A pre-requisite for newer meta-analysis techniques, such as </w:t>
      </w:r>
      <w:r w:rsidRPr="45EFD1AE">
        <w:rPr>
          <w:rFonts w:eastAsia="Times New Roman"/>
          <w:i/>
          <w:iCs/>
        </w:rPr>
        <w:t>p</w:t>
      </w:r>
      <w:r w:rsidRPr="45EFD1AE">
        <w:rPr>
          <w:rFonts w:eastAsia="Times New Roman"/>
        </w:rPr>
        <w:t xml:space="preserve">-curve/uniform and PET-PEESE, includes the assessment of homogeneity of the effects </w:t>
      </w:r>
      <w:r w:rsidR="004B7818">
        <w:rPr>
          <w:rFonts w:eastAsia="Times New Roman"/>
        </w:rPr>
        <w:fldChar w:fldCharType="begin" w:fldLock="1"/>
      </w:r>
      <w:r w:rsidR="00B97F22">
        <w:rPr>
          <w:rFonts w:eastAsia="Times New Roman"/>
        </w:rPr>
        <w:instrText>ADDIN CSL_CITATION { "citationItems" : [ { "id" : "ITEM-1", "itemData" : { "DOI" : "10.1177/1745691616650874", "ISBN" : "9788578110796", "ISSN" : "1098-6596", "PMID" : "25246403", "abstract" : "Because evidence of publication bias in psychology is overwhelming, it is important to develop techniques that correct meta-analytic estimates for publication bias. Van Assen, Van Aert, and Wicherts (2015) and Simonsohn, Nelson, and Simmons (2014a) developed p-uniform and p- curve, respectively. The methodology on which these methods are based has great promise for providing accurate meta-analytic estimates in the presence of publication bias. However, we show that in some situations p-curve behaves erratically while p-uniform may yield implausible negative effect size estimates. Moreover, we show that (and explain why) p-curve and p-uniform overestimate effect size under moderate to large heterogeneity, and may yield unpredictable bias when researchers employ p-hacking. We offer hands-on recommendations on applying and interpreting results of meta-analysis in general and p-uniform and p-curve in particular. Both methods as well as traditional methods are applied to a meta-analysis on the effect of weight on judgments of importance. We offer guidance for applying p-uniform or p-curve using R and a user-friendly web application for applying p-uniform (https://rvanaert.shinyapps.io/p-uniform).", "author" : [ { "dropping-particle" : "", "family" : "Aert", "given" : "Robbie C M", "non-dropping-particle" : "van", "parse-names" : false, "suffix" : "" }, { "dropping-particle" : "", "family" : "Wicherts", "given" : "Jelte M", "non-dropping-particle" : "", "parse-names" : false, "suffix" : "" }, { "dropping-particle" : "", "family" : "Assen", "given" : "Marcel A L M", "non-dropping-particle" : "van", "parse-names" : false, "suffix" : "" } ], "container-title" : "Perspectives on Psychological Science", "id" : "ITEM-1", "issue" : "5", "issued" : { "date-parts" : [ [ "2016" ] ] }, "page" : "713-729", "title" : "Conducting meta-analyses based on p-values: Reservations and recommendations for applying p-uniform and p-curve", "type" : "article-journal", "volume" : "11" }, "uris" : [ "http://www.mendeley.com/documents/?uuid=a49d69c4-1d6f-490a-8013-aacbf2fb6bb6" ] } ], "mendeley" : { "formattedCitation" : "(van Aert et al., 2016)", "plainTextFormattedCitation" : "(van Aert et al., 2016)", "previouslyFormattedCitation" : "(van Aert et al., 2016)" }, "properties" : { "noteIndex" : 0 }, "schema" : "https://github.com/citation-style-language/schema/raw/master/csl-citation.json" }</w:instrText>
      </w:r>
      <w:r w:rsidR="004B7818">
        <w:rPr>
          <w:rFonts w:eastAsia="Times New Roman"/>
        </w:rPr>
        <w:fldChar w:fldCharType="separate"/>
      </w:r>
      <w:r w:rsidR="004B7818" w:rsidRPr="004B7818">
        <w:rPr>
          <w:rFonts w:eastAsia="Times New Roman"/>
          <w:noProof/>
        </w:rPr>
        <w:t>(van Aert et al., 2016)</w:t>
      </w:r>
      <w:r w:rsidR="004B7818">
        <w:rPr>
          <w:rFonts w:eastAsia="Times New Roman"/>
        </w:rPr>
        <w:fldChar w:fldCharType="end"/>
      </w:r>
      <w:r w:rsidRPr="45EFD1AE">
        <w:rPr>
          <w:rFonts w:eastAsia="Times New Roman"/>
        </w:rPr>
        <w:t xml:space="preserve">. Using the </w:t>
      </w:r>
      <w:proofErr w:type="spellStart"/>
      <w:r w:rsidRPr="45EFD1AE">
        <w:rPr>
          <w:rFonts w:eastAsia="Times New Roman"/>
          <w:i/>
          <w:iCs/>
        </w:rPr>
        <w:t>metafor</w:t>
      </w:r>
      <w:proofErr w:type="spellEnd"/>
      <w:r w:rsidRPr="45EFD1AE">
        <w:rPr>
          <w:rFonts w:eastAsia="Times New Roman"/>
        </w:rPr>
        <w:t xml:space="preserve"> package, we calculated the </w:t>
      </w:r>
      <w:r w:rsidRPr="45EFD1AE">
        <w:rPr>
          <w:rFonts w:eastAsia="Times New Roman"/>
          <w:i/>
          <w:iCs/>
        </w:rPr>
        <w:t>Q-</w:t>
      </w:r>
      <w:r w:rsidRPr="45EFD1AE">
        <w:rPr>
          <w:rFonts w:eastAsia="Times New Roman"/>
        </w:rPr>
        <w:t xml:space="preserve">statistic and the </w:t>
      </w:r>
      <w:r w:rsidRPr="45EFD1AE">
        <w:rPr>
          <w:i/>
          <w:iCs/>
        </w:rPr>
        <w:t>I</w:t>
      </w:r>
      <w:r w:rsidRPr="00E83E11">
        <w:rPr>
          <w:i/>
          <w:vertAlign w:val="subscript"/>
        </w:rPr>
        <w:softHyphen/>
      </w:r>
      <w:r w:rsidRPr="45EFD1AE">
        <w:rPr>
          <w:i/>
          <w:iCs/>
          <w:vertAlign w:val="superscript"/>
        </w:rPr>
        <w:t>2</w:t>
      </w:r>
      <w:r>
        <w:t xml:space="preserve"> index</w:t>
      </w:r>
      <w:r w:rsidR="00DC6629">
        <w:t xml:space="preserve"> </w:t>
      </w:r>
      <w:r w:rsidR="00F4196D">
        <w:fldChar w:fldCharType="begin" w:fldLock="1"/>
      </w:r>
      <w:r w:rsidR="005E75A8">
        <w:instrText>ADDIN CSL_CITATION { "citationItems" : [ { "id" : "ITEM-1", "itemData" : { "DOI" : "10.2307/3001616", "ISSN" : "0006341X", "author" : [ { "dropping-particle" : "", "family" : "Cochran", "given" : "William G.", "non-dropping-particle" : "", "parse-names" : false, "suffix" : "" } ], "container-title" : "Biometrics", "id" : "ITEM-1", "issue" : "4", "issued" : { "date-parts" : [ [ "1954", "12" ] ] }, "page" : "417-451", "title" : "Some methods for strengthening the common \u03c7 2 tests", "type" : "article-journal", "volume" : "10" }, "uris" : [ "http://www.mendeley.com/documents/?uuid=7dce4ce9-955e-4a67-8bdd-ecc2bdc2be0d" ] }, { "id" : "ITEM-2", "itemData" : { "DOI" : "10.1037/1082-989X.11.2.193", "ISSN" : "1939-1463", "author" : [ { "dropping-particle" : "", "family" : "Huedo-Medina", "given" : "Tania B.", "non-dropping-particle" : "", "parse-names" : false, "suffix" : "" }, { "dropping-particle" : "", "family" : "S\u00e1nchez-Meca", "given" : "Julio", "non-dropping-particle" : "", "parse-names" : false, "suffix" : "" }, { "dropping-particle" : "", "family" : "Mar\u00edn-Mart\u00ednez", "given" : "Fulgencio", "non-dropping-particle" : "", "parse-names" : false, "suffix" : "" }, { "dropping-particle" : "", "family" : "Botella", "given" : "Juan", "non-dropping-particle" : "", "parse-names" : false, "suffix" : "" } ], "container-title" : "Psychological Methods", "id" : "ITEM-2", "issue" : "2", "issued" : { "date-parts" : [ [ "2006" ] ] }, "page" : "193-206", "title" : "Assessing heterogeneity in meta-analysis: Q statistic or I\u00b2 index?", "type" : "article-journal", "volume" : "11" }, "uris" : [ "http://www.mendeley.com/documents/?uuid=71e22719-a0e1-40b3-8cb1-b360f3b9b309" ] } ], "mendeley" : { "formattedCitation" : "(Cochran, 1954; Huedo-Medina, S\u00e1nchez-Meca, Mar\u00edn-Mart\u00ednez, &amp; Botella, 2006)", "plainTextFormattedCitation" : "(Cochran, 1954; Huedo-Medina, S\u00e1nchez-Meca, Mar\u00edn-Mart\u00ednez, &amp; Botella, 2006)", "previouslyFormattedCitation" : "(Cochran, 1954; Huedo-Medina, S\u00e1nchez-Meca, Mar\u00edn-Mart\u00ednez, &amp; Botella, 2006)" }, "properties" : { "noteIndex" : 0 }, "schema" : "https://github.com/citation-style-language/schema/raw/master/csl-citation.json" }</w:instrText>
      </w:r>
      <w:r w:rsidR="00F4196D">
        <w:fldChar w:fldCharType="separate"/>
      </w:r>
      <w:r w:rsidR="00366739" w:rsidRPr="00366739">
        <w:rPr>
          <w:noProof/>
        </w:rPr>
        <w:t>(Cochran, 1954; Huedo-Medina, Sánchez-Meca, Marín-Martínez, &amp; Botella, 2006)</w:t>
      </w:r>
      <w:r w:rsidR="00F4196D">
        <w:fldChar w:fldCharType="end"/>
      </w:r>
      <w:r>
        <w:t xml:space="preserve">. Both </w:t>
      </w:r>
      <w:r w:rsidRPr="45EFD1AE">
        <w:rPr>
          <w:i/>
          <w:iCs/>
        </w:rPr>
        <w:t>Q</w:t>
      </w:r>
      <w:r>
        <w:t xml:space="preserve"> and </w:t>
      </w:r>
      <w:r w:rsidRPr="45EFD1AE">
        <w:rPr>
          <w:i/>
          <w:iCs/>
        </w:rPr>
        <w:t>I</w:t>
      </w:r>
      <w:r w:rsidRPr="00E83E11">
        <w:rPr>
          <w:i/>
          <w:vertAlign w:val="subscript"/>
        </w:rPr>
        <w:softHyphen/>
      </w:r>
      <w:r w:rsidRPr="45EFD1AE">
        <w:rPr>
          <w:i/>
          <w:iCs/>
          <w:vertAlign w:val="superscript"/>
        </w:rPr>
        <w:t>2</w:t>
      </w:r>
      <w:r>
        <w:t xml:space="preserve"> measure heterogeneity or inconsistency between studies, each with their own pros and </w:t>
      </w:r>
      <w:r w:rsidR="008054B1">
        <w:t xml:space="preserve">cons. </w:t>
      </w:r>
      <w:r w:rsidR="008054B1" w:rsidRPr="45EFD1AE">
        <w:rPr>
          <w:i/>
          <w:iCs/>
        </w:rPr>
        <w:t>Q</w:t>
      </w:r>
      <w:r w:rsidR="00CD21A8">
        <w:t xml:space="preserve"> indicates if heterogeneity exists, while </w:t>
      </w:r>
      <w:r w:rsidR="00CD21A8" w:rsidRPr="45EFD1AE">
        <w:rPr>
          <w:i/>
          <w:iCs/>
        </w:rPr>
        <w:t>I</w:t>
      </w:r>
      <w:r w:rsidR="00CD21A8" w:rsidRPr="00E83E11">
        <w:rPr>
          <w:i/>
          <w:vertAlign w:val="subscript"/>
        </w:rPr>
        <w:softHyphen/>
      </w:r>
      <w:r w:rsidR="00CD21A8" w:rsidRPr="45EFD1AE">
        <w:rPr>
          <w:i/>
          <w:iCs/>
          <w:vertAlign w:val="superscript"/>
        </w:rPr>
        <w:t>2</w:t>
      </w:r>
      <w:r w:rsidR="00CD21A8">
        <w:t xml:space="preserve"> measures the percentage of heterogeneity, along with a CI. Both</w:t>
      </w:r>
      <w:r w:rsidR="008054B1">
        <w:t xml:space="preserve"> can be biased with a small number of </w:t>
      </w:r>
      <w:proofErr w:type="spellStart"/>
      <w:r w:rsidR="008054B1">
        <w:t>expeirments</w:t>
      </w:r>
      <w:proofErr w:type="spellEnd"/>
      <w:r w:rsidR="00EC4646">
        <w:t xml:space="preserve"> </w:t>
      </w:r>
      <w:r w:rsidR="00EC4646">
        <w:fldChar w:fldCharType="begin" w:fldLock="1"/>
      </w:r>
      <w:r w:rsidR="00E35350">
        <w:instrText>ADDIN CSL_CITATION { "citationItems" : [ { "id" : "ITEM-1", "itemData" : { "DOI" : "10.1037/1082-989X.11.2.193", "ISSN" : "1939-1463", "author" : [ { "dropping-particle" : "", "family" : "Huedo-Medina", "given" : "Tania B.", "non-dropping-particle" : "", "parse-names" : false, "suffix" : "" }, { "dropping-particle" : "", "family" : "S\u00e1nchez-Meca", "given" : "Julio", "non-dropping-particle" : "", "parse-names" : false, "suffix" : "" }, { "dropping-particle" : "", "family" : "Mar\u00edn-Mart\u00ednez", "given" : "Fulgencio", "non-dropping-particle" : "", "parse-names" : false, "suffix" : "" }, { "dropping-particle" : "", "family" : "Botella", "given" : "Juan", "non-dropping-particle" : "", "parse-names" : false, "suffix" : "" } ], "container-title" : "Psychological Methods", "id" : "ITEM-1", "issue" : "2", "issued" : { "date-parts" : [ [ "2006" ] ] }, "page" : "193-206", "title" : "Assessing heterogeneity in meta-analysis: Q statistic or I\u00b2 index?", "type" : "article-journal", "volume" : "11" }, "uris" : [ "http://www.mendeley.com/documents/?uuid=71e22719-a0e1-40b3-8cb1-b360f3b9b309" ] }, { "id" : "ITEM-2", "itemData" : { "DOI" : "10.1136/bmj.327.7414.557", "ISSN" : "0959-8138", "author" : [ { "dropping-particle" : "", "family" : "Higgins", "given" : "J. P.", "non-dropping-particle" : "", "parse-names" : false, "suffix" : "" }, { "dropping-particle" : "", "family" : "Thompson", "given" : "S. G.", "non-dropping-particle" : "", "parse-names" : false, "suffix" : "" }, { "dropping-particle" : "", "family" : "Deeks", "given" : "J. J.", "non-dropping-particle" : "", "parse-names" : false, "suffix" : "" }, { "dropping-particle" : "", "family" : "Altman", "given" : "D. G.", "non-dropping-particle" : "", "parse-names" : false, "suffix" : "" } ], "container-title" : "BMJ", "id" : "ITEM-2", "issue" : "7414", "issued" : { "date-parts" : [ [ "2003", "9", "6" ] ] }, "page" : "557-560", "title" : "Measuring inconsistency in meta-analyses", "type" : "article-journal", "volume" : "327" }, "uris" : [ "http://www.mendeley.com/documents/?uuid=c303d361-c028-4183-ba94-717b013451e0" ] } ], "mendeley" : { "formattedCitation" : "(Higgins, Thompson, Deeks, &amp; Altman, 2003; Huedo-Medina et al., 2006)", "plainTextFormattedCitation" : "(Higgins, Thompson, Deeks, &amp; Altman, 2003; Huedo-Medina et al., 2006)", "previouslyFormattedCitation" : "(Higgins, Thompson, Deeks, &amp; Altman, 2003; Huedo-Medina et al., 2006)" }, "properties" : { "noteIndex" : 0 }, "schema" : "https://github.com/citation-style-language/schema/raw/master/csl-citation.json" }</w:instrText>
      </w:r>
      <w:r w:rsidR="00EC4646">
        <w:fldChar w:fldCharType="separate"/>
      </w:r>
      <w:r w:rsidR="00E35350" w:rsidRPr="00E35350">
        <w:rPr>
          <w:noProof/>
        </w:rPr>
        <w:t>(Higgins, Thompson, Deeks, &amp; Altman, 2003; Huedo-Medina et al., 2006)</w:t>
      </w:r>
      <w:r w:rsidR="00EC4646">
        <w:fldChar w:fldCharType="end"/>
      </w:r>
      <w:r w:rsidR="00DB31AC">
        <w:t>.</w:t>
      </w:r>
      <w:r w:rsidR="008054B1">
        <w:t xml:space="preserve"> </w:t>
      </w:r>
      <w:r w:rsidR="001F4529">
        <w:t xml:space="preserve">The inclusion of the outlier indicated heterogeneity, </w:t>
      </w:r>
      <w:proofErr w:type="gramStart"/>
      <w:r w:rsidR="001F4529" w:rsidRPr="45EFD1AE">
        <w:rPr>
          <w:rFonts w:eastAsia="Times New Roman"/>
          <w:i/>
          <w:iCs/>
        </w:rPr>
        <w:t>Q</w:t>
      </w:r>
      <w:r w:rsidR="001F4529" w:rsidRPr="45EFD1AE">
        <w:rPr>
          <w:rFonts w:eastAsia="Times New Roman"/>
        </w:rPr>
        <w:t>(</w:t>
      </w:r>
      <w:proofErr w:type="gramEnd"/>
      <w:r w:rsidR="001F4529" w:rsidRPr="45EFD1AE">
        <w:rPr>
          <w:rFonts w:eastAsia="Times New Roman"/>
        </w:rPr>
        <w:t xml:space="preserve">16) = 111.94, </w:t>
      </w:r>
      <w:r w:rsidR="001F4529" w:rsidRPr="45EFD1AE">
        <w:rPr>
          <w:rFonts w:eastAsia="Times New Roman"/>
          <w:i/>
          <w:iCs/>
        </w:rPr>
        <w:t>p</w:t>
      </w:r>
      <w:r w:rsidR="001F4529" w:rsidRPr="45EFD1AE">
        <w:rPr>
          <w:rFonts w:eastAsia="Times New Roman"/>
        </w:rPr>
        <w:t xml:space="preserve"> &lt; .001, </w:t>
      </w:r>
      <w:r w:rsidR="001F4529" w:rsidRPr="45EFD1AE">
        <w:rPr>
          <w:rFonts w:eastAsia="Times New Roman"/>
          <w:i/>
          <w:iCs/>
        </w:rPr>
        <w:t>I</w:t>
      </w:r>
      <w:r w:rsidR="001F4529" w:rsidRPr="45EFD1AE">
        <w:rPr>
          <w:rFonts w:eastAsia="Times New Roman"/>
          <w:i/>
          <w:iCs/>
          <w:vertAlign w:val="superscript"/>
        </w:rPr>
        <w:t>2</w:t>
      </w:r>
      <w:r w:rsidR="001F4529" w:rsidRPr="45EFD1AE">
        <w:rPr>
          <w:rFonts w:eastAsia="Times New Roman"/>
          <w:i/>
          <w:iCs/>
        </w:rPr>
        <w:t xml:space="preserve"> </w:t>
      </w:r>
      <w:r w:rsidR="001F4529" w:rsidRPr="45EFD1AE">
        <w:rPr>
          <w:rFonts w:eastAsia="Times New Roman"/>
        </w:rPr>
        <w:t>= 85.7%</w:t>
      </w:r>
      <w:r w:rsidR="0003594E" w:rsidRPr="45EFD1AE">
        <w:rPr>
          <w:rFonts w:eastAsia="Times New Roman"/>
        </w:rPr>
        <w:t>,</w:t>
      </w:r>
      <w:r w:rsidR="001F4529" w:rsidRPr="45EFD1AE">
        <w:rPr>
          <w:rFonts w:eastAsia="Times New Roman"/>
        </w:rPr>
        <w:t xml:space="preserve"> 95%CI [78.6%; 90.5%]; however, the removal </w:t>
      </w:r>
      <w:r w:rsidR="0003594E" w:rsidRPr="45EFD1AE">
        <w:rPr>
          <w:rFonts w:eastAsia="Times New Roman"/>
        </w:rPr>
        <w:t xml:space="preserve">of that outlier eliminated this effect, </w:t>
      </w:r>
      <w:r w:rsidR="0003594E" w:rsidRPr="45EFD1AE">
        <w:rPr>
          <w:rFonts w:eastAsia="Times New Roman"/>
          <w:i/>
          <w:iCs/>
        </w:rPr>
        <w:t>Q</w:t>
      </w:r>
      <w:r w:rsidR="0003594E" w:rsidRPr="45EFD1AE">
        <w:rPr>
          <w:rFonts w:eastAsia="Times New Roman"/>
        </w:rPr>
        <w:t xml:space="preserve">(15) = 17.13, </w:t>
      </w:r>
      <w:r w:rsidR="0003594E" w:rsidRPr="45EFD1AE">
        <w:rPr>
          <w:rFonts w:eastAsia="Times New Roman"/>
          <w:i/>
          <w:iCs/>
        </w:rPr>
        <w:t>p</w:t>
      </w:r>
      <w:r w:rsidR="0003594E" w:rsidRPr="45EFD1AE">
        <w:rPr>
          <w:rFonts w:eastAsia="Times New Roman"/>
        </w:rPr>
        <w:t xml:space="preserve"> = .31, </w:t>
      </w:r>
      <w:r w:rsidR="0003594E" w:rsidRPr="45EFD1AE">
        <w:rPr>
          <w:rFonts w:eastAsia="Times New Roman"/>
          <w:i/>
          <w:iCs/>
        </w:rPr>
        <w:t>I</w:t>
      </w:r>
      <w:r w:rsidR="0003594E" w:rsidRPr="45EFD1AE">
        <w:rPr>
          <w:rFonts w:eastAsia="Times New Roman"/>
          <w:i/>
          <w:iCs/>
          <w:vertAlign w:val="superscript"/>
        </w:rPr>
        <w:t>2</w:t>
      </w:r>
      <w:r w:rsidR="0003594E" w:rsidRPr="45EFD1AE">
        <w:rPr>
          <w:rFonts w:eastAsia="Times New Roman"/>
          <w:i/>
          <w:iCs/>
        </w:rPr>
        <w:t xml:space="preserve"> </w:t>
      </w:r>
      <w:r w:rsidR="0003594E" w:rsidRPr="45EFD1AE">
        <w:rPr>
          <w:rFonts w:eastAsia="Times New Roman"/>
        </w:rPr>
        <w:t xml:space="preserve">= 12.5%, 95%CI [0.0%; 49.8%]. The PTG experiments did not show heterogeneity, </w:t>
      </w:r>
      <w:proofErr w:type="gramStart"/>
      <w:r w:rsidR="0003594E" w:rsidRPr="45EFD1AE">
        <w:rPr>
          <w:rFonts w:eastAsia="Times New Roman"/>
          <w:i/>
          <w:iCs/>
        </w:rPr>
        <w:t>Q</w:t>
      </w:r>
      <w:r w:rsidR="0003594E" w:rsidRPr="45EFD1AE">
        <w:rPr>
          <w:rFonts w:eastAsia="Times New Roman"/>
        </w:rPr>
        <w:t>(</w:t>
      </w:r>
      <w:proofErr w:type="gramEnd"/>
      <w:r w:rsidR="0003594E" w:rsidRPr="45EFD1AE">
        <w:rPr>
          <w:rFonts w:eastAsia="Times New Roman"/>
        </w:rPr>
        <w:t xml:space="preserve">8) = 3.76, </w:t>
      </w:r>
      <w:r w:rsidR="0003594E" w:rsidRPr="45EFD1AE">
        <w:rPr>
          <w:rFonts w:eastAsia="Times New Roman"/>
          <w:i/>
          <w:iCs/>
        </w:rPr>
        <w:t>p</w:t>
      </w:r>
      <w:r w:rsidR="0003594E" w:rsidRPr="45EFD1AE">
        <w:rPr>
          <w:rFonts w:eastAsia="Times New Roman"/>
        </w:rPr>
        <w:t xml:space="preserve"> = .88 </w:t>
      </w:r>
      <w:r w:rsidR="0003594E" w:rsidRPr="45EFD1AE">
        <w:rPr>
          <w:rFonts w:eastAsia="Times New Roman"/>
          <w:i/>
          <w:iCs/>
        </w:rPr>
        <w:t>I</w:t>
      </w:r>
      <w:r w:rsidR="0003594E" w:rsidRPr="45EFD1AE">
        <w:rPr>
          <w:rFonts w:eastAsia="Times New Roman"/>
          <w:i/>
          <w:iCs/>
          <w:vertAlign w:val="superscript"/>
        </w:rPr>
        <w:t>2</w:t>
      </w:r>
      <w:r w:rsidR="0003594E" w:rsidRPr="45EFD1AE">
        <w:rPr>
          <w:rFonts w:eastAsia="Times New Roman"/>
          <w:i/>
          <w:iCs/>
        </w:rPr>
        <w:t xml:space="preserve"> </w:t>
      </w:r>
      <w:r w:rsidR="0003594E" w:rsidRPr="45EFD1AE">
        <w:rPr>
          <w:rFonts w:eastAsia="Times New Roman"/>
        </w:rPr>
        <w:t xml:space="preserve">= 0.0%, 95%CI [0.0%; 25.2%]. The QOL experiments were heavily influenced by the outlier, </w:t>
      </w:r>
      <w:proofErr w:type="gramStart"/>
      <w:r w:rsidR="0003594E" w:rsidRPr="45EFD1AE">
        <w:rPr>
          <w:rFonts w:eastAsia="Times New Roman"/>
          <w:i/>
          <w:iCs/>
        </w:rPr>
        <w:t>Q</w:t>
      </w:r>
      <w:r w:rsidR="0003594E" w:rsidRPr="45EFD1AE">
        <w:rPr>
          <w:rFonts w:eastAsia="Times New Roman"/>
        </w:rPr>
        <w:t>(</w:t>
      </w:r>
      <w:proofErr w:type="gramEnd"/>
      <w:r w:rsidR="0003594E" w:rsidRPr="45EFD1AE">
        <w:rPr>
          <w:rFonts w:eastAsia="Times New Roman"/>
        </w:rPr>
        <w:t xml:space="preserve">7) = 102.43, </w:t>
      </w:r>
      <w:r w:rsidR="0003594E" w:rsidRPr="45EFD1AE">
        <w:rPr>
          <w:rFonts w:eastAsia="Times New Roman"/>
          <w:i/>
          <w:iCs/>
        </w:rPr>
        <w:t>p</w:t>
      </w:r>
      <w:r w:rsidR="0003594E" w:rsidRPr="45EFD1AE">
        <w:rPr>
          <w:rFonts w:eastAsia="Times New Roman"/>
        </w:rPr>
        <w:t xml:space="preserve"> &lt; .001, </w:t>
      </w:r>
      <w:r w:rsidR="0003594E" w:rsidRPr="45EFD1AE">
        <w:rPr>
          <w:rFonts w:eastAsia="Times New Roman"/>
          <w:i/>
          <w:iCs/>
        </w:rPr>
        <w:t>I</w:t>
      </w:r>
      <w:r w:rsidR="0003594E" w:rsidRPr="45EFD1AE">
        <w:rPr>
          <w:rFonts w:eastAsia="Times New Roman"/>
          <w:i/>
          <w:iCs/>
          <w:vertAlign w:val="superscript"/>
        </w:rPr>
        <w:t>2</w:t>
      </w:r>
      <w:r w:rsidR="0003594E" w:rsidRPr="45EFD1AE">
        <w:rPr>
          <w:rFonts w:eastAsia="Times New Roman"/>
          <w:i/>
          <w:iCs/>
        </w:rPr>
        <w:t xml:space="preserve"> </w:t>
      </w:r>
      <w:r w:rsidR="0003594E" w:rsidRPr="45EFD1AE">
        <w:rPr>
          <w:rFonts w:eastAsia="Times New Roman"/>
        </w:rPr>
        <w:t xml:space="preserve">= 93.2%, 95%CI [88.8%; 95.8%], and its removal decreased, but did not eliminate heterogeneity, </w:t>
      </w:r>
      <w:r w:rsidR="0003594E" w:rsidRPr="45EFD1AE">
        <w:rPr>
          <w:rFonts w:eastAsia="Times New Roman"/>
          <w:i/>
          <w:iCs/>
        </w:rPr>
        <w:t>Q</w:t>
      </w:r>
      <w:r w:rsidR="0003594E" w:rsidRPr="45EFD1AE">
        <w:rPr>
          <w:rFonts w:eastAsia="Times New Roman"/>
        </w:rPr>
        <w:t xml:space="preserve">(6) = 13.29, </w:t>
      </w:r>
      <w:r w:rsidR="0003594E" w:rsidRPr="45EFD1AE">
        <w:rPr>
          <w:rFonts w:eastAsia="Times New Roman"/>
          <w:i/>
          <w:iCs/>
        </w:rPr>
        <w:t>p</w:t>
      </w:r>
      <w:r w:rsidR="0003594E" w:rsidRPr="45EFD1AE">
        <w:rPr>
          <w:rFonts w:eastAsia="Times New Roman"/>
        </w:rPr>
        <w:t xml:space="preserve"> = .04, </w:t>
      </w:r>
      <w:r w:rsidR="0003594E" w:rsidRPr="45EFD1AE">
        <w:rPr>
          <w:rFonts w:eastAsia="Times New Roman"/>
          <w:i/>
          <w:iCs/>
        </w:rPr>
        <w:t>I</w:t>
      </w:r>
      <w:r w:rsidR="0003594E" w:rsidRPr="45EFD1AE">
        <w:rPr>
          <w:rFonts w:eastAsia="Times New Roman"/>
          <w:i/>
          <w:iCs/>
          <w:vertAlign w:val="superscript"/>
        </w:rPr>
        <w:t>2</w:t>
      </w:r>
      <w:r w:rsidR="0003594E" w:rsidRPr="45EFD1AE">
        <w:rPr>
          <w:rFonts w:eastAsia="Times New Roman"/>
          <w:i/>
          <w:iCs/>
        </w:rPr>
        <w:t xml:space="preserve"> </w:t>
      </w:r>
      <w:r w:rsidR="0003594E" w:rsidRPr="45EFD1AE">
        <w:rPr>
          <w:rFonts w:eastAsia="Times New Roman"/>
        </w:rPr>
        <w:t>= 54.8%, 95%CI [0.0%; 80.7%].</w:t>
      </w:r>
      <w:r w:rsidR="00B0782F" w:rsidRPr="45EFD1AE">
        <w:rPr>
          <w:rFonts w:eastAsia="Times New Roman"/>
        </w:rPr>
        <w:t xml:space="preserve"> Because of the heterogeneity present even when </w:t>
      </w:r>
      <w:r w:rsidR="00B0782F" w:rsidRPr="45EFD1AE">
        <w:rPr>
          <w:rFonts w:eastAsia="Times New Roman"/>
        </w:rPr>
        <w:lastRenderedPageBreak/>
        <w:t xml:space="preserve">smaller subgroups were calculated, we did not calculate </w:t>
      </w:r>
      <w:r w:rsidR="00B0782F" w:rsidRPr="45EFD1AE">
        <w:rPr>
          <w:rFonts w:eastAsia="Times New Roman"/>
          <w:i/>
          <w:iCs/>
        </w:rPr>
        <w:t>p</w:t>
      </w:r>
      <w:r w:rsidR="00B0782F" w:rsidRPr="45EFD1AE">
        <w:rPr>
          <w:rFonts w:eastAsia="Times New Roman"/>
        </w:rPr>
        <w:t xml:space="preserve">-curve/uniform and PET-PEESE estimates, as they are </w:t>
      </w:r>
      <w:r w:rsidR="00617D8C" w:rsidRPr="45EFD1AE">
        <w:rPr>
          <w:rFonts w:eastAsia="Times New Roman"/>
        </w:rPr>
        <w:t xml:space="preserve">biased for </w:t>
      </w:r>
      <w:proofErr w:type="spellStart"/>
      <w:r w:rsidR="00617D8C" w:rsidRPr="45EFD1AE">
        <w:rPr>
          <w:rFonts w:eastAsia="Times New Roman"/>
        </w:rPr>
        <w:t>heterogenous</w:t>
      </w:r>
      <w:proofErr w:type="spellEnd"/>
      <w:r w:rsidR="00617D8C" w:rsidRPr="45EFD1AE">
        <w:rPr>
          <w:rFonts w:eastAsia="Times New Roman"/>
        </w:rPr>
        <w:t xml:space="preserve"> effects</w:t>
      </w:r>
      <w:r w:rsidR="00E35350">
        <w:rPr>
          <w:rFonts w:eastAsia="Times New Roman"/>
        </w:rPr>
        <w:t xml:space="preserve"> </w:t>
      </w:r>
      <w:r w:rsidR="00E35350">
        <w:rPr>
          <w:rFonts w:eastAsia="Times New Roman"/>
        </w:rPr>
        <w:fldChar w:fldCharType="begin" w:fldLock="1"/>
      </w:r>
      <w:r w:rsidR="00B97F22">
        <w:rPr>
          <w:rFonts w:eastAsia="Times New Roman"/>
        </w:rPr>
        <w:instrText>ADDIN CSL_CITATION { "citationItems" : [ { "id" : "ITEM-1", "itemData" : { "DOI" : "10.1177/1745691616650874", "ISBN" : "9788578110796", "ISSN" : "1098-6596", "PMID" : "25246403", "abstract" : "Because evidence of publication bias in psychology is overwhelming, it is important to develop techniques that correct meta-analytic estimates for publication bias. Van Assen, Van Aert, and Wicherts (2015) and Simonsohn, Nelson, and Simmons (2014a) developed p-uniform and p- curve, respectively. The methodology on which these methods are based has great promise for providing accurate meta-analytic estimates in the presence of publication bias. However, we show that in some situations p-curve behaves erratically while p-uniform may yield implausible negative effect size estimates. Moreover, we show that (and explain why) p-curve and p-uniform overestimate effect size under moderate to large heterogeneity, and may yield unpredictable bias when researchers employ p-hacking. We offer hands-on recommendations on applying and interpreting results of meta-analysis in general and p-uniform and p-curve in particular. Both methods as well as traditional methods are applied to a meta-analysis on the effect of weight on judgments of importance. We offer guidance for applying p-uniform or p-curve using R and a user-friendly web application for applying p-uniform (https://rvanaert.shinyapps.io/p-uniform).", "author" : [ { "dropping-particle" : "", "family" : "Aert", "given" : "Robbie C M", "non-dropping-particle" : "van", "parse-names" : false, "suffix" : "" }, { "dropping-particle" : "", "family" : "Wicherts", "given" : "Jelte M", "non-dropping-particle" : "", "parse-names" : false, "suffix" : "" }, { "dropping-particle" : "", "family" : "Assen", "given" : "Marcel A L M", "non-dropping-particle" : "van", "parse-names" : false, "suffix" : "" } ], "container-title" : "Perspectives on Psychological Science", "id" : "ITEM-1", "issue" : "5", "issued" : { "date-parts" : [ [ "2016" ] ] }, "page" : "713-729", "title" : "Conducting meta-analyses based on p-values: Reservations and recommendations for applying p-uniform and p-curve", "type" : "article-journal", "volume" : "11" }, "uris" : [ "http://www.mendeley.com/documents/?uuid=a49d69c4-1d6f-490a-8013-aacbf2fb6bb6" ] }, { "id" : "ITEM-2", "itemData" : { "DOI" : "10.1186/1471-2288-9-2", "ISSN" : "1471-2288", "author" : [ { "dropping-particle" : "", "family" : "Moreno", "given" : "Santiago G", "non-dropping-particle" : "", "parse-names" : false, "suffix" : "" }, { "dropping-particle" : "", "family" : "Sutton", "given" : "Alex J", "non-dropping-particle" : "", "parse-names" : false, "suffix" : "" }, { "dropping-particle" : "", "family" : "Ades", "given" : "AE", "non-dropping-particle" : "", "parse-names" : false, "suffix" : "" }, { "dropping-particle" : "", "family" : "Stanley", "given" : "Tom D", "non-dropping-particle" : "", "parse-names" : false, "suffix" : "" }, { "dropping-particle" : "", "family" : "Abrams", "given" : "Keith R", "non-dropping-particle" : "", "parse-names" : false, "suffix" : "" }, { "dropping-particle" : "", "family" : "Peters", "given" : "Jaime L", "non-dropping-particle" : "", "parse-names" : false, "suffix" : "" }, { "dropping-particle" : "", "family" : "Cooper", "given" : "Nicola J", "non-dropping-particle" : "", "parse-names" : false, "suffix" : "" } ], "container-title" : "BMC Medical Research Methodology", "id" : "ITEM-2", "issue" : "1", "issued" : { "date-parts" : [ [ "2009", "12", "12" ] ] }, "page" : "2", "title" : "Assessment of regression-based methods to adjust for publication bias through a comprehensive simulation study", "type" : "article-journal", "volume" : "9" }, "uris" : [ "http://www.mendeley.com/documents/?uuid=01ba50e0-3a15-430c-9319-e53ca90dce4e" ] } ], "mendeley" : { "formattedCitation" : "(Moreno et al., 2009; van Aert et al., 2016)", "plainTextFormattedCitation" : "(Moreno et al., 2009; van Aert et al., 2016)", "previouslyFormattedCitation" : "(Moreno et al., 2009; van Aert et al., 2016)" }, "properties" : { "noteIndex" : 0 }, "schema" : "https://github.com/citation-style-language/schema/raw/master/csl-citation.json" }</w:instrText>
      </w:r>
      <w:r w:rsidR="00E35350">
        <w:rPr>
          <w:rFonts w:eastAsia="Times New Roman"/>
        </w:rPr>
        <w:fldChar w:fldCharType="separate"/>
      </w:r>
      <w:r w:rsidR="00577309" w:rsidRPr="00577309">
        <w:rPr>
          <w:rFonts w:eastAsia="Times New Roman"/>
          <w:noProof/>
        </w:rPr>
        <w:t>(Moreno et al., 2009; van Aert et al., 2016)</w:t>
      </w:r>
      <w:r w:rsidR="00E35350">
        <w:rPr>
          <w:rFonts w:eastAsia="Times New Roman"/>
        </w:rPr>
        <w:fldChar w:fldCharType="end"/>
      </w:r>
      <w:r w:rsidR="00617D8C" w:rsidRPr="45EFD1AE">
        <w:rPr>
          <w:rFonts w:eastAsia="Times New Roman"/>
        </w:rPr>
        <w:t xml:space="preserve">. </w:t>
      </w:r>
    </w:p>
    <w:p w14:paraId="1565C6C4" w14:textId="0FA04496" w:rsidR="000A3B6D" w:rsidRDefault="45EFD1AE" w:rsidP="45EFD1AE">
      <w:pPr>
        <w:spacing w:line="480" w:lineRule="auto"/>
        <w:outlineLvl w:val="0"/>
        <w:rPr>
          <w:rFonts w:eastAsia="Times New Roman"/>
          <w:b/>
          <w:bCs/>
        </w:rPr>
      </w:pPr>
      <w:r w:rsidRPr="45EFD1AE">
        <w:rPr>
          <w:rFonts w:eastAsia="Times New Roman"/>
          <w:b/>
          <w:bCs/>
        </w:rPr>
        <w:t>Power</w:t>
      </w:r>
    </w:p>
    <w:p w14:paraId="3FF4F552" w14:textId="4E1DB4D3" w:rsidR="00401DBF" w:rsidRPr="00401DBF" w:rsidRDefault="00C070FC" w:rsidP="004B2D54">
      <w:pPr>
        <w:spacing w:line="480" w:lineRule="auto"/>
        <w:ind w:firstLine="720"/>
        <w:outlineLvl w:val="0"/>
        <w:rPr>
          <w:rFonts w:eastAsia="Times New Roman"/>
        </w:rPr>
      </w:pPr>
      <w:r w:rsidRPr="45EFD1AE">
        <w:rPr>
          <w:rFonts w:eastAsia="Times New Roman"/>
        </w:rPr>
        <w:t xml:space="preserve">Power was calculated in two different manners using the </w:t>
      </w:r>
      <w:proofErr w:type="spellStart"/>
      <w:r w:rsidRPr="45EFD1AE">
        <w:rPr>
          <w:rFonts w:eastAsia="Times New Roman"/>
          <w:i/>
          <w:iCs/>
        </w:rPr>
        <w:t>pwr</w:t>
      </w:r>
      <w:proofErr w:type="spellEnd"/>
      <w:r w:rsidRPr="45EFD1AE">
        <w:rPr>
          <w:rFonts w:eastAsia="Times New Roman"/>
        </w:rPr>
        <w:t xml:space="preserve"> package in </w:t>
      </w:r>
      <w:r w:rsidRPr="45EFD1AE">
        <w:rPr>
          <w:rFonts w:eastAsia="Times New Roman"/>
          <w:i/>
          <w:iCs/>
        </w:rPr>
        <w:t>R</w:t>
      </w:r>
      <w:r w:rsidRPr="45EFD1AE">
        <w:rPr>
          <w:rFonts w:eastAsia="Times New Roman"/>
        </w:rPr>
        <w:t xml:space="preserve"> </w:t>
      </w:r>
      <w:r w:rsidR="00AE150A">
        <w:rPr>
          <w:rFonts w:eastAsia="Times New Roman"/>
        </w:rPr>
        <w:fldChar w:fldCharType="begin" w:fldLock="1"/>
      </w:r>
      <w:r w:rsidR="00AA232C">
        <w:rPr>
          <w:rFonts w:eastAsia="Times New Roman"/>
        </w:rPr>
        <w:instrText>ADDIN CSL_CITATION { "citationItems" : [ { "id" : "ITEM-1", "itemData" : { "author" : [ { "dropping-particle" : "", "family" : "Champely", "given" : "Stephanie", "non-dropping-particle" : "", "parse-names" : false, "suffix" : "" } ], "id" : "ITEM-1", "issued" : { "date-parts" : [ [ "2016" ] ] }, "title" : "pwr: Basic functions for power analysis. R package version 1.2-0", "type" : "article" }, "uris" : [ "http://www.mendeley.com/documents/?uuid=f254c0e0-ebf4-4139-8d9e-937dd9da5938" ] } ], "mendeley" : { "formattedCitation" : "(Champely, 2016)", "plainTextFormattedCitation" : "(Champely, 2016)", "previouslyFormattedCitation" : "(Champely, 2016)" }, "properties" : { "noteIndex" : 0 }, "schema" : "https://github.com/citation-style-language/schema/raw/master/csl-citation.json" }</w:instrText>
      </w:r>
      <w:r w:rsidR="00AE150A">
        <w:rPr>
          <w:rFonts w:eastAsia="Times New Roman"/>
        </w:rPr>
        <w:fldChar w:fldCharType="separate"/>
      </w:r>
      <w:r w:rsidR="00AE150A" w:rsidRPr="00AE150A">
        <w:rPr>
          <w:rFonts w:eastAsia="Times New Roman"/>
          <w:noProof/>
        </w:rPr>
        <w:t>(Champely, 2016)</w:t>
      </w:r>
      <w:r w:rsidR="00AE150A">
        <w:rPr>
          <w:rFonts w:eastAsia="Times New Roman"/>
        </w:rPr>
        <w:fldChar w:fldCharType="end"/>
      </w:r>
      <w:r>
        <w:t xml:space="preserve">. </w:t>
      </w:r>
      <w:r w:rsidR="00183E5E" w:rsidRPr="45EFD1AE">
        <w:rPr>
          <w:i/>
          <w:iCs/>
        </w:rPr>
        <w:t>Post hoc</w:t>
      </w:r>
      <w:r w:rsidR="00183E5E">
        <w:t xml:space="preserve"> power was first calculated using the statistics from the study, namely, sample size and effect size. Second, power was calculated using the study sample size and estimated overall effect </w:t>
      </w:r>
      <w:r w:rsidR="00183E5E" w:rsidRPr="45EFD1AE">
        <w:rPr>
          <w:i/>
          <w:iCs/>
        </w:rPr>
        <w:t>d</w:t>
      </w:r>
      <w:r w:rsidR="00183E5E">
        <w:t xml:space="preserve"> = 0.13, as explained by Francis </w:t>
      </w:r>
      <w:r w:rsidR="00D25C00">
        <w:fldChar w:fldCharType="begin" w:fldLock="1"/>
      </w:r>
      <w:r w:rsidR="00742692">
        <w:instrText>ADDIN CSL_CITATION { "citationItems" : [ { "id" : "ITEM-1", "itemData" : { "DOI" : "10.3758/s13423-012-0322-y", "ISSN" : "1069-9384", "author" : [ { "dropping-particle" : "", "family" : "Francis", "given" : "Gregory", "non-dropping-particle" : "", "parse-names" : false, "suffix" : "" } ], "container-title" : "Psychonomic Bulletin &amp; Review", "id" : "ITEM-1", "issue" : "6", "issued" : { "date-parts" : [ [ "2012", "12", "4" ] ] }, "page" : "975-991", "title" : "Publication bias and the failure of replication in experimental psychology", "type" : "article-journal", "volume" : "19" }, "suppress-author" : 1, "uris" : [ "http://www.mendeley.com/documents/?uuid=7bb83671-4b97-4109-91b6-09bcb949277c" ] }, { "id" : "ITEM-2", "itemData" : { "DOI" : "10.3758/s13423-014-0601-x", "ISSN" : "1069-9384", "author" : [ { "dropping-particle" : "", "family" : "Francis", "given" : "Gregory", "non-dropping-particle" : "", "parse-names" : false, "suffix" : "" } ], "container-title" : "Psychonomic Bulletin &amp; Review", "id" : "ITEM-2", "issue" : "5", "issued" : { "date-parts" : [ [ "2014", "10", "18" ] ] }, "page" : "1180-1187", "title" : "The frequency of excess success for articles in Psychological Science", "type" : "article-journal", "volume" : "21" }, "suppress-author" : 1, "uris" : [ "http://www.mendeley.com/documents/?uuid=da37fa17-1c15-40d2-87f4-9d52d63bb3fb" ] } ], "mendeley" : { "formattedCitation" : "(2012, 2014)", "plainTextFormattedCitation" : "(2012, 2014)", "previouslyFormattedCitation" : "(2012, 2014)" }, "properties" : { "noteIndex" : 0 }, "schema" : "https://github.com/citation-style-language/schema/raw/master/csl-citation.json" }</w:instrText>
      </w:r>
      <w:r w:rsidR="00D25C00">
        <w:fldChar w:fldCharType="separate"/>
      </w:r>
      <w:r w:rsidR="00D25C00" w:rsidRPr="00D25C00">
        <w:rPr>
          <w:noProof/>
        </w:rPr>
        <w:t>(2012, 2014)</w:t>
      </w:r>
      <w:r w:rsidR="00D25C00">
        <w:fldChar w:fldCharType="end"/>
      </w:r>
      <w:r w:rsidR="00183E5E">
        <w:t xml:space="preserve">. </w:t>
      </w:r>
      <w:r w:rsidR="00CE465C">
        <w:t xml:space="preserve">The first estimate indicates the likelihood of finding the effect from the study, while the second indicates the likelihood of detecting a true population effect size. </w:t>
      </w:r>
      <w:r w:rsidR="00035A13" w:rsidRPr="45EFD1AE">
        <w:rPr>
          <w:rFonts w:eastAsia="Times New Roman"/>
        </w:rPr>
        <w:t xml:space="preserve">The average power for individual study calculations was </w:t>
      </w:r>
      <w:r w:rsidR="00035A13" w:rsidRPr="45EFD1AE">
        <w:rPr>
          <w:rFonts w:eastAsia="Times New Roman"/>
          <w:i/>
          <w:iCs/>
        </w:rPr>
        <w:t>M</w:t>
      </w:r>
      <w:r w:rsidR="00035A13" w:rsidRPr="45EFD1AE">
        <w:rPr>
          <w:rFonts w:eastAsia="Times New Roman"/>
        </w:rPr>
        <w:t xml:space="preserve"> = .26 (</w:t>
      </w:r>
      <w:r w:rsidR="00035A13" w:rsidRPr="45EFD1AE">
        <w:rPr>
          <w:rFonts w:eastAsia="Times New Roman"/>
          <w:i/>
          <w:iCs/>
        </w:rPr>
        <w:t>SD</w:t>
      </w:r>
      <w:r w:rsidR="00035A13" w:rsidRPr="45EFD1AE">
        <w:rPr>
          <w:rFonts w:eastAsia="Times New Roman"/>
        </w:rPr>
        <w:t xml:space="preserve"> = .29), and the average power for overall effect calculations was </w:t>
      </w:r>
      <w:r w:rsidR="00035A13" w:rsidRPr="45EFD1AE">
        <w:rPr>
          <w:rFonts w:eastAsia="Times New Roman"/>
          <w:i/>
          <w:iCs/>
        </w:rPr>
        <w:t>M</w:t>
      </w:r>
      <w:r w:rsidR="00035A13" w:rsidRPr="45EFD1AE">
        <w:rPr>
          <w:rFonts w:eastAsia="Times New Roman"/>
        </w:rPr>
        <w:t xml:space="preserve"> = .12 (</w:t>
      </w:r>
      <w:r w:rsidR="00035A13" w:rsidRPr="45EFD1AE">
        <w:rPr>
          <w:rFonts w:eastAsia="Times New Roman"/>
          <w:i/>
          <w:iCs/>
        </w:rPr>
        <w:t>SD</w:t>
      </w:r>
      <w:r w:rsidR="00035A13" w:rsidRPr="45EFD1AE">
        <w:rPr>
          <w:rFonts w:eastAsia="Times New Roman"/>
        </w:rPr>
        <w:t xml:space="preserve"> = .06). </w:t>
      </w:r>
      <w:r w:rsidR="00817E1C" w:rsidRPr="45EFD1AE">
        <w:rPr>
          <w:rFonts w:eastAsia="Times New Roman"/>
        </w:rPr>
        <w:t xml:space="preserve">Only two studies had power greater than 80% given their own study characteristics, which is a common standard in psychology </w:t>
      </w:r>
      <w:r w:rsidR="00742692">
        <w:rPr>
          <w:rFonts w:eastAsia="Times New Roman"/>
        </w:rPr>
        <w:fldChar w:fldCharType="begin" w:fldLock="1"/>
      </w:r>
      <w:r w:rsidR="00BD414D">
        <w:rPr>
          <w:rFonts w:eastAsia="Times New Roman"/>
        </w:rPr>
        <w:instrText>ADDIN CSL_CITATION { "citationItems" : [ { "id" : "ITEM-1", "itemData" : { "author" : [ { "dropping-particle" : "", "family" : "Cohen", "given" : "Jacob", "non-dropping-particle" : "", "parse-names" : false, "suffix" : "" } ], "edition" : "2nd", "id" : "ITEM-1", "issued" : { "date-parts" : [ [ "1988" ] ] }, "publisher" : "Earlbaum", "publisher-place" : "Hillsdale, NJ", "title" : "Statistical power analysis for the behavioral sciences", "type" : "book" }, "uris" : [ "http://www.mendeley.com/documents/?uuid=7ac27692-4752-41c7-84d6-809a57044ac9" ] } ], "mendeley" : { "formattedCitation" : "(Cohen, 1988)", "plainTextFormattedCitation" : "(Cohen, 1988)", "previouslyFormattedCitation" : "(Cohen, 1988)" }, "properties" : { "noteIndex" : 0 }, "schema" : "https://github.com/citation-style-language/schema/raw/master/csl-citation.json" }</w:instrText>
      </w:r>
      <w:r w:rsidR="00742692">
        <w:rPr>
          <w:rFonts w:eastAsia="Times New Roman"/>
        </w:rPr>
        <w:fldChar w:fldCharType="separate"/>
      </w:r>
      <w:r w:rsidR="00742692" w:rsidRPr="00742692">
        <w:rPr>
          <w:rFonts w:eastAsia="Times New Roman"/>
          <w:noProof/>
        </w:rPr>
        <w:t>(Cohen, 1988)</w:t>
      </w:r>
      <w:r w:rsidR="00742692">
        <w:rPr>
          <w:rFonts w:eastAsia="Times New Roman"/>
        </w:rPr>
        <w:fldChar w:fldCharType="end"/>
      </w:r>
      <w:r w:rsidR="00817E1C" w:rsidRPr="45EFD1AE">
        <w:rPr>
          <w:rFonts w:eastAsia="Times New Roman"/>
        </w:rPr>
        <w:t xml:space="preserve">. The calculation of power using the overall effect indicated that all studies were underpowered, with none reaching a “coin </w:t>
      </w:r>
      <w:proofErr w:type="spellStart"/>
      <w:r w:rsidR="00817E1C" w:rsidRPr="45EFD1AE">
        <w:rPr>
          <w:rFonts w:eastAsia="Times New Roman"/>
        </w:rPr>
        <w:t>flip’s</w:t>
      </w:r>
      <w:proofErr w:type="spellEnd"/>
      <w:r w:rsidR="00817E1C" w:rsidRPr="45EFD1AE">
        <w:rPr>
          <w:rFonts w:eastAsia="Times New Roman"/>
        </w:rPr>
        <w:t xml:space="preserve">” chance at detecting the effect </w:t>
      </w:r>
      <w:r w:rsidR="00BD414D">
        <w:rPr>
          <w:rFonts w:eastAsia="Times New Roman"/>
        </w:rPr>
        <w:fldChar w:fldCharType="begin" w:fldLock="1"/>
      </w:r>
      <w:r w:rsidR="00BD414D">
        <w:rPr>
          <w:rFonts w:eastAsia="Times New Roman"/>
        </w:rPr>
        <w:instrText>ADDIN CSL_CITATION { "citationItems" : [ { "id" : "ITEM-1", "itemData" : { "DOI" : "10.1037//0003-066X.45.12.1304", "ISSN" : "0003-066X", "author" : [ { "dropping-particle" : "", "family" : "Cohen", "given" : "Jacob", "non-dropping-particle" : "", "parse-names" : false, "suffix" : "" } ], "container-title" : "American Psychologist", "id" : "ITEM-1", "issue" : "12", "issued" : { "date-parts" : [ [ "1990" ] ] }, "page" : "1304-1312", "publisher" : "American Psychological Association", "publisher-place" : "Washington", "title" : "Things I have learned (so far)", "type" : "article-journal", "volume" : "45" }, "uris" : [ "http://www.mendeley.com/documents/?uuid=d763387b-a50d-4a72-8dd8-bd264f56b9e5" ] } ], "mendeley" : { "formattedCitation" : "(Cohen, 1990)", "plainTextFormattedCitation" : "(Cohen, 1990)", "previouslyFormattedCitation" : "(Cohen, 1990)" }, "properties" : { "noteIndex" : 0 }, "schema" : "https://github.com/citation-style-language/schema/raw/master/csl-citation.json" }</w:instrText>
      </w:r>
      <w:r w:rsidR="00BD414D">
        <w:rPr>
          <w:rFonts w:eastAsia="Times New Roman"/>
        </w:rPr>
        <w:fldChar w:fldCharType="separate"/>
      </w:r>
      <w:r w:rsidR="00BD414D" w:rsidRPr="00BD414D">
        <w:rPr>
          <w:rFonts w:eastAsia="Times New Roman"/>
          <w:noProof/>
        </w:rPr>
        <w:t>(Cohen, 1990)</w:t>
      </w:r>
      <w:r w:rsidR="00BD414D">
        <w:rPr>
          <w:rFonts w:eastAsia="Times New Roman"/>
        </w:rPr>
        <w:fldChar w:fldCharType="end"/>
      </w:r>
      <w:r w:rsidR="00C51DD7" w:rsidRPr="45EFD1AE">
        <w:rPr>
          <w:rFonts w:eastAsia="Times New Roman"/>
        </w:rPr>
        <w:t xml:space="preserve">. </w:t>
      </w:r>
      <w:r w:rsidR="00817E1C" w:rsidRPr="45EFD1AE">
        <w:rPr>
          <w:rFonts w:eastAsia="Times New Roman"/>
        </w:rPr>
        <w:t xml:space="preserve"> </w:t>
      </w:r>
      <w:r w:rsidR="00D93646" w:rsidRPr="45EFD1AE">
        <w:rPr>
          <w:rFonts w:eastAsia="Times New Roman"/>
        </w:rPr>
        <w:t xml:space="preserve">Another estimate of bias, the Test of Excessive Success, was also not appropriate for our study, as this test requires one publication to have at least four </w:t>
      </w:r>
      <w:proofErr w:type="spellStart"/>
      <w:r w:rsidR="00D93646" w:rsidRPr="45EFD1AE">
        <w:rPr>
          <w:rFonts w:eastAsia="Times New Roman"/>
        </w:rPr>
        <w:t>expeirments</w:t>
      </w:r>
      <w:proofErr w:type="spellEnd"/>
      <w:r w:rsidR="00D93646" w:rsidRPr="45EFD1AE">
        <w:rPr>
          <w:rFonts w:eastAsia="Times New Roman"/>
        </w:rPr>
        <w:t xml:space="preserve"> </w:t>
      </w:r>
      <w:r w:rsidR="00BD414D">
        <w:rPr>
          <w:rFonts w:eastAsia="Times New Roman"/>
        </w:rPr>
        <w:fldChar w:fldCharType="begin" w:fldLock="1"/>
      </w:r>
      <w:r w:rsidR="00E63D48">
        <w:rPr>
          <w:rFonts w:eastAsia="Times New Roman"/>
        </w:rPr>
        <w:instrText>ADDIN CSL_CITATION { "citationItems" : [ { "id" : "ITEM-1", "itemData" : { "DOI" : "10.3758/s13423-014-0601-x", "ISSN" : "1069-9384", "author" : [ { "dropping-particle" : "", "family" : "Francis", "given" : "Gregory", "non-dropping-particle" : "", "parse-names" : false, "suffix" : "" } ], "container-title" : "Psychonomic Bulletin &amp; Review", "id" : "ITEM-1", "issue" : "5", "issued" : { "date-parts" : [ [ "2014", "10", "18" ] ] }, "page" : "1180-1187", "title" : "The frequency of excess success for articles in Psychological Science", "type" : "article-journal", "volume" : "21" }, "uris" : [ "http://www.mendeley.com/documents/?uuid=da37fa17-1c15-40d2-87f4-9d52d63bb3fb" ] } ], "mendeley" : { "formattedCitation" : "(Francis, 2014)", "plainTextFormattedCitation" : "(Francis, 2014)", "previouslyFormattedCitation" : "(Francis, 2014)" }, "properties" : { "noteIndex" : 0 }, "schema" : "https://github.com/citation-style-language/schema/raw/master/csl-citation.json" }</w:instrText>
      </w:r>
      <w:r w:rsidR="00BD414D">
        <w:rPr>
          <w:rFonts w:eastAsia="Times New Roman"/>
        </w:rPr>
        <w:fldChar w:fldCharType="separate"/>
      </w:r>
      <w:r w:rsidR="00BD414D" w:rsidRPr="00BD414D">
        <w:rPr>
          <w:rFonts w:eastAsia="Times New Roman"/>
          <w:noProof/>
        </w:rPr>
        <w:t>(Francis, 2014)</w:t>
      </w:r>
      <w:r w:rsidR="00BD414D">
        <w:rPr>
          <w:rFonts w:eastAsia="Times New Roman"/>
        </w:rPr>
        <w:fldChar w:fldCharType="end"/>
      </w:r>
      <w:r w:rsidR="00D93646" w:rsidRPr="45EFD1AE">
        <w:rPr>
          <w:rFonts w:eastAsia="Times New Roman"/>
        </w:rPr>
        <w:t xml:space="preserve">.  </w:t>
      </w:r>
    </w:p>
    <w:p w14:paraId="0A7743A8" w14:textId="1C6B3DCE" w:rsidR="009A75A3" w:rsidRDefault="45EFD1AE" w:rsidP="45EFD1AE">
      <w:pPr>
        <w:spacing w:line="480" w:lineRule="auto"/>
        <w:jc w:val="center"/>
        <w:outlineLvl w:val="0"/>
        <w:rPr>
          <w:rFonts w:eastAsia="Times New Roman"/>
          <w:b/>
          <w:bCs/>
        </w:rPr>
      </w:pPr>
      <w:r w:rsidRPr="45EFD1AE">
        <w:rPr>
          <w:rFonts w:eastAsia="Times New Roman"/>
          <w:b/>
          <w:bCs/>
        </w:rPr>
        <w:t>Discussion</w:t>
      </w:r>
    </w:p>
    <w:p w14:paraId="5D6030CD" w14:textId="7D2014DA" w:rsidR="004B2D54" w:rsidRPr="004B2D54" w:rsidRDefault="004B2D54" w:rsidP="004B2D54">
      <w:pPr>
        <w:spacing w:line="480" w:lineRule="auto"/>
        <w:ind w:firstLine="720"/>
        <w:outlineLvl w:val="0"/>
        <w:rPr>
          <w:rFonts w:eastAsia="Times New Roman"/>
        </w:rPr>
      </w:pPr>
      <w:r w:rsidRPr="004B2D54">
        <w:rPr>
          <w:rFonts w:eastAsia="Times New Roman"/>
        </w:rPr>
        <w:t xml:space="preserve">The results from this study appear mixed, such that nearly all of the pre- to post-test comparisons for quality of life and </w:t>
      </w:r>
      <w:proofErr w:type="spellStart"/>
      <w:r w:rsidRPr="004B2D54">
        <w:rPr>
          <w:rFonts w:eastAsia="Times New Roman"/>
        </w:rPr>
        <w:t>posttraumtic</w:t>
      </w:r>
      <w:proofErr w:type="spellEnd"/>
      <w:r w:rsidRPr="004B2D54">
        <w:rPr>
          <w:rFonts w:eastAsia="Times New Roman"/>
        </w:rPr>
        <w:t xml:space="preserve"> growth variables were not significant, but a consistent, but small effect was found using meta-analytic techniques. This result is in contrast to studies that found nearly zero </w:t>
      </w:r>
      <w:r w:rsidR="009972BC">
        <w:rPr>
          <w:rFonts w:eastAsia="Times New Roman"/>
        </w:rPr>
        <w:t xml:space="preserve">effects </w:t>
      </w:r>
      <w:r w:rsidR="009972BC">
        <w:rPr>
          <w:rFonts w:eastAsia="Times New Roman"/>
        </w:rPr>
        <w:fldChar w:fldCharType="begin" w:fldLock="1"/>
      </w:r>
      <w:r w:rsidR="003623D3">
        <w:rPr>
          <w:rFonts w:eastAsia="Times New Roman"/>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"uris" : [ "http://www.mendeley.com/documents/?uuid=81121719-d3b6-48d4-b9ce-3bbf1d23230e" ] } ], "mendeley" : { "formattedCitation" : "(Lancaster et al., 2015)", "plainTextFormattedCitation" : "(Lancaster et al., 2015)", "previouslyFormattedCitation" : "(Lancaster et al., 2015)" }, "properties" : { "noteIndex" : 0 }, "schema" : "https://github.com/citation-style-language/schema/raw/master/csl-citation.json" }</w:instrText>
      </w:r>
      <w:r w:rsidR="009972BC">
        <w:rPr>
          <w:rFonts w:eastAsia="Times New Roman"/>
        </w:rPr>
        <w:fldChar w:fldCharType="separate"/>
      </w:r>
      <w:r w:rsidR="009972BC" w:rsidRPr="009972BC">
        <w:rPr>
          <w:rFonts w:eastAsia="Times New Roman"/>
          <w:noProof/>
        </w:rPr>
        <w:t>(Lancaster et al., 2015)</w:t>
      </w:r>
      <w:r w:rsidR="009972BC">
        <w:rPr>
          <w:rFonts w:eastAsia="Times New Roman"/>
        </w:rPr>
        <w:fldChar w:fldCharType="end"/>
      </w:r>
      <w:r w:rsidR="009972BC">
        <w:rPr>
          <w:rFonts w:eastAsia="Times New Roman"/>
        </w:rPr>
        <w:t>.</w:t>
      </w:r>
      <w:r w:rsidRPr="004B2D54">
        <w:rPr>
          <w:rFonts w:eastAsia="Times New Roman"/>
        </w:rPr>
        <w:t xml:space="preserve"> No studies appeared to indicate </w:t>
      </w:r>
      <w:r w:rsidRPr="004B2D54">
        <w:rPr>
          <w:rFonts w:eastAsia="Times New Roman"/>
          <w:i/>
        </w:rPr>
        <w:t>p</w:t>
      </w:r>
      <w:r w:rsidRPr="004B2D54">
        <w:rPr>
          <w:rFonts w:eastAsia="Times New Roman"/>
        </w:rPr>
        <w:t>-hacking, and only one study was flagged as unusually high in effect</w:t>
      </w:r>
      <w:r w:rsidR="00677391">
        <w:rPr>
          <w:rFonts w:eastAsia="Times New Roman"/>
        </w:rPr>
        <w:t xml:space="preserve"> size</w:t>
      </w:r>
      <w:r w:rsidRPr="004B2D54">
        <w:rPr>
          <w:rFonts w:eastAsia="Times New Roman"/>
        </w:rPr>
        <w:t xml:space="preserve">. Homogeneity indicated that the studies for quality of life had moderate to high heterogeneity, which may be present due </w:t>
      </w:r>
      <w:r w:rsidRPr="004B2D54">
        <w:rPr>
          <w:rFonts w:eastAsia="Times New Roman"/>
        </w:rPr>
        <w:lastRenderedPageBreak/>
        <w:t>to the differences in sample for each study. Since the focus of this meta-analysis was on outcome variables, and the number of studies was small, it was impossible to control for or group by sample type. Previous research has shown support for expressive writing for all types of samples, thus, we had hoped for less heterogeneity across samples</w:t>
      </w:r>
      <w:r w:rsidR="003623D3">
        <w:rPr>
          <w:rFonts w:eastAsia="Times New Roman"/>
        </w:rPr>
        <w:t xml:space="preserve"> </w:t>
      </w:r>
      <w:r w:rsidR="003623D3">
        <w:rPr>
          <w:rFonts w:eastAsia="Times New Roman"/>
        </w:rPr>
        <w:fldChar w:fldCharType="begin" w:fldLock="1"/>
      </w:r>
      <w:r w:rsidR="00B17B56">
        <w:rPr>
          <w:rFonts w:eastAsia="Times New Roman"/>
        </w:rPr>
        <w:instrText>ADDIN CSL_CITATION { "citationItems" : [ { "id" : "ITEM-1", "itemData" : { "DOI" : "10.1192/apt.11.5.338", "ISBN" : "1355-5146", "ISSN" : "1355-5146", "PMID" : "10335", "abstract" : "Writing about traumatic, stressful or emotional events has been found to result in improvements in both physical and psychological health, in non-clinical and clinical populations. In the expressive writing paradigm, participants are asked to write about such events for 15-20 minutes on 3-5 occasions. Those who do so generally have significantly better physical and psychological outcomes compared with those who write about neutral topics. Here we present an overview of the expressive writing paradigm, outline populations for which it has been found to be beneficial and discuss possible mechanisms underlying the observed health benefits. In addition, we suggest how expressive writing can be used as a therapeutic tool for survivors of trauma and in psychiatric settings.", "author" : [ { "dropping-particle" : "", "family" : "Baikie", "given" : "Karen A", "non-dropping-particle" : "", "parse-names" : false, "suffix" : "" }, { "dropping-particle" : "", "family" : "Wilhelm", "given" : "Kay", "non-dropping-particle" : "", "parse-names" : false, "suffix" : "" } ], "container-title" : "Advances in Psychiatric Treatment", "id" : "ITEM-1", "issue" : "5", "issued" : { "date-parts" : [ [ "2005" ] ] }, "page" : "338-346", "title" : "Emotional and physical health benefits of expressive writing", "type" : "article-journal", "volume" : "11" }, "uris" : [ "http://www.mendeley.com/documents/?uuid=5bf5200e-ba38-441c-9e92-699545f196d1" ] } ], "mendeley" : { "formattedCitation" : "(Baikie &amp; Wilhelm, 2005)", "plainTextFormattedCitation" : "(Baikie &amp; Wilhelm, 2005)", "previouslyFormattedCitation" : "(Baikie &amp; Wilhelm, 2005)" }, "properties" : { "noteIndex" : 0 }, "schema" : "https://github.com/citation-style-language/schema/raw/master/csl-citation.json" }</w:instrText>
      </w:r>
      <w:r w:rsidR="003623D3">
        <w:rPr>
          <w:rFonts w:eastAsia="Times New Roman"/>
        </w:rPr>
        <w:fldChar w:fldCharType="separate"/>
      </w:r>
      <w:r w:rsidR="003623D3" w:rsidRPr="003623D3">
        <w:rPr>
          <w:rFonts w:eastAsia="Times New Roman"/>
          <w:noProof/>
        </w:rPr>
        <w:t>(Baikie &amp; Wilhelm, 2005)</w:t>
      </w:r>
      <w:r w:rsidR="003623D3">
        <w:rPr>
          <w:rFonts w:eastAsia="Times New Roman"/>
        </w:rPr>
        <w:fldChar w:fldCharType="end"/>
      </w:r>
      <w:r w:rsidRPr="004B2D54">
        <w:rPr>
          <w:rFonts w:eastAsia="Times New Roman"/>
        </w:rPr>
        <w:t xml:space="preserve">.  Few empirical studies seemed to fit the criteria for this particular study, suggesting the focus for expressive writing techniques may not have measured these particular positive psychology outcomes. Thus, additional studies would be useful to assess whether or not an expressive writing intervention using </w:t>
      </w:r>
      <w:proofErr w:type="spellStart"/>
      <w:r w:rsidRPr="004B2D54">
        <w:rPr>
          <w:rFonts w:eastAsia="Times New Roman"/>
        </w:rPr>
        <w:t>Pennebaker’s</w:t>
      </w:r>
      <w:proofErr w:type="spellEnd"/>
      <w:r w:rsidRPr="004B2D54">
        <w:rPr>
          <w:rFonts w:eastAsia="Times New Roman"/>
        </w:rPr>
        <w:t xml:space="preserve"> paradigm is effective for these particular outcome variables.</w:t>
      </w:r>
    </w:p>
    <w:p w14:paraId="49108994" w14:textId="157FAD4B" w:rsidR="00E30C09" w:rsidRPr="00EC6DA5" w:rsidRDefault="004B2D54" w:rsidP="00EC6DA5">
      <w:pPr>
        <w:spacing w:line="480" w:lineRule="auto"/>
        <w:ind w:firstLine="720"/>
        <w:outlineLvl w:val="0"/>
        <w:rPr>
          <w:rFonts w:eastAsia="Times New Roman"/>
        </w:rPr>
      </w:pPr>
      <w:r w:rsidRPr="004B2D54">
        <w:rPr>
          <w:rFonts w:eastAsia="Times New Roman"/>
        </w:rPr>
        <w:t xml:space="preserve">One concerning result from this study is the overall underpowered nature of studies using expressive writing. When </w:t>
      </w:r>
      <w:proofErr w:type="gramStart"/>
      <w:r w:rsidRPr="004B2D54">
        <w:rPr>
          <w:rFonts w:eastAsia="Times New Roman"/>
        </w:rPr>
        <w:t>calculating</w:t>
      </w:r>
      <w:proofErr w:type="gramEnd"/>
      <w:r w:rsidRPr="004B2D54">
        <w:rPr>
          <w:rFonts w:eastAsia="Times New Roman"/>
        </w:rPr>
        <w:t xml:space="preserve"> power based on experiment statistics, only two studies showed an appropriate power level to detect their effects, which was likely driven by the large effects found in the study. However, when power was recalculated based on a population estimate of effect size, all studies were severely underpowered to detect differences in groups. Most psychology studies are found to be underpowered </w:t>
      </w:r>
      <w:r w:rsidR="00B17B56">
        <w:rPr>
          <w:rFonts w:eastAsia="Times New Roman"/>
        </w:rPr>
        <w:fldChar w:fldCharType="begin" w:fldLock="1"/>
      </w:r>
      <w:r w:rsidR="008C674F">
        <w:rPr>
          <w:rFonts w:eastAsia="Times New Roman"/>
        </w:rPr>
        <w:instrText>ADDIN CSL_CITATION { "citationItems" : [ { "id" : "ITEM-1", "itemData" : { "DOI" : "10.1177/1745691612459060", "ISSN" : "1745-6916", "author" : [ { "dropping-particle" : "", "family" : "Bakker", "given" : "Marjan", "non-dropping-particle" : "", "parse-names" : false, "suffix" : "" }, { "dropping-particle" : "", "family" : "Dijk", "given" : "Annette", "non-dropping-particle" : "van", "parse-names" : false, "suffix" : "" }, { "dropping-particle" : "", "family" : "Wicherts", "given" : "Jelte M.", "non-dropping-particle" : "", "parse-names" : false, "suffix" : "" } ], "container-title" : "Perspectives on Psychological Science", "id" : "ITEM-1", "issue" : "6", "issued" : { "date-parts" : [ [ "2012", "11" ] ] }, "page" : "543-554", "title" : "The rules of the game called psychological science", "type" : "article-journal", "volume" : "7" }, "uris" : [ "http://www.mendeley.com/documents/?uuid=08e22160-2fdc-491e-a77e-e6f7ed51ce5b" ] }, { "id" : "ITEM-2", "itemData" : { "DOI" : "10.1037/1082-989X.9.2.147", "ISSN" : "1939-1463", "author" : [ { "dropping-particle" : "", "family" : "Maxwell", "given" : "Scott E.", "non-dropping-particle" : "", "parse-names" : false, "suffix" : "" } ], "container-title" : "Psychological Methods", "id" : "ITEM-2", "issue" : "2", "issued" : { "date-parts" : [ [ "2004" ] ] }, "page" : "147-163", "title" : "The persistence of underpowered studies in psychological research: Causes, consequences, and remedies.", "type" : "article-journal", "volume" : "9" }, "uris" : [ "http://www.mendeley.com/documents/?uuid=e1eac278-4540-49c7-9b47-730d59709e71" ] } ], "mendeley" : { "formattedCitation" : "(Bakker, van Dijk, &amp; Wicherts, 2012; Maxwell, 2004)", "plainTextFormattedCitation" : "(Bakker, van Dijk, &amp; Wicherts, 2012; Maxwell, 2004)", "previouslyFormattedCitation" : "(Bakker, van Dijk, &amp; Wicherts, 2012; Maxwell, 2004)" }, "properties" : { "noteIndex" : 0 }, "schema" : "https://github.com/citation-style-language/schema/raw/master/csl-citation.json" }</w:instrText>
      </w:r>
      <w:r w:rsidR="00B17B56">
        <w:rPr>
          <w:rFonts w:eastAsia="Times New Roman"/>
        </w:rPr>
        <w:fldChar w:fldCharType="separate"/>
      </w:r>
      <w:r w:rsidR="00822DF3" w:rsidRPr="00822DF3">
        <w:rPr>
          <w:rFonts w:eastAsia="Times New Roman"/>
          <w:noProof/>
        </w:rPr>
        <w:t>(Bakker, van Dijk, &amp; Wicherts, 2012; Maxwell, 2004)</w:t>
      </w:r>
      <w:r w:rsidR="00B17B56">
        <w:rPr>
          <w:rFonts w:eastAsia="Times New Roman"/>
        </w:rPr>
        <w:fldChar w:fldCharType="end"/>
      </w:r>
      <w:r w:rsidRPr="004B2D54">
        <w:rPr>
          <w:rFonts w:eastAsia="Times New Roman"/>
        </w:rPr>
        <w:t xml:space="preserve">. This finding is normally paired with only significant results </w:t>
      </w:r>
      <w:r w:rsidR="008C674F">
        <w:rPr>
          <w:rFonts w:eastAsia="Times New Roman"/>
        </w:rPr>
        <w:fldChar w:fldCharType="begin" w:fldLock="1"/>
      </w:r>
      <w:r w:rsidR="00BE484A">
        <w:rPr>
          <w:rFonts w:eastAsia="Times New Roman"/>
        </w:rPr>
        <w:instrText>ADDIN CSL_CITATION { "citationItems" : [ { "id" : "ITEM-1", "itemData" : { "DOI" : "10.1371/journal.pone.0010068", "ISSN" : "1932-6203", "author" : [ { "dropping-particle" : "", "family" : "Fanelli", "given" : "Daniele", "non-dropping-particle" : "", "parse-names" : false, "suffix" : "" } ], "container-title" : "PLoS ONE", "editor" : [ { "dropping-particle" : "", "family" : "Scalas", "given" : "Enrico", "non-dropping-particle" : "", "parse-names" : false, "suffix" : "" } ], "id" : "ITEM-1", "issue" : "4", "issued" : { "date-parts" : [ [ "2010", "4", "7" ] ] }, "page" : "e10068", "title" : "\u201cPositive\u201d results increase down the hierarchy of the sciences", "type" : "article-journal", "volume" : "5" }, "uris" : [ "http://www.mendeley.com/documents/?uuid=df124ae9-3837-4d69-84c3-8e8a6d59dd62" ] } ], "mendeley" : { "formattedCitation" : "(Fanelli, 2010)", "plainTextFormattedCitation" : "(Fanelli, 2010)", "previouslyFormattedCitation" : "(Fanelli, 2010)" }, "properties" : { "noteIndex" : 0 }, "schema" : "https://github.com/citation-style-language/schema/raw/master/csl-citation.json" }</w:instrText>
      </w:r>
      <w:r w:rsidR="008C674F">
        <w:rPr>
          <w:rFonts w:eastAsia="Times New Roman"/>
        </w:rPr>
        <w:fldChar w:fldCharType="separate"/>
      </w:r>
      <w:r w:rsidR="008C674F" w:rsidRPr="008C674F">
        <w:rPr>
          <w:rFonts w:eastAsia="Times New Roman"/>
          <w:noProof/>
        </w:rPr>
        <w:t>(Fanelli, 2010)</w:t>
      </w:r>
      <w:r w:rsidR="008C674F">
        <w:rPr>
          <w:rFonts w:eastAsia="Times New Roman"/>
        </w:rPr>
        <w:fldChar w:fldCharType="end"/>
      </w:r>
      <w:r w:rsidRPr="004B2D54">
        <w:rPr>
          <w:rFonts w:eastAsia="Times New Roman"/>
        </w:rPr>
        <w:t xml:space="preserve">, but encouragingly, here, we did not see the file-drawer effect </w:t>
      </w:r>
      <w:r w:rsidR="00BE484A">
        <w:rPr>
          <w:rFonts w:eastAsia="Times New Roman"/>
        </w:rPr>
        <w:fldChar w:fldCharType="begin" w:fldLock="1"/>
      </w:r>
      <w:r w:rsidR="00BE484A">
        <w:rPr>
          <w:rFonts w:eastAsia="Times New Roman"/>
        </w:rPr>
        <w:instrText>ADDIN CSL_CITATION { "citationItems" : [ { "id" : "ITEM-1", "itemData" : { "DOI" : "10.1037/0033-2909.86.3.638", "ISSN" : "0033-2909", "author" : [ { "dropping-particle" : "", "family" : "Rosenthal", "given" : "Robert", "non-dropping-particle" : "", "parse-names" : false, "suffix" : "" } ], "container-title" : "Psychological Bulletin", "id" : "ITEM-1", "issue" : "3", "issued" : { "date-parts" : [ [ "1979" ] ] }, "page" : "638-641", "title" : "The file drawer problem and tolerance for null results.", "type" : "article-journal", "volume" : "86" }, "uris" : [ "http://www.mendeley.com/documents/?uuid=6e720f55-c804-44d8-b716-4db0f8f8a2d7" ] } ], "mendeley" : { "formattedCitation" : "(Rosenthal, 1979)", "plainTextFormattedCitation" : "(Rosenthal, 1979)", "previouslyFormattedCitation" : "(Rosenthal, 1979)" }, "properties" : { "noteIndex" : 0 }, "schema" : "https://github.com/citation-style-language/schema/raw/master/csl-citation.json" }</w:instrText>
      </w:r>
      <w:r w:rsidR="00BE484A">
        <w:rPr>
          <w:rFonts w:eastAsia="Times New Roman"/>
        </w:rPr>
        <w:fldChar w:fldCharType="separate"/>
      </w:r>
      <w:r w:rsidR="00BE484A" w:rsidRPr="00BE484A">
        <w:rPr>
          <w:rFonts w:eastAsia="Times New Roman"/>
          <w:noProof/>
        </w:rPr>
        <w:t>(Rosenthal, 1979)</w:t>
      </w:r>
      <w:r w:rsidR="00BE484A">
        <w:rPr>
          <w:rFonts w:eastAsia="Times New Roman"/>
        </w:rPr>
        <w:fldChar w:fldCharType="end"/>
      </w:r>
      <w:r w:rsidRPr="004B2D54">
        <w:rPr>
          <w:rFonts w:eastAsia="Times New Roman"/>
        </w:rPr>
        <w:t xml:space="preserve">. The lack of power found in these studies may be due to small characteristics (i.e., a limited number of qualified participants available), attrition, or a general disconnect between perceptions and reality about power and sample size planning </w:t>
      </w:r>
      <w:r w:rsidR="00BE484A">
        <w:rPr>
          <w:rFonts w:eastAsia="Times New Roman"/>
        </w:rPr>
        <w:fldChar w:fldCharType="begin" w:fldLock="1"/>
      </w:r>
      <w:r w:rsidR="001A7282">
        <w:rPr>
          <w:rFonts w:eastAsia="Times New Roman"/>
        </w:rPr>
        <w:instrText>ADDIN CSL_CITATION { "citationItems" : [ { "id" : "ITEM-1", "itemData" : { "DOI" : "10.1177/0956797616647519", "ISSN" : "0956-7976", "author" : [ { "dropping-particle" : "", "family" : "Bakker", "given" : "Marjan", "non-dropping-particle" : "", "parse-names" : false, "suffix" : "" }, { "dropping-particle" : "", "family" : "Hartgerink", "given" : "Chris H. J.", "non-dropping-particle" : "", "parse-names" : false, "suffix" : "" }, { "dropping-particle" : "", "family" : "Wicherts", "given" : "Jelte M.", "non-dropping-particle" : "", "parse-names" : false, "suffix" : "" }, { "dropping-particle" : "", "family" : "Maas", "given" : "Han L. J.", "non-dropping-particle" : "van der", "parse-names" : false, "suffix" : "" } ], "container-title" : "Psychological Science", "id" : "ITEM-1", "issue" : "8", "issued" : { "date-parts" : [ [ "2016", "8" ] ] }, "page" : "1069-1077", "title" : "Researchers\u2019 intuitions about power in psychological research", "type" : "article-journal", "volume" : "27" }, "uris" : [ "http://www.mendeley.com/documents/?uuid=77f0017e-7db4-4f2e-8cab-94c3d15d62aa" ] } ], "mendeley" : { "formattedCitation" : "(Bakker, Hartgerink, Wicherts, &amp; van der Maas, 2016)", "plainTextFormattedCitation" : "(Bakker, Hartgerink, Wicherts, &amp; van der Maas, 2016)", "previouslyFormattedCitation" : "(Bakker, Hartgerink, Wicherts, &amp; van der Maas, 2016)" }, "properties" : { "noteIndex" : 0 }, "schema" : "https://github.com/citation-style-language/schema/raw/master/csl-citation.json" }</w:instrText>
      </w:r>
      <w:r w:rsidR="00BE484A">
        <w:rPr>
          <w:rFonts w:eastAsia="Times New Roman"/>
        </w:rPr>
        <w:fldChar w:fldCharType="separate"/>
      </w:r>
      <w:r w:rsidR="00BE484A" w:rsidRPr="00BE484A">
        <w:rPr>
          <w:rFonts w:eastAsia="Times New Roman"/>
          <w:noProof/>
        </w:rPr>
        <w:t>(Bakker, Hartgerink, Wicherts, &amp; van der Maas, 2016)</w:t>
      </w:r>
      <w:r w:rsidR="00BE484A">
        <w:rPr>
          <w:rFonts w:eastAsia="Times New Roman"/>
        </w:rPr>
        <w:fldChar w:fldCharType="end"/>
      </w:r>
      <w:r w:rsidRPr="004B2D54">
        <w:rPr>
          <w:rFonts w:eastAsia="Times New Roman"/>
        </w:rPr>
        <w:t xml:space="preserve">. Moving forward, researchers should consider power carefully, and we encourage reporting power analyses of studies for better understanding of replication and reproducibility </w:t>
      </w:r>
      <w:r w:rsidR="00EC6DA5">
        <w:rPr>
          <w:rFonts w:eastAsia="Times New Roman"/>
        </w:rPr>
        <w:fldChar w:fldCharType="begin" w:fldLock="1"/>
      </w:r>
      <w:r w:rsidR="001A7282">
        <w:rPr>
          <w:rFonts w:eastAsia="Times New Roman"/>
        </w:rPr>
        <w:instrText>ADDIN CSL_CITATION { "citationItems" : [ { "id" : "ITEM-1", "itemData" : { "DOI" : "10.1038/nrn3475", "ISSN" : "1471-003X", "author" : [ { "dropping-particle" : "", "family" : "Button", "given" : "Katherine S.", "non-dropping-particle" : "", "parse-names" : false, "suffix" : "" }, { "dropping-particle" : "", "family" : "Ioannidis", "given" : "John P. A.", "non-dropping-particle" : "", "parse-names" : false, "suffix" : "" }, { "dropping-particle" : "", "family" : "Mokrysz", "given" : "Claire", "non-dropping-particle" : "", "parse-names" : false, "suffix" : "" }, { "dropping-particle" : "", "family" : "Nosek", "given" : "Brian A.", "non-dropping-particle" : "", "parse-names" : false, "suffix" : "" }, { "dropping-particle" : "", "family" : "Flint", "given" : "Jonathan", "non-dropping-particle" : "", "parse-names" : false, "suffix" : "" }, { "dropping-particle" : "", "family" : "Robinson", "given" : "Emma S. J.", "non-dropping-particle" : "", "parse-names" : false, "suffix" : "" }, { "dropping-particle" : "", "family" : "Munaf\u00f2", "given" : "Marcus R.", "non-dropping-particle" : "", "parse-names" : false, "suffix" : "" } ], "container-title" : "Nature Reviews Neuroscience", "id" : "ITEM-1", "issue" : "5", "issued" : { "date-parts" : [ [ "2013", "4", "10" ] ] }, "page" : "365-376", "title" : "Power failure: why small sample size undermines the reliability of neuroscience", "type" : "article-journal", "volume" : "14" }, "uris" : [ "http://www.mendeley.com/documents/?uuid=8997dd2e-ffcb-4e8f-aa85-56f8d68dcae6" ] } ], "mendeley" : { "formattedCitation" : "(Button et al., 2013)", "plainTextFormattedCitation" : "(Button et al., 2013)", "previouslyFormattedCitation" : "(Button et al., 2013)" }, "properties" : { "noteIndex" : 0 }, "schema" : "https://github.com/citation-style-language/schema/raw/master/csl-citation.json" }</w:instrText>
      </w:r>
      <w:r w:rsidR="00EC6DA5">
        <w:rPr>
          <w:rFonts w:eastAsia="Times New Roman"/>
        </w:rPr>
        <w:fldChar w:fldCharType="separate"/>
      </w:r>
      <w:r w:rsidR="00EC6DA5" w:rsidRPr="00EC6DA5">
        <w:rPr>
          <w:rFonts w:eastAsia="Times New Roman"/>
          <w:noProof/>
        </w:rPr>
        <w:t>(Button et al., 2013)</w:t>
      </w:r>
      <w:r w:rsidR="00EC6DA5">
        <w:rPr>
          <w:rFonts w:eastAsia="Times New Roman"/>
        </w:rPr>
        <w:fldChar w:fldCharType="end"/>
      </w:r>
      <w:r w:rsidRPr="004B2D54">
        <w:rPr>
          <w:rFonts w:eastAsia="Times New Roman"/>
        </w:rPr>
        <w:t xml:space="preserve">. </w:t>
      </w:r>
      <w:r w:rsidR="00E30C09">
        <w:rPr>
          <w:rFonts w:eastAsia="Times New Roman"/>
          <w:b/>
        </w:rPr>
        <w:br w:type="page"/>
      </w:r>
    </w:p>
    <w:p w14:paraId="54DCB30E" w14:textId="77777777" w:rsidR="00F17D73" w:rsidRDefault="45EFD1AE" w:rsidP="45EFD1AE">
      <w:pPr>
        <w:widowControl w:val="0"/>
        <w:autoSpaceDE w:val="0"/>
        <w:autoSpaceDN w:val="0"/>
        <w:adjustRightInd w:val="0"/>
        <w:spacing w:line="480" w:lineRule="auto"/>
        <w:ind w:left="480" w:hanging="480"/>
        <w:jc w:val="center"/>
        <w:rPr>
          <w:rFonts w:eastAsia="Times New Roman"/>
          <w:b/>
          <w:bCs/>
        </w:rPr>
      </w:pPr>
      <w:r w:rsidRPr="45EFD1AE">
        <w:rPr>
          <w:rFonts w:eastAsia="Times New Roman"/>
          <w:b/>
          <w:bCs/>
        </w:rPr>
        <w:lastRenderedPageBreak/>
        <w:t>References</w:t>
      </w:r>
    </w:p>
    <w:p w14:paraId="5D79625F" w14:textId="41B8240B" w:rsidR="001A7282" w:rsidRPr="001A7282" w:rsidRDefault="00F21CC4" w:rsidP="001A7282">
      <w:pPr>
        <w:widowControl w:val="0"/>
        <w:autoSpaceDE w:val="0"/>
        <w:autoSpaceDN w:val="0"/>
        <w:adjustRightInd w:val="0"/>
        <w:spacing w:line="480" w:lineRule="auto"/>
        <w:ind w:left="480" w:hanging="480"/>
        <w:rPr>
          <w:rFonts w:eastAsia="Times New Roman"/>
          <w:noProof/>
        </w:rPr>
      </w:pPr>
      <w:r>
        <w:rPr>
          <w:rFonts w:eastAsia="Times New Roman"/>
          <w:b/>
        </w:rPr>
        <w:fldChar w:fldCharType="begin" w:fldLock="1"/>
      </w:r>
      <w:r>
        <w:rPr>
          <w:rFonts w:eastAsia="Times New Roman"/>
          <w:b/>
        </w:rPr>
        <w:instrText xml:space="preserve">ADDIN Mendeley Bibliography CSL_BIBLIOGRAPHY </w:instrText>
      </w:r>
      <w:r>
        <w:rPr>
          <w:rFonts w:eastAsia="Times New Roman"/>
          <w:b/>
        </w:rPr>
        <w:fldChar w:fldCharType="separate"/>
      </w:r>
      <w:r w:rsidR="001A7282" w:rsidRPr="001A7282">
        <w:rPr>
          <w:rFonts w:eastAsia="Times New Roman"/>
          <w:noProof/>
        </w:rPr>
        <w:t xml:space="preserve">Baikie, K. A., &amp; Wilhelm, K. (2005). Emotional and physical health benefits of expressive writing. </w:t>
      </w:r>
      <w:r w:rsidR="001A7282" w:rsidRPr="001A7282">
        <w:rPr>
          <w:rFonts w:eastAsia="Times New Roman"/>
          <w:i/>
          <w:iCs/>
          <w:noProof/>
        </w:rPr>
        <w:t>Advances in Psychiatric Treatment</w:t>
      </w:r>
      <w:r w:rsidR="001A7282" w:rsidRPr="001A7282">
        <w:rPr>
          <w:rFonts w:eastAsia="Times New Roman"/>
          <w:noProof/>
        </w:rPr>
        <w:t xml:space="preserve">, </w:t>
      </w:r>
      <w:r w:rsidR="001A7282" w:rsidRPr="001A7282">
        <w:rPr>
          <w:rFonts w:eastAsia="Times New Roman"/>
          <w:i/>
          <w:iCs/>
          <w:noProof/>
        </w:rPr>
        <w:t>11</w:t>
      </w:r>
      <w:r w:rsidR="001A7282" w:rsidRPr="001A7282">
        <w:rPr>
          <w:rFonts w:eastAsia="Times New Roman"/>
          <w:noProof/>
        </w:rPr>
        <w:t>(5), 338–346. https://doi.org/10.1192/apt.11.5.338</w:t>
      </w:r>
    </w:p>
    <w:p w14:paraId="14BFD13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Bakker, M., Hartgerink, C. H. J., Wicherts, J. M., &amp; van der Maas, H. L. J. (2016). Researchers’ intuitions about power in psychological research. </w:t>
      </w:r>
      <w:r w:rsidRPr="001A7282">
        <w:rPr>
          <w:rFonts w:eastAsia="Times New Roman"/>
          <w:i/>
          <w:iCs/>
          <w:noProof/>
        </w:rPr>
        <w:t>Psychological Science</w:t>
      </w:r>
      <w:r w:rsidRPr="001A7282">
        <w:rPr>
          <w:rFonts w:eastAsia="Times New Roman"/>
          <w:noProof/>
        </w:rPr>
        <w:t xml:space="preserve">, </w:t>
      </w:r>
      <w:r w:rsidRPr="001A7282">
        <w:rPr>
          <w:rFonts w:eastAsia="Times New Roman"/>
          <w:i/>
          <w:iCs/>
          <w:noProof/>
        </w:rPr>
        <w:t>27</w:t>
      </w:r>
      <w:r w:rsidRPr="001A7282">
        <w:rPr>
          <w:rFonts w:eastAsia="Times New Roman"/>
          <w:noProof/>
        </w:rPr>
        <w:t>(8), 1069–1077. https://doi.org/10.1177/0956797616647519</w:t>
      </w:r>
    </w:p>
    <w:p w14:paraId="1DCB259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Bakker, M., van Dijk, A., &amp; Wicherts, J. M. (2012). The rules of the game called psychological science. </w:t>
      </w:r>
      <w:r w:rsidRPr="001A7282">
        <w:rPr>
          <w:rFonts w:eastAsia="Times New Roman"/>
          <w:i/>
          <w:iCs/>
          <w:noProof/>
        </w:rPr>
        <w:t>Perspectives on Psychological Science</w:t>
      </w:r>
      <w:r w:rsidRPr="001A7282">
        <w:rPr>
          <w:rFonts w:eastAsia="Times New Roman"/>
          <w:noProof/>
        </w:rPr>
        <w:t xml:space="preserve">, </w:t>
      </w:r>
      <w:r w:rsidRPr="001A7282">
        <w:rPr>
          <w:rFonts w:eastAsia="Times New Roman"/>
          <w:i/>
          <w:iCs/>
          <w:noProof/>
        </w:rPr>
        <w:t>7</w:t>
      </w:r>
      <w:r w:rsidRPr="001A7282">
        <w:rPr>
          <w:rFonts w:eastAsia="Times New Roman"/>
          <w:noProof/>
        </w:rPr>
        <w:t>(6), 543–554. https://doi.org/10.1177/1745691612459060</w:t>
      </w:r>
    </w:p>
    <w:p w14:paraId="156E0B8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Blasio, P. Di, Camisasca, E., Caravita, S. C. S., Ionio, C., Milani, L., &amp; Valtolina, G. G. (2015). The effects of expressive writing on postpartum depression and posttraumatic stress symptoms. </w:t>
      </w:r>
      <w:r w:rsidRPr="001A7282">
        <w:rPr>
          <w:rFonts w:eastAsia="Times New Roman"/>
          <w:i/>
          <w:iCs/>
          <w:noProof/>
        </w:rPr>
        <w:t>Psychological Reports</w:t>
      </w:r>
      <w:r w:rsidRPr="001A7282">
        <w:rPr>
          <w:rFonts w:eastAsia="Times New Roman"/>
          <w:noProof/>
        </w:rPr>
        <w:t xml:space="preserve">, </w:t>
      </w:r>
      <w:r w:rsidRPr="001A7282">
        <w:rPr>
          <w:rFonts w:eastAsia="Times New Roman"/>
          <w:i/>
          <w:iCs/>
          <w:noProof/>
        </w:rPr>
        <w:t>117</w:t>
      </w:r>
      <w:r w:rsidRPr="001A7282">
        <w:rPr>
          <w:rFonts w:eastAsia="Times New Roman"/>
          <w:noProof/>
        </w:rPr>
        <w:t>(3), 856–882. https://doi.org/10.2466/02.13.PR0.117c29z3</w:t>
      </w:r>
    </w:p>
    <w:p w14:paraId="39BD8660"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Borenstein, M., Hedges, L. V, &amp; Rothstein, H. (2007). Meta-analysis fixed effect vs. random effects. Retrieved from https://www.meta-analysis.com/downloads/Meta-analysis fixed effect vs random effects 072607.pdf</w:t>
      </w:r>
    </w:p>
    <w:p w14:paraId="36D8D12A"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Buchanan, E. M. (2016). Advanced statistics in R - Effect size R scripts. Retrieved from http://statstools.com/learn/advanced-statistics-in-r/</w:t>
      </w:r>
    </w:p>
    <w:p w14:paraId="36DD0C41"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Button, K. S., Ioannidis, J. P. A., Mokrysz, C., Nosek, B. A., Flint, J., Robinson, E. S. J., &amp; Munafò, M. R. (2013). Power failure: why small sample size undermines the reliability of neuroscience. </w:t>
      </w:r>
      <w:r w:rsidRPr="001A7282">
        <w:rPr>
          <w:rFonts w:eastAsia="Times New Roman"/>
          <w:i/>
          <w:iCs/>
          <w:noProof/>
        </w:rPr>
        <w:t>Nature Reviews Neuroscience</w:t>
      </w:r>
      <w:r w:rsidRPr="001A7282">
        <w:rPr>
          <w:rFonts w:eastAsia="Times New Roman"/>
          <w:noProof/>
        </w:rPr>
        <w:t xml:space="preserve">, </w:t>
      </w:r>
      <w:r w:rsidRPr="001A7282">
        <w:rPr>
          <w:rFonts w:eastAsia="Times New Roman"/>
          <w:i/>
          <w:iCs/>
          <w:noProof/>
        </w:rPr>
        <w:t>14</w:t>
      </w:r>
      <w:r w:rsidRPr="001A7282">
        <w:rPr>
          <w:rFonts w:eastAsia="Times New Roman"/>
          <w:noProof/>
        </w:rPr>
        <w:t>(5), 365–376. https://doi.org/10.1038/nrn3475</w:t>
      </w:r>
    </w:p>
    <w:p w14:paraId="592BE4D7"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lastRenderedPageBreak/>
        <w:t>Champely, S. (2016). pwr: Basic functions for power analysis. R package version 1.2-0. Retrieved from https://cran.r-project.org/package=pwr</w:t>
      </w:r>
    </w:p>
    <w:p w14:paraId="03F6F409"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Cochran, W. G. (1954). Some methods for strengthening the common χ 2 tests. </w:t>
      </w:r>
      <w:r w:rsidRPr="001A7282">
        <w:rPr>
          <w:rFonts w:eastAsia="Times New Roman"/>
          <w:i/>
          <w:iCs/>
          <w:noProof/>
        </w:rPr>
        <w:t>Biometrics</w:t>
      </w:r>
      <w:r w:rsidRPr="001A7282">
        <w:rPr>
          <w:rFonts w:eastAsia="Times New Roman"/>
          <w:noProof/>
        </w:rPr>
        <w:t xml:space="preserve">, </w:t>
      </w:r>
      <w:r w:rsidRPr="001A7282">
        <w:rPr>
          <w:rFonts w:eastAsia="Times New Roman"/>
          <w:i/>
          <w:iCs/>
          <w:noProof/>
        </w:rPr>
        <w:t>10</w:t>
      </w:r>
      <w:r w:rsidRPr="001A7282">
        <w:rPr>
          <w:rFonts w:eastAsia="Times New Roman"/>
          <w:noProof/>
        </w:rPr>
        <w:t>(4), 417–451. https://doi.org/10.2307/3001616</w:t>
      </w:r>
    </w:p>
    <w:p w14:paraId="33FCAE46"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Cohen, J. (1988). </w:t>
      </w:r>
      <w:r w:rsidRPr="001A7282">
        <w:rPr>
          <w:rFonts w:eastAsia="Times New Roman"/>
          <w:i/>
          <w:iCs/>
          <w:noProof/>
        </w:rPr>
        <w:t>Statistical power analysis for the behavioral sciences</w:t>
      </w:r>
      <w:r w:rsidRPr="001A7282">
        <w:rPr>
          <w:rFonts w:eastAsia="Times New Roman"/>
          <w:noProof/>
        </w:rPr>
        <w:t xml:space="preserve"> (2nd ed.). Hillsdale, NJ: Earlbaum.</w:t>
      </w:r>
    </w:p>
    <w:p w14:paraId="7FB68553"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Cohen, J. (1990). Things I have learned (so far). </w:t>
      </w:r>
      <w:r w:rsidRPr="001A7282">
        <w:rPr>
          <w:rFonts w:eastAsia="Times New Roman"/>
          <w:i/>
          <w:iCs/>
          <w:noProof/>
        </w:rPr>
        <w:t>American Psychologist</w:t>
      </w:r>
      <w:r w:rsidRPr="001A7282">
        <w:rPr>
          <w:rFonts w:eastAsia="Times New Roman"/>
          <w:noProof/>
        </w:rPr>
        <w:t xml:space="preserve">, </w:t>
      </w:r>
      <w:r w:rsidRPr="001A7282">
        <w:rPr>
          <w:rFonts w:eastAsia="Times New Roman"/>
          <w:i/>
          <w:iCs/>
          <w:noProof/>
        </w:rPr>
        <w:t>45</w:t>
      </w:r>
      <w:r w:rsidRPr="001A7282">
        <w:rPr>
          <w:rFonts w:eastAsia="Times New Roman"/>
          <w:noProof/>
        </w:rPr>
        <w:t>(12), 1304–1312. https://doi.org/10.1037//0003-066X.45.12.1304</w:t>
      </w:r>
    </w:p>
    <w:p w14:paraId="1825AF73"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Cohen, J., Cohen, P., West, S. G., &amp; Aiken, L. (2003). </w:t>
      </w:r>
      <w:r w:rsidRPr="001A7282">
        <w:rPr>
          <w:rFonts w:eastAsia="Times New Roman"/>
          <w:i/>
          <w:iCs/>
          <w:noProof/>
        </w:rPr>
        <w:t>Applied multiple regression / correlation analysis for the behavioral sciences</w:t>
      </w:r>
      <w:r w:rsidRPr="001A7282">
        <w:rPr>
          <w:rFonts w:eastAsia="Times New Roman"/>
          <w:noProof/>
        </w:rPr>
        <w:t xml:space="preserve"> (3rd ed.). Hillside, NJ: Lawrence Erlbaum Associates.</w:t>
      </w:r>
    </w:p>
    <w:p w14:paraId="78C890A3"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Cooper, H., Hedges, L. V, &amp; Valentine, J. (2009). </w:t>
      </w:r>
      <w:r w:rsidRPr="001A7282">
        <w:rPr>
          <w:rFonts w:eastAsia="Times New Roman"/>
          <w:i/>
          <w:iCs/>
          <w:noProof/>
        </w:rPr>
        <w:t>The handbook of research synthesis and meta-analysis</w:t>
      </w:r>
      <w:r w:rsidRPr="001A7282">
        <w:rPr>
          <w:rFonts w:eastAsia="Times New Roman"/>
          <w:noProof/>
        </w:rPr>
        <w:t xml:space="preserve"> (2nd ed.). New York, NY: Russell Sage Foundation.</w:t>
      </w:r>
    </w:p>
    <w:p w14:paraId="4161B074"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Costanza, R., Fisher, B., Ali, S., Beer, C., Bond, L., Boumans, R., … Snapp, R. (2007). Quality of life: An approach integrating opportunities, human needs, and subjective well-being. </w:t>
      </w:r>
      <w:r w:rsidRPr="001A7282">
        <w:rPr>
          <w:rFonts w:eastAsia="Times New Roman"/>
          <w:i/>
          <w:iCs/>
          <w:noProof/>
        </w:rPr>
        <w:t>Ecological Economics</w:t>
      </w:r>
      <w:r w:rsidRPr="001A7282">
        <w:rPr>
          <w:rFonts w:eastAsia="Times New Roman"/>
          <w:noProof/>
        </w:rPr>
        <w:t xml:space="preserve">, </w:t>
      </w:r>
      <w:r w:rsidRPr="001A7282">
        <w:rPr>
          <w:rFonts w:eastAsia="Times New Roman"/>
          <w:i/>
          <w:iCs/>
          <w:noProof/>
        </w:rPr>
        <w:t>61</w:t>
      </w:r>
      <w:r w:rsidRPr="001A7282">
        <w:rPr>
          <w:rFonts w:eastAsia="Times New Roman"/>
          <w:noProof/>
        </w:rPr>
        <w:t>(2–3), 267–276. https://doi.org/10.1016/j.ecolecon.2006.02.023</w:t>
      </w:r>
    </w:p>
    <w:p w14:paraId="5BBB3A11"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Craft, M. A., Davis, G. C., &amp; Paulson, R. M. (2013). Expressive writing in early breast cancer survivors. </w:t>
      </w:r>
      <w:r w:rsidRPr="001A7282">
        <w:rPr>
          <w:rFonts w:eastAsia="Times New Roman"/>
          <w:i/>
          <w:iCs/>
          <w:noProof/>
        </w:rPr>
        <w:t>Journal of Advanced Nursing</w:t>
      </w:r>
      <w:r w:rsidRPr="001A7282">
        <w:rPr>
          <w:rFonts w:eastAsia="Times New Roman"/>
          <w:noProof/>
        </w:rPr>
        <w:t xml:space="preserve">, </w:t>
      </w:r>
      <w:r w:rsidRPr="001A7282">
        <w:rPr>
          <w:rFonts w:eastAsia="Times New Roman"/>
          <w:i/>
          <w:iCs/>
          <w:noProof/>
        </w:rPr>
        <w:t>69</w:t>
      </w:r>
      <w:r w:rsidRPr="001A7282">
        <w:rPr>
          <w:rFonts w:eastAsia="Times New Roman"/>
          <w:noProof/>
        </w:rPr>
        <w:t>(2), 305–315. https://doi.org/10.1111/j.1365-2648.2012.06008.x</w:t>
      </w:r>
    </w:p>
    <w:p w14:paraId="38AF758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Crespo, M., &amp; Gomez, M. M. (2016). Diagnostic concordance of DSM-IV and DSM-5 Posttraumatic Stress Disorder (PTSD) in a clinical sample, </w:t>
      </w:r>
      <w:r w:rsidRPr="001A7282">
        <w:rPr>
          <w:rFonts w:eastAsia="Times New Roman"/>
          <w:i/>
          <w:iCs/>
          <w:noProof/>
        </w:rPr>
        <w:t>28</w:t>
      </w:r>
      <w:r w:rsidRPr="001A7282">
        <w:rPr>
          <w:rFonts w:eastAsia="Times New Roman"/>
          <w:noProof/>
        </w:rPr>
        <w:t>(2), 161–166. https://doi.org/10.7334/psicothema2015.213</w:t>
      </w:r>
    </w:p>
    <w:p w14:paraId="3E3D2765"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Cumming, G. (2012). </w:t>
      </w:r>
      <w:r w:rsidRPr="001A7282">
        <w:rPr>
          <w:rFonts w:eastAsia="Times New Roman"/>
          <w:i/>
          <w:iCs/>
          <w:noProof/>
        </w:rPr>
        <w:t>Understanding the new statistics: Effect sizes, confidence intervals, and meta-analysis</w:t>
      </w:r>
      <w:r w:rsidRPr="001A7282">
        <w:rPr>
          <w:rFonts w:eastAsia="Times New Roman"/>
          <w:noProof/>
        </w:rPr>
        <w:t>. New York, NY: Routledge.</w:t>
      </w:r>
    </w:p>
    <w:p w14:paraId="4B1D159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lastRenderedPageBreak/>
        <w:t xml:space="preserve">DerSimonian, R., &amp; Laird, N. (1986). Meta-analysis in clinical trials. </w:t>
      </w:r>
      <w:r w:rsidRPr="001A7282">
        <w:rPr>
          <w:rFonts w:eastAsia="Times New Roman"/>
          <w:i/>
          <w:iCs/>
          <w:noProof/>
        </w:rPr>
        <w:t>Controlled Clinical Trials</w:t>
      </w:r>
      <w:r w:rsidRPr="001A7282">
        <w:rPr>
          <w:rFonts w:eastAsia="Times New Roman"/>
          <w:noProof/>
        </w:rPr>
        <w:t xml:space="preserve">, </w:t>
      </w:r>
      <w:r w:rsidRPr="001A7282">
        <w:rPr>
          <w:rFonts w:eastAsia="Times New Roman"/>
          <w:i/>
          <w:iCs/>
          <w:noProof/>
        </w:rPr>
        <w:t>7</w:t>
      </w:r>
      <w:r w:rsidRPr="001A7282">
        <w:rPr>
          <w:rFonts w:eastAsia="Times New Roman"/>
          <w:noProof/>
        </w:rPr>
        <w:t>(3), 177–88. https://doi.org/10.1016/0197-2456(86)90046-2</w:t>
      </w:r>
    </w:p>
    <w:p w14:paraId="35D35CFD"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Fanelli, D. (2010). “Positive” results increase down the hierarchy of the sciences. </w:t>
      </w:r>
      <w:r w:rsidRPr="001A7282">
        <w:rPr>
          <w:rFonts w:eastAsia="Times New Roman"/>
          <w:i/>
          <w:iCs/>
          <w:noProof/>
        </w:rPr>
        <w:t>PLoS ONE</w:t>
      </w:r>
      <w:r w:rsidRPr="001A7282">
        <w:rPr>
          <w:rFonts w:eastAsia="Times New Roman"/>
          <w:noProof/>
        </w:rPr>
        <w:t xml:space="preserve">, </w:t>
      </w:r>
      <w:r w:rsidRPr="001A7282">
        <w:rPr>
          <w:rFonts w:eastAsia="Times New Roman"/>
          <w:i/>
          <w:iCs/>
          <w:noProof/>
        </w:rPr>
        <w:t>5</w:t>
      </w:r>
      <w:r w:rsidRPr="001A7282">
        <w:rPr>
          <w:rFonts w:eastAsia="Times New Roman"/>
          <w:noProof/>
        </w:rPr>
        <w:t>(4), e10068. https://doi.org/10.1371/journal.pone.0010068</w:t>
      </w:r>
    </w:p>
    <w:p w14:paraId="08A322CA"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Francis, G. (2012). Publication bias and the failure of replication in experimental psychology. </w:t>
      </w:r>
      <w:r w:rsidRPr="001A7282">
        <w:rPr>
          <w:rFonts w:eastAsia="Times New Roman"/>
          <w:i/>
          <w:iCs/>
          <w:noProof/>
        </w:rPr>
        <w:t>Psychonomic Bulletin &amp; Review</w:t>
      </w:r>
      <w:r w:rsidRPr="001A7282">
        <w:rPr>
          <w:rFonts w:eastAsia="Times New Roman"/>
          <w:noProof/>
        </w:rPr>
        <w:t xml:space="preserve">, </w:t>
      </w:r>
      <w:r w:rsidRPr="001A7282">
        <w:rPr>
          <w:rFonts w:eastAsia="Times New Roman"/>
          <w:i/>
          <w:iCs/>
          <w:noProof/>
        </w:rPr>
        <w:t>19</w:t>
      </w:r>
      <w:r w:rsidRPr="001A7282">
        <w:rPr>
          <w:rFonts w:eastAsia="Times New Roman"/>
          <w:noProof/>
        </w:rPr>
        <w:t>(6), 975–991. https://doi.org/10.3758/s13423-012-0322-y</w:t>
      </w:r>
    </w:p>
    <w:p w14:paraId="757A60C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Francis, G. (2014). The frequency of excess success for articles in Psychological Science. </w:t>
      </w:r>
      <w:r w:rsidRPr="001A7282">
        <w:rPr>
          <w:rFonts w:eastAsia="Times New Roman"/>
          <w:i/>
          <w:iCs/>
          <w:noProof/>
        </w:rPr>
        <w:t>Psychonomic Bulletin &amp; Review</w:t>
      </w:r>
      <w:r w:rsidRPr="001A7282">
        <w:rPr>
          <w:rFonts w:eastAsia="Times New Roman"/>
          <w:noProof/>
        </w:rPr>
        <w:t xml:space="preserve">, </w:t>
      </w:r>
      <w:r w:rsidRPr="001A7282">
        <w:rPr>
          <w:rFonts w:eastAsia="Times New Roman"/>
          <w:i/>
          <w:iCs/>
          <w:noProof/>
        </w:rPr>
        <w:t>21</w:t>
      </w:r>
      <w:r w:rsidRPr="001A7282">
        <w:rPr>
          <w:rFonts w:eastAsia="Times New Roman"/>
          <w:noProof/>
        </w:rPr>
        <w:t>(5), 1180–1187. https://doi.org/10.3758/s13423-014-0601-x</w:t>
      </w:r>
    </w:p>
    <w:p w14:paraId="72E03B89"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Frankl, V. E. (1984). </w:t>
      </w:r>
      <w:r w:rsidRPr="001A7282">
        <w:rPr>
          <w:rFonts w:eastAsia="Times New Roman"/>
          <w:i/>
          <w:iCs/>
          <w:noProof/>
        </w:rPr>
        <w:t>Man’s search for meaning</w:t>
      </w:r>
      <w:r w:rsidRPr="001A7282">
        <w:rPr>
          <w:rFonts w:eastAsia="Times New Roman"/>
          <w:noProof/>
        </w:rPr>
        <w:t xml:space="preserve"> (3rd ed.). New York, NY: Simon &amp; Schuster.</w:t>
      </w:r>
    </w:p>
    <w:p w14:paraId="1F58F746"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Gebler, F. A., &amp; Maercker, A. (2007). Expressive writing and existential writing as coping with traumatic experiences – A randomized controlled pilot study. </w:t>
      </w:r>
      <w:r w:rsidRPr="001A7282">
        <w:rPr>
          <w:rFonts w:eastAsia="Times New Roman"/>
          <w:i/>
          <w:iCs/>
          <w:noProof/>
        </w:rPr>
        <w:t>Trauma &amp; Gewalt</w:t>
      </w:r>
      <w:r w:rsidRPr="001A7282">
        <w:rPr>
          <w:rFonts w:eastAsia="Times New Roman"/>
          <w:noProof/>
        </w:rPr>
        <w:t xml:space="preserve">, </w:t>
      </w:r>
      <w:r w:rsidRPr="001A7282">
        <w:rPr>
          <w:rFonts w:eastAsia="Times New Roman"/>
          <w:i/>
          <w:iCs/>
          <w:noProof/>
        </w:rPr>
        <w:t>1</w:t>
      </w:r>
      <w:r w:rsidRPr="001A7282">
        <w:rPr>
          <w:rFonts w:eastAsia="Times New Roman"/>
          <w:noProof/>
        </w:rPr>
        <w:t>(1), 264–272.</w:t>
      </w:r>
    </w:p>
    <w:p w14:paraId="3312FFB0"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Gellaitry, G., Peters, K., Bloomfield, D., &amp; Horne, R. (2010). Narrowing the gap: the effects of an expressive writing intervention on perceptions of </w:t>
      </w:r>
      <w:r w:rsidRPr="001A7282">
        <w:rPr>
          <w:rFonts w:eastAsia="Times New Roman"/>
          <w:i/>
          <w:iCs/>
          <w:noProof/>
        </w:rPr>
        <w:t>actual</w:t>
      </w:r>
      <w:r w:rsidRPr="001A7282">
        <w:rPr>
          <w:rFonts w:eastAsia="Times New Roman"/>
          <w:noProof/>
        </w:rPr>
        <w:t xml:space="preserve"> and </w:t>
      </w:r>
      <w:r w:rsidRPr="001A7282">
        <w:rPr>
          <w:rFonts w:eastAsia="Times New Roman"/>
          <w:i/>
          <w:iCs/>
          <w:noProof/>
        </w:rPr>
        <w:t>ideal</w:t>
      </w:r>
      <w:r w:rsidRPr="001A7282">
        <w:rPr>
          <w:rFonts w:eastAsia="Times New Roman"/>
          <w:noProof/>
        </w:rPr>
        <w:t xml:space="preserve"> emotional support in women who have completed treatment for early stage breast cancer. </w:t>
      </w:r>
      <w:r w:rsidRPr="001A7282">
        <w:rPr>
          <w:rFonts w:eastAsia="Times New Roman"/>
          <w:i/>
          <w:iCs/>
          <w:noProof/>
        </w:rPr>
        <w:t>Psycho-Oncology</w:t>
      </w:r>
      <w:r w:rsidRPr="001A7282">
        <w:rPr>
          <w:rFonts w:eastAsia="Times New Roman"/>
          <w:noProof/>
        </w:rPr>
        <w:t xml:space="preserve">, </w:t>
      </w:r>
      <w:r w:rsidRPr="001A7282">
        <w:rPr>
          <w:rFonts w:eastAsia="Times New Roman"/>
          <w:i/>
          <w:iCs/>
          <w:noProof/>
        </w:rPr>
        <w:t>19</w:t>
      </w:r>
      <w:r w:rsidRPr="001A7282">
        <w:rPr>
          <w:rFonts w:eastAsia="Times New Roman"/>
          <w:noProof/>
        </w:rPr>
        <w:t>(1), 77–84. https://doi.org/10.1002/pon.1532</w:t>
      </w:r>
    </w:p>
    <w:p w14:paraId="7AE7D2C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Gentes, E. L., Dennis, P. A., Kimbrel, N. A., Rissling, M. B., Beckham, J. C., &amp; Calhoun, P. S. (2014). DSM-5 posttraumatic stress disorder: Factor structure and rates of diagnosis. </w:t>
      </w:r>
      <w:r w:rsidRPr="001A7282">
        <w:rPr>
          <w:rFonts w:eastAsia="Times New Roman"/>
          <w:i/>
          <w:iCs/>
          <w:noProof/>
        </w:rPr>
        <w:t>Journal of Psychiatric Research</w:t>
      </w:r>
      <w:r w:rsidRPr="001A7282">
        <w:rPr>
          <w:rFonts w:eastAsia="Times New Roman"/>
          <w:noProof/>
        </w:rPr>
        <w:t xml:space="preserve">, </w:t>
      </w:r>
      <w:r w:rsidRPr="001A7282">
        <w:rPr>
          <w:rFonts w:eastAsia="Times New Roman"/>
          <w:i/>
          <w:iCs/>
          <w:noProof/>
        </w:rPr>
        <w:t>59</w:t>
      </w:r>
      <w:r w:rsidRPr="001A7282">
        <w:rPr>
          <w:rFonts w:eastAsia="Times New Roman"/>
          <w:noProof/>
        </w:rPr>
        <w:t>(1), 60–67. https://doi.org/10.1016/j.jpsychires.2014.08.014</w:t>
      </w:r>
    </w:p>
    <w:p w14:paraId="2A8F412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Hedges, L. V. (1982). Estimation of effect size from a series of independent experiments. </w:t>
      </w:r>
      <w:r w:rsidRPr="001A7282">
        <w:rPr>
          <w:rFonts w:eastAsia="Times New Roman"/>
          <w:i/>
          <w:iCs/>
          <w:noProof/>
        </w:rPr>
        <w:lastRenderedPageBreak/>
        <w:t>Psychological Bulletin</w:t>
      </w:r>
      <w:r w:rsidRPr="001A7282">
        <w:rPr>
          <w:rFonts w:eastAsia="Times New Roman"/>
          <w:noProof/>
        </w:rPr>
        <w:t xml:space="preserve">, </w:t>
      </w:r>
      <w:r w:rsidRPr="001A7282">
        <w:rPr>
          <w:rFonts w:eastAsia="Times New Roman"/>
          <w:i/>
          <w:iCs/>
          <w:noProof/>
        </w:rPr>
        <w:t>92</w:t>
      </w:r>
      <w:r w:rsidRPr="001A7282">
        <w:rPr>
          <w:rFonts w:eastAsia="Times New Roman"/>
          <w:noProof/>
        </w:rPr>
        <w:t>(2), 490–499. https://doi.org/10.1037/0033-2909.92.2.490</w:t>
      </w:r>
    </w:p>
    <w:p w14:paraId="54C3CCBC"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Henry, E. a, Schlegel, R. J., Talley, A. E., Molix, L. A., &amp; Bettencourt, B. A. (2010). The feasibility and effectiveness of expressive writing for rural and urban breast cancer survivors. </w:t>
      </w:r>
      <w:r w:rsidRPr="001A7282">
        <w:rPr>
          <w:rFonts w:eastAsia="Times New Roman"/>
          <w:i/>
          <w:iCs/>
          <w:noProof/>
        </w:rPr>
        <w:t>Oncology Nursing Forum</w:t>
      </w:r>
      <w:r w:rsidRPr="001A7282">
        <w:rPr>
          <w:rFonts w:eastAsia="Times New Roman"/>
          <w:noProof/>
        </w:rPr>
        <w:t xml:space="preserve">, </w:t>
      </w:r>
      <w:r w:rsidRPr="001A7282">
        <w:rPr>
          <w:rFonts w:eastAsia="Times New Roman"/>
          <w:i/>
          <w:iCs/>
          <w:noProof/>
        </w:rPr>
        <w:t>37</w:t>
      </w:r>
      <w:r w:rsidRPr="001A7282">
        <w:rPr>
          <w:rFonts w:eastAsia="Times New Roman"/>
          <w:noProof/>
        </w:rPr>
        <w:t>(6), 749–757. https://doi.org/10.1188/10.ONF.749-757</w:t>
      </w:r>
    </w:p>
    <w:p w14:paraId="76923863"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Higgins, J. P., Thompson, S. G., Deeks, J. J., &amp; Altman, D. G. (2003). Measuring inconsistency in meta-analyses. </w:t>
      </w:r>
      <w:r w:rsidRPr="001A7282">
        <w:rPr>
          <w:rFonts w:eastAsia="Times New Roman"/>
          <w:i/>
          <w:iCs/>
          <w:noProof/>
        </w:rPr>
        <w:t>BMJ</w:t>
      </w:r>
      <w:r w:rsidRPr="001A7282">
        <w:rPr>
          <w:rFonts w:eastAsia="Times New Roman"/>
          <w:noProof/>
        </w:rPr>
        <w:t xml:space="preserve">, </w:t>
      </w:r>
      <w:r w:rsidRPr="001A7282">
        <w:rPr>
          <w:rFonts w:eastAsia="Times New Roman"/>
          <w:i/>
          <w:iCs/>
          <w:noProof/>
        </w:rPr>
        <w:t>327</w:t>
      </w:r>
      <w:r w:rsidRPr="001A7282">
        <w:rPr>
          <w:rFonts w:eastAsia="Times New Roman"/>
          <w:noProof/>
        </w:rPr>
        <w:t>(7414), 557–560. https://doi.org/10.1136/bmj.327.7414.557</w:t>
      </w:r>
    </w:p>
    <w:p w14:paraId="628A23FA"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Huedo-Medina, T. B., Sánchez-Meca, J., Marín-Martínez, F., &amp; Botella, J. (2006). Assessing heterogeneity in meta-analysis: Q statistic or I</w:t>
      </w:r>
      <w:r w:rsidRPr="001A7282">
        <w:rPr>
          <w:rFonts w:eastAsia="Times New Roman"/>
          <w:noProof/>
          <w:vertAlign w:val="superscript"/>
        </w:rPr>
        <w:t>2</w:t>
      </w:r>
      <w:r w:rsidRPr="001A7282">
        <w:rPr>
          <w:rFonts w:eastAsia="Times New Roman"/>
          <w:noProof/>
        </w:rPr>
        <w:t xml:space="preserve"> index? </w:t>
      </w:r>
      <w:r w:rsidRPr="001A7282">
        <w:rPr>
          <w:rFonts w:eastAsia="Times New Roman"/>
          <w:i/>
          <w:iCs/>
          <w:noProof/>
        </w:rPr>
        <w:t>Psychological Methods</w:t>
      </w:r>
      <w:r w:rsidRPr="001A7282">
        <w:rPr>
          <w:rFonts w:eastAsia="Times New Roman"/>
          <w:noProof/>
        </w:rPr>
        <w:t xml:space="preserve">, </w:t>
      </w:r>
      <w:r w:rsidRPr="001A7282">
        <w:rPr>
          <w:rFonts w:eastAsia="Times New Roman"/>
          <w:i/>
          <w:iCs/>
          <w:noProof/>
        </w:rPr>
        <w:t>11</w:t>
      </w:r>
      <w:r w:rsidRPr="001A7282">
        <w:rPr>
          <w:rFonts w:eastAsia="Times New Roman"/>
          <w:noProof/>
        </w:rPr>
        <w:t>(2), 193–206. https://doi.org/10.1037/1082-989X.11.2.193</w:t>
      </w:r>
    </w:p>
    <w:p w14:paraId="68930AF4"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Kállay, É., &amp; Băban, A. (2008). Emotional benefits of expressive writing in a sample of Romanian female cancer patients. </w:t>
      </w:r>
      <w:r w:rsidRPr="001A7282">
        <w:rPr>
          <w:rFonts w:eastAsia="Times New Roman"/>
          <w:i/>
          <w:iCs/>
          <w:noProof/>
        </w:rPr>
        <w:t>Cognition Brain Behavior</w:t>
      </w:r>
      <w:r w:rsidRPr="001A7282">
        <w:rPr>
          <w:rFonts w:eastAsia="Times New Roman"/>
          <w:noProof/>
        </w:rPr>
        <w:t xml:space="preserve">, </w:t>
      </w:r>
      <w:r w:rsidRPr="001A7282">
        <w:rPr>
          <w:rFonts w:eastAsia="Times New Roman"/>
          <w:i/>
          <w:iCs/>
          <w:noProof/>
        </w:rPr>
        <w:t>12</w:t>
      </w:r>
      <w:r w:rsidRPr="001A7282">
        <w:rPr>
          <w:rFonts w:eastAsia="Times New Roman"/>
          <w:noProof/>
        </w:rPr>
        <w:t>(1), 115–129.</w:t>
      </w:r>
    </w:p>
    <w:p w14:paraId="6C182A60"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Kelley, K. (2007). Confidence intervals for standardized effect sizes. </w:t>
      </w:r>
      <w:r w:rsidRPr="001A7282">
        <w:rPr>
          <w:rFonts w:eastAsia="Times New Roman"/>
          <w:i/>
          <w:iCs/>
          <w:noProof/>
        </w:rPr>
        <w:t>Journal of Statistical Software</w:t>
      </w:r>
      <w:r w:rsidRPr="001A7282">
        <w:rPr>
          <w:rFonts w:eastAsia="Times New Roman"/>
          <w:noProof/>
        </w:rPr>
        <w:t xml:space="preserve">, </w:t>
      </w:r>
      <w:r w:rsidRPr="001A7282">
        <w:rPr>
          <w:rFonts w:eastAsia="Times New Roman"/>
          <w:i/>
          <w:iCs/>
          <w:noProof/>
        </w:rPr>
        <w:t>20</w:t>
      </w:r>
      <w:r w:rsidRPr="001A7282">
        <w:rPr>
          <w:rFonts w:eastAsia="Times New Roman"/>
          <w:noProof/>
        </w:rPr>
        <w:t>(8), 1–24. https://doi.org/http://dx.doi.org/10.18637/jss.v020.i08</w:t>
      </w:r>
    </w:p>
    <w:p w14:paraId="761E88C0"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Lakens, D. (2013). Calculating and reporting effect sizes to facilitate cumulative science: A practical primer for t-tests and ANOVAs. </w:t>
      </w:r>
      <w:r w:rsidRPr="001A7282">
        <w:rPr>
          <w:rFonts w:eastAsia="Times New Roman"/>
          <w:i/>
          <w:iCs/>
          <w:noProof/>
        </w:rPr>
        <w:t>Frontiers in Psychology</w:t>
      </w:r>
      <w:r w:rsidRPr="001A7282">
        <w:rPr>
          <w:rFonts w:eastAsia="Times New Roman"/>
          <w:noProof/>
        </w:rPr>
        <w:t xml:space="preserve">, </w:t>
      </w:r>
      <w:r w:rsidRPr="001A7282">
        <w:rPr>
          <w:rFonts w:eastAsia="Times New Roman"/>
          <w:i/>
          <w:iCs/>
          <w:noProof/>
        </w:rPr>
        <w:t>4</w:t>
      </w:r>
      <w:r w:rsidRPr="001A7282">
        <w:rPr>
          <w:rFonts w:eastAsia="Times New Roman"/>
          <w:noProof/>
        </w:rPr>
        <w:t>(NOV). https://doi.org/10.3389/fpsyg.2013.00863</w:t>
      </w:r>
    </w:p>
    <w:p w14:paraId="0C7132E7"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Lancaster, S. L., Klein, K. P., &amp; Heifner, A. (2015). The validity of self-reported growth after expressive writing. </w:t>
      </w:r>
      <w:r w:rsidRPr="001A7282">
        <w:rPr>
          <w:rFonts w:eastAsia="Times New Roman"/>
          <w:i/>
          <w:iCs/>
          <w:noProof/>
        </w:rPr>
        <w:t>Traumatology</w:t>
      </w:r>
      <w:r w:rsidRPr="001A7282">
        <w:rPr>
          <w:rFonts w:eastAsia="Times New Roman"/>
          <w:noProof/>
        </w:rPr>
        <w:t xml:space="preserve">, </w:t>
      </w:r>
      <w:r w:rsidRPr="001A7282">
        <w:rPr>
          <w:rFonts w:eastAsia="Times New Roman"/>
          <w:i/>
          <w:iCs/>
          <w:noProof/>
        </w:rPr>
        <w:t>21</w:t>
      </w:r>
      <w:r w:rsidRPr="001A7282">
        <w:rPr>
          <w:rFonts w:eastAsia="Times New Roman"/>
          <w:noProof/>
        </w:rPr>
        <w:t>(4), 293–298. https://doi.org/10.1037/trm0000052</w:t>
      </w:r>
    </w:p>
    <w:p w14:paraId="6DBA72D9"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Lu, Q., Zheng, D., Young, L., Kagawa-Singer, M., &amp; Loh, A. (2012). A pilot study of expressive writing intervention among Chinese-speaking breast cancer survivors. </w:t>
      </w:r>
      <w:r w:rsidRPr="001A7282">
        <w:rPr>
          <w:rFonts w:eastAsia="Times New Roman"/>
          <w:i/>
          <w:iCs/>
          <w:noProof/>
        </w:rPr>
        <w:t>Health Psychology</w:t>
      </w:r>
      <w:r w:rsidRPr="001A7282">
        <w:rPr>
          <w:rFonts w:eastAsia="Times New Roman"/>
          <w:noProof/>
        </w:rPr>
        <w:t xml:space="preserve">, </w:t>
      </w:r>
      <w:r w:rsidRPr="001A7282">
        <w:rPr>
          <w:rFonts w:eastAsia="Times New Roman"/>
          <w:i/>
          <w:iCs/>
          <w:noProof/>
        </w:rPr>
        <w:t>31</w:t>
      </w:r>
      <w:r w:rsidRPr="001A7282">
        <w:rPr>
          <w:rFonts w:eastAsia="Times New Roman"/>
          <w:noProof/>
        </w:rPr>
        <w:t>(5), 548–551. https://doi.org/10.1037/a0026834</w:t>
      </w:r>
    </w:p>
    <w:p w14:paraId="24D4F21C"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Manier, D., &amp; Olivares, A. (2005). Who benefits from expressive writing? Moderator variables </w:t>
      </w:r>
      <w:r w:rsidRPr="001A7282">
        <w:rPr>
          <w:rFonts w:eastAsia="Times New Roman"/>
          <w:noProof/>
        </w:rPr>
        <w:lastRenderedPageBreak/>
        <w:t xml:space="preserve">affecting outcomes of emotional disclosure interventions. </w:t>
      </w:r>
      <w:r w:rsidRPr="001A7282">
        <w:rPr>
          <w:rFonts w:eastAsia="Times New Roman"/>
          <w:i/>
          <w:iCs/>
          <w:noProof/>
        </w:rPr>
        <w:t>Counseling &amp; Clinical Psychology Journal</w:t>
      </w:r>
      <w:r w:rsidRPr="001A7282">
        <w:rPr>
          <w:rFonts w:eastAsia="Times New Roman"/>
          <w:noProof/>
        </w:rPr>
        <w:t xml:space="preserve">, </w:t>
      </w:r>
      <w:r w:rsidRPr="001A7282">
        <w:rPr>
          <w:rFonts w:eastAsia="Times New Roman"/>
          <w:i/>
          <w:iCs/>
          <w:noProof/>
        </w:rPr>
        <w:t>2</w:t>
      </w:r>
      <w:r w:rsidRPr="001A7282">
        <w:rPr>
          <w:rFonts w:eastAsia="Times New Roman"/>
          <w:noProof/>
        </w:rPr>
        <w:t>(1), 15–28.</w:t>
      </w:r>
    </w:p>
    <w:p w14:paraId="1858D8A4"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Maxwell, S. E. (2004). The persistence of underpowered studies in psychological research: Causes, consequences, and remedies. </w:t>
      </w:r>
      <w:r w:rsidRPr="001A7282">
        <w:rPr>
          <w:rFonts w:eastAsia="Times New Roman"/>
          <w:i/>
          <w:iCs/>
          <w:noProof/>
        </w:rPr>
        <w:t>Psychological Methods</w:t>
      </w:r>
      <w:r w:rsidRPr="001A7282">
        <w:rPr>
          <w:rFonts w:eastAsia="Times New Roman"/>
          <w:noProof/>
        </w:rPr>
        <w:t xml:space="preserve">, </w:t>
      </w:r>
      <w:r w:rsidRPr="001A7282">
        <w:rPr>
          <w:rFonts w:eastAsia="Times New Roman"/>
          <w:i/>
          <w:iCs/>
          <w:noProof/>
        </w:rPr>
        <w:t>9</w:t>
      </w:r>
      <w:r w:rsidRPr="001A7282">
        <w:rPr>
          <w:rFonts w:eastAsia="Times New Roman"/>
          <w:noProof/>
        </w:rPr>
        <w:t>(2), 147–163. https://doi.org/10.1037/1082-989X.9.2.147</w:t>
      </w:r>
    </w:p>
    <w:p w14:paraId="237BD576"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Moreno, S. G., Sutton, A. J., Ades, A., Stanley, T. D., Abrams, K. R., Peters, J. L., &amp; Cooper, N. J. (2009). Assessment of regression-based methods to adjust for publication bias through a comprehensive simulation study. </w:t>
      </w:r>
      <w:r w:rsidRPr="001A7282">
        <w:rPr>
          <w:rFonts w:eastAsia="Times New Roman"/>
          <w:i/>
          <w:iCs/>
          <w:noProof/>
        </w:rPr>
        <w:t>BMC Medical Research Methodology</w:t>
      </w:r>
      <w:r w:rsidRPr="001A7282">
        <w:rPr>
          <w:rFonts w:eastAsia="Times New Roman"/>
          <w:noProof/>
        </w:rPr>
        <w:t xml:space="preserve">, </w:t>
      </w:r>
      <w:r w:rsidRPr="001A7282">
        <w:rPr>
          <w:rFonts w:eastAsia="Times New Roman"/>
          <w:i/>
          <w:iCs/>
          <w:noProof/>
        </w:rPr>
        <w:t>9</w:t>
      </w:r>
      <w:r w:rsidRPr="001A7282">
        <w:rPr>
          <w:rFonts w:eastAsia="Times New Roman"/>
          <w:noProof/>
        </w:rPr>
        <w:t>(1), 2. https://doi.org/10.1186/1471-2288-9-2</w:t>
      </w:r>
    </w:p>
    <w:p w14:paraId="60B8C716"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Morris, S. B., &amp; DeShon, R. P. (2002). Combining effect size estimates in meta-analysis with repeated measures and independent-groups designs. </w:t>
      </w:r>
      <w:r w:rsidRPr="001A7282">
        <w:rPr>
          <w:rFonts w:eastAsia="Times New Roman"/>
          <w:i/>
          <w:iCs/>
          <w:noProof/>
        </w:rPr>
        <w:t>Psychological Methods</w:t>
      </w:r>
      <w:r w:rsidRPr="001A7282">
        <w:rPr>
          <w:rFonts w:eastAsia="Times New Roman"/>
          <w:noProof/>
        </w:rPr>
        <w:t xml:space="preserve">, </w:t>
      </w:r>
      <w:r w:rsidRPr="001A7282">
        <w:rPr>
          <w:rFonts w:eastAsia="Times New Roman"/>
          <w:i/>
          <w:iCs/>
          <w:noProof/>
        </w:rPr>
        <w:t>7</w:t>
      </w:r>
      <w:r w:rsidRPr="001A7282">
        <w:rPr>
          <w:rFonts w:eastAsia="Times New Roman"/>
          <w:noProof/>
        </w:rPr>
        <w:t>(1), 105–125. https://doi.org/10.1037/1082-989X.7.1.105</w:t>
      </w:r>
    </w:p>
    <w:p w14:paraId="2BBA922D"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Park, C. L., &amp; Blumberg, C. J. (2002). Disclosing trauma through writing: Testing the meaning-making hypothesis. </w:t>
      </w:r>
      <w:r w:rsidRPr="001A7282">
        <w:rPr>
          <w:rFonts w:eastAsia="Times New Roman"/>
          <w:i/>
          <w:iCs/>
          <w:noProof/>
        </w:rPr>
        <w:t>Cognitive Therapy and Research</w:t>
      </w:r>
      <w:r w:rsidRPr="001A7282">
        <w:rPr>
          <w:rFonts w:eastAsia="Times New Roman"/>
          <w:noProof/>
        </w:rPr>
        <w:t xml:space="preserve">, </w:t>
      </w:r>
      <w:r w:rsidRPr="001A7282">
        <w:rPr>
          <w:rFonts w:eastAsia="Times New Roman"/>
          <w:i/>
          <w:iCs/>
          <w:noProof/>
        </w:rPr>
        <w:t>26</w:t>
      </w:r>
      <w:r w:rsidRPr="001A7282">
        <w:rPr>
          <w:rFonts w:eastAsia="Times New Roman"/>
          <w:noProof/>
        </w:rPr>
        <w:t>(5), 597–616. https://doi.org/10.1023/A:1020353109229</w:t>
      </w:r>
    </w:p>
    <w:p w14:paraId="2F869381"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Pennebaker, J. W. (1989). Confession, inhibition, and disease. In </w:t>
      </w:r>
      <w:r w:rsidRPr="001A7282">
        <w:rPr>
          <w:rFonts w:eastAsia="Times New Roman"/>
          <w:i/>
          <w:iCs/>
          <w:noProof/>
        </w:rPr>
        <w:t>Advances in Experimental Social Psychology</w:t>
      </w:r>
      <w:r w:rsidRPr="001A7282">
        <w:rPr>
          <w:rFonts w:eastAsia="Times New Roman"/>
          <w:noProof/>
        </w:rPr>
        <w:t xml:space="preserve"> (Vol. 22, pp. 211–244). Elsevier. https://doi.org/10.1016/S0065-2601(08)60309-3</w:t>
      </w:r>
    </w:p>
    <w:p w14:paraId="58D57675"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Pennebaker, J. W. (1997). Writing about emotional experiences as a therapeutic process. </w:t>
      </w:r>
      <w:r w:rsidRPr="001A7282">
        <w:rPr>
          <w:rFonts w:eastAsia="Times New Roman"/>
          <w:i/>
          <w:iCs/>
          <w:noProof/>
        </w:rPr>
        <w:t>Psychological Science</w:t>
      </w:r>
      <w:r w:rsidRPr="001A7282">
        <w:rPr>
          <w:rFonts w:eastAsia="Times New Roman"/>
          <w:noProof/>
        </w:rPr>
        <w:t xml:space="preserve">, </w:t>
      </w:r>
      <w:r w:rsidRPr="001A7282">
        <w:rPr>
          <w:rFonts w:eastAsia="Times New Roman"/>
          <w:i/>
          <w:iCs/>
          <w:noProof/>
        </w:rPr>
        <w:t>8</w:t>
      </w:r>
      <w:r w:rsidRPr="001A7282">
        <w:rPr>
          <w:rFonts w:eastAsia="Times New Roman"/>
          <w:noProof/>
        </w:rPr>
        <w:t>(3), 162–166. https://doi.org/10.1111/j.1467-9280.1997.tb00403.x</w:t>
      </w:r>
    </w:p>
    <w:p w14:paraId="102E41F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Pennebaker, J. W., &amp; Beall, S. K. (1986). Confronting a traumatic event: Toward an understanding of inhibition and disease. </w:t>
      </w:r>
      <w:r w:rsidRPr="001A7282">
        <w:rPr>
          <w:rFonts w:eastAsia="Times New Roman"/>
          <w:i/>
          <w:iCs/>
          <w:noProof/>
        </w:rPr>
        <w:t>Journal of Abnormal Psychology</w:t>
      </w:r>
      <w:r w:rsidRPr="001A7282">
        <w:rPr>
          <w:rFonts w:eastAsia="Times New Roman"/>
          <w:noProof/>
        </w:rPr>
        <w:t xml:space="preserve">, </w:t>
      </w:r>
      <w:r w:rsidRPr="001A7282">
        <w:rPr>
          <w:rFonts w:eastAsia="Times New Roman"/>
          <w:i/>
          <w:iCs/>
          <w:noProof/>
        </w:rPr>
        <w:t>95</w:t>
      </w:r>
      <w:r w:rsidRPr="001A7282">
        <w:rPr>
          <w:rFonts w:eastAsia="Times New Roman"/>
          <w:noProof/>
        </w:rPr>
        <w:t>(3), 274–281. https://doi.org/10.1037//0021-843X.95.3.274</w:t>
      </w:r>
    </w:p>
    <w:p w14:paraId="59A67EC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lastRenderedPageBreak/>
        <w:t xml:space="preserve">Pennebaker, J. W., &amp; Graybeal, A. (2001). Patterns of natural language use: Disclosure, personality, and social integration. </w:t>
      </w:r>
      <w:r w:rsidRPr="001A7282">
        <w:rPr>
          <w:rFonts w:eastAsia="Times New Roman"/>
          <w:i/>
          <w:iCs/>
          <w:noProof/>
        </w:rPr>
        <w:t>Current Directions in Psychological Science</w:t>
      </w:r>
      <w:r w:rsidRPr="001A7282">
        <w:rPr>
          <w:rFonts w:eastAsia="Times New Roman"/>
          <w:noProof/>
        </w:rPr>
        <w:t xml:space="preserve">, </w:t>
      </w:r>
      <w:r w:rsidRPr="001A7282">
        <w:rPr>
          <w:rFonts w:eastAsia="Times New Roman"/>
          <w:i/>
          <w:iCs/>
          <w:noProof/>
        </w:rPr>
        <w:t>10</w:t>
      </w:r>
      <w:r w:rsidRPr="001A7282">
        <w:rPr>
          <w:rFonts w:eastAsia="Times New Roman"/>
          <w:noProof/>
        </w:rPr>
        <w:t>(3), 90–93. https://doi.org/10.1111/1467-8721.00123</w:t>
      </w:r>
    </w:p>
    <w:p w14:paraId="635B238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Possemato, K., Ouimette, P., &amp; Geller, P. a. (2010). Internet-based expressive writing for kidney transplant recipients: Effects on posttraumatic stress and quality of life. </w:t>
      </w:r>
      <w:r w:rsidRPr="001A7282">
        <w:rPr>
          <w:rFonts w:eastAsia="Times New Roman"/>
          <w:i/>
          <w:iCs/>
          <w:noProof/>
        </w:rPr>
        <w:t>Traumatology</w:t>
      </w:r>
      <w:r w:rsidRPr="001A7282">
        <w:rPr>
          <w:rFonts w:eastAsia="Times New Roman"/>
          <w:noProof/>
        </w:rPr>
        <w:t xml:space="preserve">, </w:t>
      </w:r>
      <w:r w:rsidRPr="001A7282">
        <w:rPr>
          <w:rFonts w:eastAsia="Times New Roman"/>
          <w:i/>
          <w:iCs/>
          <w:noProof/>
        </w:rPr>
        <w:t>16</w:t>
      </w:r>
      <w:r w:rsidRPr="001A7282">
        <w:rPr>
          <w:rFonts w:eastAsia="Times New Roman"/>
          <w:noProof/>
        </w:rPr>
        <w:t>(1), 49–54. https://doi.org/10.1177/1534765609347545</w:t>
      </w:r>
    </w:p>
    <w:p w14:paraId="3A7021C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Rosenthal, R. (1979). The file drawer problem and tolerance for null results. </w:t>
      </w:r>
      <w:r w:rsidRPr="001A7282">
        <w:rPr>
          <w:rFonts w:eastAsia="Times New Roman"/>
          <w:i/>
          <w:iCs/>
          <w:noProof/>
        </w:rPr>
        <w:t>Psychological Bulletin</w:t>
      </w:r>
      <w:r w:rsidRPr="001A7282">
        <w:rPr>
          <w:rFonts w:eastAsia="Times New Roman"/>
          <w:noProof/>
        </w:rPr>
        <w:t xml:space="preserve">, </w:t>
      </w:r>
      <w:r w:rsidRPr="001A7282">
        <w:rPr>
          <w:rFonts w:eastAsia="Times New Roman"/>
          <w:i/>
          <w:iCs/>
          <w:noProof/>
        </w:rPr>
        <w:t>86</w:t>
      </w:r>
      <w:r w:rsidRPr="001A7282">
        <w:rPr>
          <w:rFonts w:eastAsia="Times New Roman"/>
          <w:noProof/>
        </w:rPr>
        <w:t>(3), 638–641. https://doi.org/10.1037/0033-2909.86.3.638</w:t>
      </w:r>
    </w:p>
    <w:p w14:paraId="7ACCC0A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Rosenthal, R. (1991). </w:t>
      </w:r>
      <w:r w:rsidRPr="001A7282">
        <w:rPr>
          <w:rFonts w:eastAsia="Times New Roman"/>
          <w:i/>
          <w:iCs/>
          <w:noProof/>
        </w:rPr>
        <w:t>Meta-analytic procedures for social science research</w:t>
      </w:r>
      <w:r w:rsidRPr="001A7282">
        <w:rPr>
          <w:rFonts w:eastAsia="Times New Roman"/>
          <w:noProof/>
        </w:rPr>
        <w:t>. Newbury Park, CA: Sage.</w:t>
      </w:r>
    </w:p>
    <w:p w14:paraId="1C07E66B"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Sanchez-Meca, J., &amp; Marin-Martinez, F. (2008). Confidence intervals for the overall effect size in random-effects meta-analysis. </w:t>
      </w:r>
      <w:r w:rsidRPr="001A7282">
        <w:rPr>
          <w:rFonts w:eastAsia="Times New Roman"/>
          <w:i/>
          <w:iCs/>
          <w:noProof/>
        </w:rPr>
        <w:t>Psychological Methods</w:t>
      </w:r>
      <w:r w:rsidRPr="001A7282">
        <w:rPr>
          <w:rFonts w:eastAsia="Times New Roman"/>
          <w:noProof/>
        </w:rPr>
        <w:t xml:space="preserve">, </w:t>
      </w:r>
      <w:r w:rsidRPr="001A7282">
        <w:rPr>
          <w:rFonts w:eastAsia="Times New Roman"/>
          <w:i/>
          <w:iCs/>
          <w:noProof/>
        </w:rPr>
        <w:t>13</w:t>
      </w:r>
      <w:r w:rsidRPr="001A7282">
        <w:rPr>
          <w:rFonts w:eastAsia="Times New Roman"/>
          <w:noProof/>
        </w:rPr>
        <w:t>(1), 31–48. https://doi.org/10.1037/1082-989x.13.1.31</w:t>
      </w:r>
    </w:p>
    <w:p w14:paraId="761F543C"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Slavin-Spenny, O. M., Cohen, J. L., Oberleitner, L. M., &amp; Lumley, M. A. (2011). The effects of different methods of emotional disclosure: Differentiating post-traumatic growth from stress symptoms. </w:t>
      </w:r>
      <w:r w:rsidRPr="001A7282">
        <w:rPr>
          <w:rFonts w:eastAsia="Times New Roman"/>
          <w:i/>
          <w:iCs/>
          <w:noProof/>
        </w:rPr>
        <w:t>Journal of Clinical Psychology</w:t>
      </w:r>
      <w:r w:rsidRPr="001A7282">
        <w:rPr>
          <w:rFonts w:eastAsia="Times New Roman"/>
          <w:noProof/>
        </w:rPr>
        <w:t xml:space="preserve">, </w:t>
      </w:r>
      <w:r w:rsidRPr="001A7282">
        <w:rPr>
          <w:rFonts w:eastAsia="Times New Roman"/>
          <w:i/>
          <w:iCs/>
          <w:noProof/>
        </w:rPr>
        <w:t>67</w:t>
      </w:r>
      <w:r w:rsidRPr="001A7282">
        <w:rPr>
          <w:rFonts w:eastAsia="Times New Roman"/>
          <w:noProof/>
        </w:rPr>
        <w:t>(10), 993–1007. https://doi.org/10.1002/jclp.20750</w:t>
      </w:r>
    </w:p>
    <w:p w14:paraId="2AEF78EF"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Sloan, D. M., Marx, B. P., Epstein, E. M., &amp; Lexington, J. M. (2007). Does altering the writing instructions influence outcome associated with written disclosure? </w:t>
      </w:r>
      <w:r w:rsidRPr="001A7282">
        <w:rPr>
          <w:rFonts w:eastAsia="Times New Roman"/>
          <w:i/>
          <w:iCs/>
          <w:noProof/>
        </w:rPr>
        <w:t>Behavior Therapy</w:t>
      </w:r>
      <w:r w:rsidRPr="001A7282">
        <w:rPr>
          <w:rFonts w:eastAsia="Times New Roman"/>
          <w:noProof/>
        </w:rPr>
        <w:t xml:space="preserve">, </w:t>
      </w:r>
      <w:r w:rsidRPr="001A7282">
        <w:rPr>
          <w:rFonts w:eastAsia="Times New Roman"/>
          <w:i/>
          <w:iCs/>
          <w:noProof/>
        </w:rPr>
        <w:t>38</w:t>
      </w:r>
      <w:r w:rsidRPr="001A7282">
        <w:rPr>
          <w:rFonts w:eastAsia="Times New Roman"/>
          <w:noProof/>
        </w:rPr>
        <w:t>(2), 155–168. https://doi.org/10.1016/j.beth.2006.06.005</w:t>
      </w:r>
    </w:p>
    <w:p w14:paraId="3FFF3B7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Sloan, D. M., Marx, B. P., &amp; Greenberg, E. M. (2011). A test of written emotional disclosure as an intervention for posttraumatic stress disorder. </w:t>
      </w:r>
      <w:r w:rsidRPr="001A7282">
        <w:rPr>
          <w:rFonts w:eastAsia="Times New Roman"/>
          <w:i/>
          <w:iCs/>
          <w:noProof/>
        </w:rPr>
        <w:t>Behaviour Research and Therapy</w:t>
      </w:r>
      <w:r w:rsidRPr="001A7282">
        <w:rPr>
          <w:rFonts w:eastAsia="Times New Roman"/>
          <w:noProof/>
        </w:rPr>
        <w:t xml:space="preserve">, </w:t>
      </w:r>
      <w:r w:rsidRPr="001A7282">
        <w:rPr>
          <w:rFonts w:eastAsia="Times New Roman"/>
          <w:i/>
          <w:iCs/>
          <w:noProof/>
        </w:rPr>
        <w:t>49</w:t>
      </w:r>
      <w:r w:rsidRPr="001A7282">
        <w:rPr>
          <w:rFonts w:eastAsia="Times New Roman"/>
          <w:noProof/>
        </w:rPr>
        <w:t>(4), 299–304. https://doi.org/10.1016/j.brat.2011.02.001</w:t>
      </w:r>
    </w:p>
    <w:p w14:paraId="3D9951D8"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lastRenderedPageBreak/>
        <w:t xml:space="preserve">Smith, H. E., Jones, C. J., Hankins, M., Field, A., Theadom, A., Bowskill, R., … Frew, A. J. (2015). The effects of expressive writing on lung function, quality of life, medication use, and symptoms in adults with asthma: A randomized controlled trial. </w:t>
      </w:r>
      <w:r w:rsidRPr="001A7282">
        <w:rPr>
          <w:rFonts w:eastAsia="Times New Roman"/>
          <w:i/>
          <w:iCs/>
          <w:noProof/>
        </w:rPr>
        <w:t>Psychosomatic Medicine</w:t>
      </w:r>
      <w:r w:rsidRPr="001A7282">
        <w:rPr>
          <w:rFonts w:eastAsia="Times New Roman"/>
          <w:noProof/>
        </w:rPr>
        <w:t xml:space="preserve">, </w:t>
      </w:r>
      <w:r w:rsidRPr="001A7282">
        <w:rPr>
          <w:rFonts w:eastAsia="Times New Roman"/>
          <w:i/>
          <w:iCs/>
          <w:noProof/>
        </w:rPr>
        <w:t>77</w:t>
      </w:r>
      <w:r w:rsidRPr="001A7282">
        <w:rPr>
          <w:rFonts w:eastAsia="Times New Roman"/>
          <w:noProof/>
        </w:rPr>
        <w:t>(4), 429–437. https://doi.org/10.1097/psy.0000000000000166</w:t>
      </w:r>
    </w:p>
    <w:p w14:paraId="3DE5B0D9"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Smithson, M. (2001). Correct Confidence Intervals for Various Regression Effect Sizes and Parameters: The Importance of Noncentral Distributions in Computing Intervals. </w:t>
      </w:r>
      <w:r w:rsidRPr="001A7282">
        <w:rPr>
          <w:rFonts w:eastAsia="Times New Roman"/>
          <w:i/>
          <w:iCs/>
          <w:noProof/>
        </w:rPr>
        <w:t>Educational and Psychological Measurement</w:t>
      </w:r>
      <w:r w:rsidRPr="001A7282">
        <w:rPr>
          <w:rFonts w:eastAsia="Times New Roman"/>
          <w:noProof/>
        </w:rPr>
        <w:t xml:space="preserve">, </w:t>
      </w:r>
      <w:r w:rsidRPr="001A7282">
        <w:rPr>
          <w:rFonts w:eastAsia="Times New Roman"/>
          <w:i/>
          <w:iCs/>
          <w:noProof/>
        </w:rPr>
        <w:t>61</w:t>
      </w:r>
      <w:r w:rsidRPr="001A7282">
        <w:rPr>
          <w:rFonts w:eastAsia="Times New Roman"/>
          <w:noProof/>
        </w:rPr>
        <w:t>(4), 605–632. https://doi.org/10.1177/00131640121971392</w:t>
      </w:r>
    </w:p>
    <w:p w14:paraId="2FBE4575"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Smithson, M. (2003). </w:t>
      </w:r>
      <w:r w:rsidRPr="001A7282">
        <w:rPr>
          <w:rFonts w:eastAsia="Times New Roman"/>
          <w:i/>
          <w:iCs/>
          <w:noProof/>
        </w:rPr>
        <w:t>Confidence Intervals</w:t>
      </w:r>
      <w:r w:rsidRPr="001A7282">
        <w:rPr>
          <w:rFonts w:eastAsia="Times New Roman"/>
          <w:noProof/>
        </w:rPr>
        <w:t>. Thousand Oaks, CA: Sage.</w:t>
      </w:r>
    </w:p>
    <w:p w14:paraId="317B5E11"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Smyth, J. M., &amp; Pennebaker, J. W. (2008). Exploring the boundary conditions of expressive writing: In search of the right recipe. </w:t>
      </w:r>
      <w:r w:rsidRPr="001A7282">
        <w:rPr>
          <w:rFonts w:eastAsia="Times New Roman"/>
          <w:i/>
          <w:iCs/>
          <w:noProof/>
        </w:rPr>
        <w:t>British Journal of Health Psychology</w:t>
      </w:r>
      <w:r w:rsidRPr="001A7282">
        <w:rPr>
          <w:rFonts w:eastAsia="Times New Roman"/>
          <w:noProof/>
        </w:rPr>
        <w:t xml:space="preserve">, </w:t>
      </w:r>
      <w:r w:rsidRPr="001A7282">
        <w:rPr>
          <w:rFonts w:eastAsia="Times New Roman"/>
          <w:i/>
          <w:iCs/>
          <w:noProof/>
        </w:rPr>
        <w:t>13</w:t>
      </w:r>
      <w:r w:rsidRPr="001A7282">
        <w:rPr>
          <w:rFonts w:eastAsia="Times New Roman"/>
          <w:noProof/>
        </w:rPr>
        <w:t>(1), 1–7. https://doi.org/10.1348/135910707X260117</w:t>
      </w:r>
    </w:p>
    <w:p w14:paraId="64D46D5E"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Ullrich, P. M., &amp; Lutgendorf, S. K. (2002). Journaling about stressful events: Effects of cognitive processing and emotional expression. </w:t>
      </w:r>
      <w:r w:rsidRPr="001A7282">
        <w:rPr>
          <w:rFonts w:eastAsia="Times New Roman"/>
          <w:i/>
          <w:iCs/>
          <w:noProof/>
        </w:rPr>
        <w:t>Annals of Behavioral Medicine</w:t>
      </w:r>
      <w:r w:rsidRPr="001A7282">
        <w:rPr>
          <w:rFonts w:eastAsia="Times New Roman"/>
          <w:noProof/>
        </w:rPr>
        <w:t xml:space="preserve">, </w:t>
      </w:r>
      <w:r w:rsidRPr="001A7282">
        <w:rPr>
          <w:rFonts w:eastAsia="Times New Roman"/>
          <w:i/>
          <w:iCs/>
          <w:noProof/>
        </w:rPr>
        <w:t>24</w:t>
      </w:r>
      <w:r w:rsidRPr="001A7282">
        <w:rPr>
          <w:rFonts w:eastAsia="Times New Roman"/>
          <w:noProof/>
        </w:rPr>
        <w:t>(3), 244–250. https://doi.org/10.1207/S15324796ABM2403_10</w:t>
      </w:r>
    </w:p>
    <w:p w14:paraId="44749C05"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van Aert, R. C. M., Wicherts, J. M., &amp; van Assen, M. A. L. M. (2016). Conducting meta-analyses based on p-values: Reservations and recommendations for applying p-uniform and p-curve. </w:t>
      </w:r>
      <w:r w:rsidRPr="001A7282">
        <w:rPr>
          <w:rFonts w:eastAsia="Times New Roman"/>
          <w:i/>
          <w:iCs/>
          <w:noProof/>
        </w:rPr>
        <w:t>Perspectives on Psychological Science</w:t>
      </w:r>
      <w:r w:rsidRPr="001A7282">
        <w:rPr>
          <w:rFonts w:eastAsia="Times New Roman"/>
          <w:noProof/>
        </w:rPr>
        <w:t xml:space="preserve">, </w:t>
      </w:r>
      <w:r w:rsidRPr="001A7282">
        <w:rPr>
          <w:rFonts w:eastAsia="Times New Roman"/>
          <w:i/>
          <w:iCs/>
          <w:noProof/>
        </w:rPr>
        <w:t>11</w:t>
      </w:r>
      <w:r w:rsidRPr="001A7282">
        <w:rPr>
          <w:rFonts w:eastAsia="Times New Roman"/>
          <w:noProof/>
        </w:rPr>
        <w:t>(5), 713–729. https://doi.org/10.1177/1745691616650874</w:t>
      </w:r>
    </w:p>
    <w:p w14:paraId="489242BC" w14:textId="77777777" w:rsidR="001A7282" w:rsidRPr="001A7282" w:rsidRDefault="001A7282" w:rsidP="001A7282">
      <w:pPr>
        <w:widowControl w:val="0"/>
        <w:autoSpaceDE w:val="0"/>
        <w:autoSpaceDN w:val="0"/>
        <w:adjustRightInd w:val="0"/>
        <w:spacing w:line="480" w:lineRule="auto"/>
        <w:ind w:left="480" w:hanging="480"/>
        <w:rPr>
          <w:rFonts w:eastAsia="Times New Roman"/>
          <w:noProof/>
        </w:rPr>
      </w:pPr>
      <w:r w:rsidRPr="001A7282">
        <w:rPr>
          <w:rFonts w:eastAsia="Times New Roman"/>
          <w:noProof/>
        </w:rPr>
        <w:t xml:space="preserve">Viechtbauer, W. (2010). Conducting meta-analyses in R with the metafor package. </w:t>
      </w:r>
      <w:r w:rsidRPr="001A7282">
        <w:rPr>
          <w:rFonts w:eastAsia="Times New Roman"/>
          <w:i/>
          <w:iCs/>
          <w:noProof/>
        </w:rPr>
        <w:t>Journal of Statistical Software</w:t>
      </w:r>
      <w:r w:rsidRPr="001A7282">
        <w:rPr>
          <w:rFonts w:eastAsia="Times New Roman"/>
          <w:noProof/>
        </w:rPr>
        <w:t xml:space="preserve">, </w:t>
      </w:r>
      <w:r w:rsidRPr="001A7282">
        <w:rPr>
          <w:rFonts w:eastAsia="Times New Roman"/>
          <w:i/>
          <w:iCs/>
          <w:noProof/>
        </w:rPr>
        <w:t>36</w:t>
      </w:r>
      <w:r w:rsidRPr="001A7282">
        <w:rPr>
          <w:rFonts w:eastAsia="Times New Roman"/>
          <w:noProof/>
        </w:rPr>
        <w:t>(3), 1–48. https://doi.org/10.18637/jss.v036.i03</w:t>
      </w:r>
    </w:p>
    <w:p w14:paraId="2E16F4C0" w14:textId="77777777" w:rsidR="001A7282" w:rsidRPr="001A7282" w:rsidRDefault="001A7282" w:rsidP="001A7282">
      <w:pPr>
        <w:widowControl w:val="0"/>
        <w:autoSpaceDE w:val="0"/>
        <w:autoSpaceDN w:val="0"/>
        <w:adjustRightInd w:val="0"/>
        <w:spacing w:line="480" w:lineRule="auto"/>
        <w:ind w:left="480" w:hanging="480"/>
        <w:rPr>
          <w:noProof/>
        </w:rPr>
      </w:pPr>
      <w:r w:rsidRPr="001A7282">
        <w:rPr>
          <w:rFonts w:eastAsia="Times New Roman"/>
          <w:noProof/>
        </w:rPr>
        <w:t xml:space="preserve">Yilmaz, M., &amp; Zara, A. (2016). Traumatic loss and posttraumatic growth: the effect of traumatic loss related factors on posttraumatic growth. </w:t>
      </w:r>
      <w:r w:rsidRPr="001A7282">
        <w:rPr>
          <w:rFonts w:eastAsia="Times New Roman"/>
          <w:i/>
          <w:iCs/>
          <w:noProof/>
        </w:rPr>
        <w:t>Anatolian Journal of Psychiatry</w:t>
      </w:r>
      <w:r w:rsidRPr="001A7282">
        <w:rPr>
          <w:rFonts w:eastAsia="Times New Roman"/>
          <w:noProof/>
        </w:rPr>
        <w:t xml:space="preserve">, </w:t>
      </w:r>
      <w:r w:rsidRPr="001A7282">
        <w:rPr>
          <w:rFonts w:eastAsia="Times New Roman"/>
          <w:i/>
          <w:iCs/>
          <w:noProof/>
        </w:rPr>
        <w:t>17</w:t>
      </w:r>
      <w:r w:rsidRPr="001A7282">
        <w:rPr>
          <w:rFonts w:eastAsia="Times New Roman"/>
          <w:noProof/>
        </w:rPr>
        <w:t xml:space="preserve">(1), 5–11. </w:t>
      </w:r>
      <w:r w:rsidRPr="001A7282">
        <w:rPr>
          <w:rFonts w:eastAsia="Times New Roman"/>
          <w:noProof/>
        </w:rPr>
        <w:lastRenderedPageBreak/>
        <w:t>https://doi.org/10.5455/apd.188311</w:t>
      </w:r>
    </w:p>
    <w:p w14:paraId="53FF3A56" w14:textId="5E27CCCB" w:rsidR="00425F0A" w:rsidRDefault="00F21CC4" w:rsidP="001A7282">
      <w:pPr>
        <w:widowControl w:val="0"/>
        <w:autoSpaceDE w:val="0"/>
        <w:autoSpaceDN w:val="0"/>
        <w:adjustRightInd w:val="0"/>
        <w:spacing w:line="480" w:lineRule="auto"/>
        <w:ind w:left="480" w:hanging="480"/>
        <w:rPr>
          <w:rFonts w:eastAsia="Times New Roman"/>
          <w:b/>
        </w:rPr>
      </w:pPr>
      <w:r>
        <w:rPr>
          <w:rFonts w:eastAsia="Times New Roman"/>
          <w:b/>
        </w:rPr>
        <w:fldChar w:fldCharType="end"/>
      </w:r>
    </w:p>
    <w:p w14:paraId="7D58459C" w14:textId="77777777" w:rsidR="00425F0A" w:rsidRDefault="00425F0A">
      <w:pPr>
        <w:rPr>
          <w:rFonts w:eastAsia="Times New Roman"/>
          <w:b/>
        </w:rPr>
      </w:pPr>
      <w:r>
        <w:rPr>
          <w:rFonts w:eastAsia="Times New Roman"/>
          <w:b/>
        </w:rPr>
        <w:br w:type="page"/>
      </w:r>
    </w:p>
    <w:p w14:paraId="1F61D6BC" w14:textId="760E7BC9" w:rsidR="00DD2992" w:rsidRDefault="00C949C1" w:rsidP="00DD2992">
      <w:pPr>
        <w:spacing w:line="480" w:lineRule="auto"/>
      </w:pPr>
      <w:r>
        <w:rPr>
          <w:noProof/>
        </w:rPr>
        <w:lastRenderedPageBreak/>
        <w:drawing>
          <wp:inline distT="0" distB="0" distL="0" distR="0" wp14:anchorId="24AFCCCD" wp14:editId="4D38A0F3">
            <wp:extent cx="5943422" cy="4003040"/>
            <wp:effectExtent l="0" t="0" r="635" b="10160"/>
            <wp:docPr id="18934248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422" cy="4003040"/>
                    </a:xfrm>
                    <a:prstGeom prst="rect">
                      <a:avLst/>
                    </a:prstGeom>
                  </pic:spPr>
                </pic:pic>
              </a:graphicData>
            </a:graphic>
          </wp:inline>
        </w:drawing>
      </w:r>
    </w:p>
    <w:p w14:paraId="400D904A" w14:textId="536DCBC6" w:rsidR="00AD23FD" w:rsidRPr="00DD2992" w:rsidRDefault="45EFD1AE" w:rsidP="45EFD1AE">
      <w:pPr>
        <w:rPr>
          <w:rFonts w:eastAsia="Times New Roman"/>
        </w:rPr>
      </w:pPr>
      <w:r w:rsidRPr="45EFD1AE">
        <w:rPr>
          <w:rFonts w:eastAsia="Times New Roman"/>
          <w:i/>
          <w:iCs/>
        </w:rPr>
        <w:t xml:space="preserve">Figure 1. </w:t>
      </w:r>
      <w:r w:rsidRPr="45EFD1AE">
        <w:rPr>
          <w:rFonts w:eastAsia="Times New Roman"/>
        </w:rPr>
        <w:t xml:space="preserve">Forest plot with average Cohen’s </w:t>
      </w:r>
      <w:r w:rsidRPr="45EFD1AE">
        <w:rPr>
          <w:rFonts w:eastAsia="Times New Roman"/>
          <w:i/>
          <w:iCs/>
        </w:rPr>
        <w:t xml:space="preserve">d </w:t>
      </w:r>
      <w:r w:rsidRPr="45EFD1AE">
        <w:rPr>
          <w:rFonts w:eastAsia="Times New Roman"/>
        </w:rPr>
        <w:t xml:space="preserve">effect sizes and </w:t>
      </w:r>
      <w:proofErr w:type="spellStart"/>
      <w:r w:rsidRPr="45EFD1AE">
        <w:rPr>
          <w:rFonts w:eastAsia="Times New Roman"/>
        </w:rPr>
        <w:t>noncentral</w:t>
      </w:r>
      <w:proofErr w:type="spellEnd"/>
      <w:r w:rsidRPr="45EFD1AE">
        <w:rPr>
          <w:rFonts w:eastAsia="Times New Roman"/>
        </w:rPr>
        <w:t xml:space="preserve"> confidence intervals.  Numbers </w:t>
      </w:r>
      <w:bookmarkStart w:id="0" w:name="_GoBack"/>
      <w:bookmarkEnd w:id="0"/>
      <w:r w:rsidRPr="45EFD1AE">
        <w:rPr>
          <w:rFonts w:eastAsia="Times New Roman"/>
        </w:rPr>
        <w:t xml:space="preserve">indicate the comparison outlined in Table 1. </w:t>
      </w:r>
    </w:p>
    <w:p w14:paraId="6DC42171" w14:textId="77777777" w:rsidR="003611A0" w:rsidRDefault="003611A0" w:rsidP="45EFD1AE">
      <w:pPr>
        <w:rPr>
          <w:rFonts w:eastAsia="Times New Roman"/>
        </w:rPr>
        <w:sectPr w:rsidR="003611A0" w:rsidSect="003611A0">
          <w:headerReference w:type="even" r:id="rId9"/>
          <w:headerReference w:type="default" r:id="rId10"/>
          <w:headerReference w:type="first" r:id="rId11"/>
          <w:pgSz w:w="12240" w:h="15840"/>
          <w:pgMar w:top="1440" w:right="1440" w:bottom="1440" w:left="1440" w:header="720" w:footer="720" w:gutter="0"/>
          <w:cols w:space="720"/>
          <w:titlePg/>
          <w:docGrid w:linePitch="360"/>
        </w:sectPr>
      </w:pPr>
    </w:p>
    <w:p w14:paraId="658BF70A" w14:textId="39F45741" w:rsidR="00AC5C7C" w:rsidRPr="00425F0A" w:rsidRDefault="45EFD1AE" w:rsidP="45EFD1AE">
      <w:pPr>
        <w:rPr>
          <w:rFonts w:eastAsia="Times New Roman"/>
        </w:rPr>
      </w:pPr>
      <w:r w:rsidRPr="45EFD1AE">
        <w:rPr>
          <w:rFonts w:eastAsia="Times New Roman"/>
        </w:rPr>
        <w:lastRenderedPageBreak/>
        <w:t>Table 1</w:t>
      </w:r>
      <w:r w:rsidRPr="45EFD1AE">
        <w:rPr>
          <w:rFonts w:eastAsia="Times New Roman"/>
          <w:i/>
          <w:iCs/>
        </w:rPr>
        <w:t xml:space="preserve">. </w:t>
      </w:r>
    </w:p>
    <w:p w14:paraId="7782F61D" w14:textId="77777777" w:rsidR="00B266DD" w:rsidRDefault="00B266DD" w:rsidP="6C2B3B8B">
      <w:pPr>
        <w:rPr>
          <w:rFonts w:eastAsia="Times New Roman"/>
          <w:i/>
          <w:iCs/>
        </w:rPr>
      </w:pPr>
    </w:p>
    <w:p w14:paraId="63FDC8B9" w14:textId="10E09A77" w:rsidR="00200F93" w:rsidRPr="00B266DD" w:rsidRDefault="45EFD1AE" w:rsidP="45EFD1AE">
      <w:pPr>
        <w:rPr>
          <w:rFonts w:eastAsia="Times New Roman"/>
        </w:rPr>
      </w:pPr>
      <w:r w:rsidRPr="45EFD1AE">
        <w:rPr>
          <w:rFonts w:eastAsia="Times New Roman"/>
          <w:i/>
          <w:iCs/>
        </w:rPr>
        <w:t xml:space="preserve">Study Characteristics and Results for PTG and QOL Studies  </w:t>
      </w:r>
    </w:p>
    <w:tbl>
      <w:tblPr>
        <w:tblW w:w="5001" w:type="pct"/>
        <w:tblCellMar>
          <w:left w:w="0" w:type="dxa"/>
          <w:right w:w="0" w:type="dxa"/>
        </w:tblCellMar>
        <w:tblLook w:val="04A0" w:firstRow="1" w:lastRow="0" w:firstColumn="1" w:lastColumn="0" w:noHBand="0" w:noVBand="1"/>
      </w:tblPr>
      <w:tblGrid>
        <w:gridCol w:w="5120"/>
        <w:gridCol w:w="983"/>
        <w:gridCol w:w="660"/>
        <w:gridCol w:w="811"/>
        <w:gridCol w:w="725"/>
        <w:gridCol w:w="811"/>
        <w:gridCol w:w="725"/>
        <w:gridCol w:w="855"/>
        <w:gridCol w:w="746"/>
        <w:gridCol w:w="738"/>
        <w:gridCol w:w="819"/>
      </w:tblGrid>
      <w:tr w:rsidR="00A64E8A" w:rsidRPr="00D30414" w14:paraId="4EC17BF6" w14:textId="77777777" w:rsidTr="007E69D2">
        <w:trPr>
          <w:trHeight w:val="281"/>
        </w:trPr>
        <w:tc>
          <w:tcPr>
            <w:tcW w:w="1970" w:type="pct"/>
            <w:tcBorders>
              <w:top w:val="single" w:sz="4" w:space="0" w:color="auto"/>
              <w:bottom w:val="single" w:sz="4" w:space="0" w:color="auto"/>
            </w:tcBorders>
            <w:shd w:val="clear" w:color="auto" w:fill="auto"/>
            <w:noWrap/>
            <w:tcMar>
              <w:top w:w="0" w:type="dxa"/>
              <w:left w:w="15" w:type="dxa"/>
              <w:bottom w:w="0" w:type="dxa"/>
              <w:right w:w="15" w:type="dxa"/>
            </w:tcMar>
            <w:vAlign w:val="bottom"/>
            <w:hideMark/>
          </w:tcPr>
          <w:p w14:paraId="4597E773" w14:textId="77777777" w:rsidR="00616588" w:rsidRPr="00D30414" w:rsidRDefault="00616588" w:rsidP="00616588"/>
        </w:tc>
        <w:tc>
          <w:tcPr>
            <w:tcW w:w="378" w:type="pct"/>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6F9710B9"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Outcome</w:t>
            </w:r>
          </w:p>
        </w:tc>
        <w:tc>
          <w:tcPr>
            <w:tcW w:w="254" w:type="pct"/>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11698345" w14:textId="77777777" w:rsidR="00616588" w:rsidRPr="00B266DD" w:rsidRDefault="45EFD1AE" w:rsidP="45EFD1AE">
            <w:pPr>
              <w:jc w:val="center"/>
              <w:rPr>
                <w:rFonts w:eastAsia="Times New Roman"/>
                <w:i/>
                <w:iCs/>
                <w:color w:val="000000" w:themeColor="text1"/>
              </w:rPr>
            </w:pPr>
            <w:r w:rsidRPr="45EFD1AE">
              <w:rPr>
                <w:rFonts w:eastAsia="Times New Roman"/>
                <w:i/>
                <w:iCs/>
                <w:color w:val="000000" w:themeColor="text1"/>
              </w:rPr>
              <w:t>N</w:t>
            </w:r>
          </w:p>
        </w:tc>
        <w:tc>
          <w:tcPr>
            <w:tcW w:w="312"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17DD9D80" w14:textId="77777777" w:rsidR="00616588" w:rsidRPr="00B266DD" w:rsidRDefault="45EFD1AE" w:rsidP="45EFD1AE">
            <w:pPr>
              <w:jc w:val="center"/>
              <w:rPr>
                <w:rFonts w:eastAsia="Times New Roman"/>
                <w:i/>
                <w:iCs/>
                <w:color w:val="000000" w:themeColor="text1"/>
              </w:rPr>
            </w:pPr>
            <w:r w:rsidRPr="45EFD1AE">
              <w:rPr>
                <w:rFonts w:eastAsia="Times New Roman"/>
                <w:i/>
                <w:iCs/>
                <w:color w:val="000000" w:themeColor="text1"/>
              </w:rPr>
              <w:t>d</w:t>
            </w:r>
          </w:p>
        </w:tc>
        <w:tc>
          <w:tcPr>
            <w:tcW w:w="279"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2BEFEA27" w14:textId="77777777" w:rsidR="00616588" w:rsidRPr="00B266DD" w:rsidRDefault="45EFD1AE" w:rsidP="45EFD1AE">
            <w:pPr>
              <w:jc w:val="center"/>
              <w:rPr>
                <w:rFonts w:eastAsia="Times New Roman"/>
                <w:i/>
                <w:iCs/>
                <w:color w:val="000000" w:themeColor="text1"/>
              </w:rPr>
            </w:pPr>
            <w:r w:rsidRPr="45EFD1AE">
              <w:rPr>
                <w:rFonts w:eastAsia="Times New Roman"/>
                <w:i/>
                <w:iCs/>
                <w:color w:val="000000" w:themeColor="text1"/>
              </w:rPr>
              <w:t>SE</w:t>
            </w:r>
          </w:p>
        </w:tc>
        <w:tc>
          <w:tcPr>
            <w:tcW w:w="312"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2DF6ABEB" w14:textId="40B7F3C6" w:rsidR="00616588" w:rsidRPr="00B266DD" w:rsidRDefault="45EFD1AE" w:rsidP="45EFD1AE">
            <w:pPr>
              <w:jc w:val="center"/>
              <w:rPr>
                <w:rFonts w:eastAsia="Times New Roman"/>
                <w:i/>
                <w:iCs/>
                <w:color w:val="000000" w:themeColor="text1"/>
              </w:rPr>
            </w:pPr>
            <w:r w:rsidRPr="45EFD1AE">
              <w:rPr>
                <w:rFonts w:eastAsia="Times New Roman"/>
                <w:i/>
                <w:iCs/>
                <w:color w:val="000000" w:themeColor="text1"/>
              </w:rPr>
              <w:t>Lower</w:t>
            </w:r>
          </w:p>
        </w:tc>
        <w:tc>
          <w:tcPr>
            <w:tcW w:w="279"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6B2E105D" w14:textId="35187446" w:rsidR="00616588" w:rsidRPr="00B266DD" w:rsidRDefault="45EFD1AE" w:rsidP="45EFD1AE">
            <w:pPr>
              <w:jc w:val="center"/>
              <w:rPr>
                <w:rFonts w:eastAsia="Times New Roman"/>
                <w:i/>
                <w:iCs/>
                <w:color w:val="000000" w:themeColor="text1"/>
              </w:rPr>
            </w:pPr>
            <w:r w:rsidRPr="45EFD1AE">
              <w:rPr>
                <w:rFonts w:eastAsia="Times New Roman"/>
                <w:i/>
                <w:iCs/>
                <w:color w:val="000000" w:themeColor="text1"/>
              </w:rPr>
              <w:t>Upper</w:t>
            </w:r>
          </w:p>
        </w:tc>
        <w:tc>
          <w:tcPr>
            <w:tcW w:w="329"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6136B040" w14:textId="77777777" w:rsidR="00616588" w:rsidRPr="00B266DD" w:rsidRDefault="45EFD1AE" w:rsidP="45EFD1AE">
            <w:pPr>
              <w:jc w:val="center"/>
              <w:rPr>
                <w:rFonts w:eastAsia="Times New Roman"/>
                <w:i/>
                <w:iCs/>
                <w:color w:val="000000" w:themeColor="text1"/>
              </w:rPr>
            </w:pPr>
            <w:r w:rsidRPr="45EFD1AE">
              <w:rPr>
                <w:rFonts w:eastAsia="Times New Roman"/>
                <w:i/>
                <w:iCs/>
                <w:color w:val="000000" w:themeColor="text1"/>
              </w:rPr>
              <w:t>z</w:t>
            </w:r>
          </w:p>
        </w:tc>
        <w:tc>
          <w:tcPr>
            <w:tcW w:w="287"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0A1479D2" w14:textId="77777777" w:rsidR="00616588" w:rsidRPr="00B266DD" w:rsidRDefault="45EFD1AE" w:rsidP="45EFD1AE">
            <w:pPr>
              <w:jc w:val="center"/>
              <w:rPr>
                <w:rFonts w:eastAsia="Times New Roman"/>
                <w:i/>
                <w:iCs/>
                <w:color w:val="000000" w:themeColor="text1"/>
              </w:rPr>
            </w:pPr>
            <w:r w:rsidRPr="45EFD1AE">
              <w:rPr>
                <w:rFonts w:eastAsia="Times New Roman"/>
                <w:i/>
                <w:iCs/>
                <w:color w:val="000000" w:themeColor="text1"/>
              </w:rPr>
              <w:t>p</w:t>
            </w:r>
          </w:p>
        </w:tc>
        <w:tc>
          <w:tcPr>
            <w:tcW w:w="284" w:type="pct"/>
            <w:tcBorders>
              <w:top w:val="single" w:sz="4" w:space="0" w:color="auto"/>
              <w:bottom w:val="single" w:sz="4" w:space="0" w:color="auto"/>
            </w:tcBorders>
            <w:shd w:val="clear" w:color="auto" w:fill="auto"/>
            <w:noWrap/>
            <w:tcMar>
              <w:top w:w="0" w:type="dxa"/>
              <w:left w:w="15" w:type="dxa"/>
              <w:bottom w:w="0" w:type="dxa"/>
              <w:right w:w="15" w:type="dxa"/>
            </w:tcMar>
            <w:vAlign w:val="center"/>
            <w:hideMark/>
          </w:tcPr>
          <w:p w14:paraId="4E921659" w14:textId="22B2C4FD" w:rsidR="00616588" w:rsidRPr="00B266DD" w:rsidRDefault="45EFD1AE" w:rsidP="45EFD1AE">
            <w:pPr>
              <w:jc w:val="center"/>
              <w:rPr>
                <w:rFonts w:eastAsia="Times New Roman"/>
                <w:i/>
                <w:iCs/>
                <w:color w:val="000000" w:themeColor="text1"/>
              </w:rPr>
            </w:pPr>
            <w:r w:rsidRPr="45EFD1AE">
              <w:rPr>
                <w:rFonts w:eastAsia="Times New Roman"/>
                <w:i/>
                <w:iCs/>
                <w:color w:val="000000" w:themeColor="text1"/>
              </w:rPr>
              <w:t>Power</w:t>
            </w:r>
            <w:r w:rsidRPr="45EFD1AE">
              <w:rPr>
                <w:rFonts w:eastAsia="Times New Roman"/>
                <w:i/>
                <w:iCs/>
                <w:color w:val="000000" w:themeColor="text1"/>
                <w:vertAlign w:val="superscript"/>
              </w:rPr>
              <w:t>1</w:t>
            </w:r>
          </w:p>
        </w:tc>
        <w:tc>
          <w:tcPr>
            <w:tcW w:w="315" w:type="pct"/>
            <w:tcBorders>
              <w:top w:val="single" w:sz="4" w:space="0" w:color="auto"/>
              <w:bottom w:val="single" w:sz="4" w:space="0" w:color="auto"/>
            </w:tcBorders>
            <w:shd w:val="clear" w:color="auto" w:fill="auto"/>
            <w:tcMar>
              <w:top w:w="0" w:type="dxa"/>
              <w:left w:w="15" w:type="dxa"/>
              <w:bottom w:w="0" w:type="dxa"/>
              <w:right w:w="15" w:type="dxa"/>
            </w:tcMar>
            <w:vAlign w:val="center"/>
            <w:hideMark/>
          </w:tcPr>
          <w:p w14:paraId="557042DA" w14:textId="3F3BE312" w:rsidR="00B266DD" w:rsidRPr="00B266DD" w:rsidRDefault="45EFD1AE" w:rsidP="45EFD1AE">
            <w:pPr>
              <w:jc w:val="center"/>
              <w:rPr>
                <w:rFonts w:eastAsia="Times New Roman"/>
                <w:i/>
                <w:iCs/>
                <w:color w:val="000000" w:themeColor="text1"/>
              </w:rPr>
            </w:pPr>
            <w:r w:rsidRPr="45EFD1AE">
              <w:rPr>
                <w:rFonts w:eastAsia="Times New Roman"/>
                <w:i/>
                <w:iCs/>
                <w:color w:val="000000" w:themeColor="text1"/>
              </w:rPr>
              <w:t>Power</w:t>
            </w:r>
            <w:r w:rsidRPr="45EFD1AE">
              <w:rPr>
                <w:rFonts w:eastAsia="Times New Roman"/>
                <w:i/>
                <w:iCs/>
                <w:color w:val="000000" w:themeColor="text1"/>
                <w:vertAlign w:val="superscript"/>
              </w:rPr>
              <w:t>2</w:t>
            </w:r>
          </w:p>
        </w:tc>
      </w:tr>
      <w:tr w:rsidR="00A64E8A" w:rsidRPr="00D30414" w14:paraId="2B9A49D6" w14:textId="77777777" w:rsidTr="007E69D2">
        <w:tblPrEx>
          <w:tblCellMar>
            <w:left w:w="108" w:type="dxa"/>
            <w:right w:w="108" w:type="dxa"/>
          </w:tblCellMar>
        </w:tblPrEx>
        <w:trPr>
          <w:trHeight w:val="281"/>
        </w:trPr>
        <w:tc>
          <w:tcPr>
            <w:tcW w:w="1970" w:type="pct"/>
            <w:tcBorders>
              <w:top w:val="single" w:sz="4" w:space="0" w:color="auto"/>
            </w:tcBorders>
            <w:shd w:val="clear" w:color="auto" w:fill="auto"/>
            <w:vAlign w:val="center"/>
            <w:hideMark/>
          </w:tcPr>
          <w:p w14:paraId="6FBD733E" w14:textId="6037BE26" w:rsidR="00616588" w:rsidRPr="00D30414" w:rsidRDefault="00E63D48" w:rsidP="45EFD1AE">
            <w:pPr>
              <w:rPr>
                <w:rFonts w:eastAsia="Times New Roman"/>
                <w:color w:val="000000" w:themeColor="text1"/>
              </w:rPr>
            </w:pPr>
            <w:r>
              <w:rPr>
                <w:rFonts w:eastAsia="Times New Roman"/>
                <w:color w:val="000000" w:themeColor="text1"/>
              </w:rPr>
              <w:fldChar w:fldCharType="begin" w:fldLock="1"/>
            </w:r>
            <w:r w:rsidR="006B6D1E">
              <w:rPr>
                <w:rFonts w:eastAsia="Times New Roman"/>
                <w:color w:val="000000" w:themeColor="text1"/>
              </w:rPr>
              <w:instrText>ADDIN CSL_CITATION { "citationItems" : [ { "id" : "ITEM-1", "itemData" : { "abstract" : "We present a first study on a new format of expressive writing assignments for trauma victims with special emphasis on existential thoughts or existentiality. Expressive writing is seen in general as a helpful instrument for coping with trau- matic experiences. Nevertheless, studies on expressive writing in trauma popula- tions have reported both positive and negative effects as well as no effects at all. However, so far, existential aspects of per- sons or their treatment have been widely rejected in the research. The main hypo- thesis of the present study is that a writ- ing instruction that extends to existential thoughts is more effective in terms of reducing PTSD symptoms or depression and bringing about changes in posttrau- matic growth and existential outcomes than the standard instruction. A sample of N = 17 participants was randomly assigned either to the standard instruc- tion (n = 8) or the existentially extended form (n = 9). Both groups were instructed in the same way to undergo four writing sessions lasting for 20 \u2013 30 minutes in each case over a period of two weeks. Outcomes were measured at three time points (pre-treatment, post-treatment and at eight-week follow-up) by question- naires. A trend towards a better effective- ness of the existential writing instruction for trauma symptoms and depression was found. In terms of posttraumatic growth and existential frustration, the results are inconsistent.", "author" : [ { "dropping-particle" : "", "family" : "Gebler", "given" : "Florian A", "non-dropping-particle" : "", "parse-names" : false, "suffix" : "" }, { "dropping-particle" : "", "family" : "Maercker", "given" : "Andreas", "non-dropping-particle" : "", "parse-names" : false, "suffix" : "" } ], "container-title" : "Trauma &amp; Gewalt", "id" : "ITEM-1", "issue" : "1", "issued" : { "date-parts" : [ [ "2007" ] ] }, "page" : "264-272", "title" : "Expressive writing and existential writing as coping with traumatic experiences \u2013 A randomized controlled pilot study", "type" : "article-journal", "volume" : "1" }, "suppress-author" : 1, "uris" : [ "http://www.mendeley.com/documents/?uuid=78e6eacb-2a3b-4507-8180-0849fe1b7caa" ] } ], "mendeley" : { "formattedCitation" : "(2007)", "manualFormatting" : "Gebler &amp; Maercker (2007)", "plainTextFormattedCitation" : "(2007)", "previouslyFormattedCitation" : "(2007)" }, "properties" : { "noteIndex" : 0 }, "schema" : "https://github.com/citation-style-language/schema/raw/master/csl-citation.json" }</w:instrText>
            </w:r>
            <w:r>
              <w:rPr>
                <w:rFonts w:eastAsia="Times New Roman"/>
                <w:color w:val="000000" w:themeColor="text1"/>
              </w:rPr>
              <w:fldChar w:fldCharType="separate"/>
            </w:r>
            <w:r>
              <w:rPr>
                <w:rFonts w:eastAsia="Times New Roman"/>
                <w:noProof/>
                <w:color w:val="000000" w:themeColor="text1"/>
              </w:rPr>
              <w:t xml:space="preserve">Gebler &amp; Maercker </w:t>
            </w:r>
            <w:r w:rsidRPr="00E63D48">
              <w:rPr>
                <w:rFonts w:eastAsia="Times New Roman"/>
                <w:noProof/>
                <w:color w:val="000000" w:themeColor="text1"/>
              </w:rPr>
              <w:t>(2007)</w:t>
            </w:r>
            <w:r>
              <w:rPr>
                <w:rFonts w:eastAsia="Times New Roman"/>
                <w:color w:val="000000" w:themeColor="text1"/>
              </w:rPr>
              <w:fldChar w:fldCharType="end"/>
            </w:r>
            <w:r>
              <w:rPr>
                <w:rFonts w:eastAsia="Times New Roman"/>
                <w:color w:val="000000" w:themeColor="text1"/>
              </w:rPr>
              <w:t xml:space="preserve"> </w:t>
            </w:r>
            <w:r w:rsidR="00614A7E">
              <w:rPr>
                <w:rFonts w:eastAsia="Times New Roman"/>
                <w:color w:val="000000" w:themeColor="text1"/>
              </w:rPr>
              <w:t>1</w:t>
            </w:r>
          </w:p>
        </w:tc>
        <w:tc>
          <w:tcPr>
            <w:tcW w:w="378" w:type="pct"/>
            <w:tcBorders>
              <w:top w:val="single" w:sz="4" w:space="0" w:color="auto"/>
            </w:tcBorders>
            <w:shd w:val="clear" w:color="auto" w:fill="auto"/>
            <w:vAlign w:val="center"/>
            <w:hideMark/>
          </w:tcPr>
          <w:p w14:paraId="51FAFA6C"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tcBorders>
              <w:top w:val="single" w:sz="4" w:space="0" w:color="auto"/>
            </w:tcBorders>
            <w:shd w:val="clear" w:color="auto" w:fill="auto"/>
            <w:vAlign w:val="center"/>
            <w:hideMark/>
          </w:tcPr>
          <w:p w14:paraId="2465E677"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9</w:t>
            </w:r>
          </w:p>
        </w:tc>
        <w:tc>
          <w:tcPr>
            <w:tcW w:w="312" w:type="pct"/>
            <w:tcBorders>
              <w:top w:val="single" w:sz="4" w:space="0" w:color="auto"/>
            </w:tcBorders>
            <w:shd w:val="clear" w:color="auto" w:fill="auto"/>
            <w:vAlign w:val="center"/>
            <w:hideMark/>
          </w:tcPr>
          <w:p w14:paraId="744725EA" w14:textId="77777777" w:rsidR="00616588" w:rsidRPr="00D30414" w:rsidRDefault="00616588" w:rsidP="00D30414">
            <w:pPr>
              <w:jc w:val="center"/>
              <w:rPr>
                <w:rFonts w:eastAsia="Times New Roman"/>
                <w:color w:val="000000"/>
              </w:rPr>
            </w:pPr>
            <w:r w:rsidRPr="00D30414">
              <w:rPr>
                <w:rFonts w:eastAsia="Times New Roman"/>
                <w:color w:val="000000"/>
              </w:rPr>
              <w:t>0.01</w:t>
            </w:r>
          </w:p>
        </w:tc>
        <w:tc>
          <w:tcPr>
            <w:tcW w:w="279" w:type="pct"/>
            <w:tcBorders>
              <w:top w:val="single" w:sz="4" w:space="0" w:color="auto"/>
            </w:tcBorders>
            <w:shd w:val="clear" w:color="auto" w:fill="auto"/>
            <w:vAlign w:val="center"/>
            <w:hideMark/>
          </w:tcPr>
          <w:p w14:paraId="6886752C" w14:textId="77777777" w:rsidR="00616588" w:rsidRPr="00D30414" w:rsidRDefault="00616588" w:rsidP="00D30414">
            <w:pPr>
              <w:jc w:val="center"/>
              <w:rPr>
                <w:rFonts w:eastAsia="Times New Roman"/>
                <w:color w:val="000000"/>
              </w:rPr>
            </w:pPr>
            <w:r w:rsidRPr="00D30414">
              <w:rPr>
                <w:rFonts w:eastAsia="Times New Roman"/>
                <w:color w:val="000000"/>
              </w:rPr>
              <w:t>0.33</w:t>
            </w:r>
          </w:p>
        </w:tc>
        <w:tc>
          <w:tcPr>
            <w:tcW w:w="312" w:type="pct"/>
            <w:tcBorders>
              <w:top w:val="single" w:sz="4" w:space="0" w:color="auto"/>
            </w:tcBorders>
            <w:shd w:val="clear" w:color="auto" w:fill="auto"/>
            <w:vAlign w:val="center"/>
            <w:hideMark/>
          </w:tcPr>
          <w:p w14:paraId="0949F9DF"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-0.64</w:t>
            </w:r>
          </w:p>
        </w:tc>
        <w:tc>
          <w:tcPr>
            <w:tcW w:w="279" w:type="pct"/>
            <w:tcBorders>
              <w:top w:val="single" w:sz="4" w:space="0" w:color="auto"/>
            </w:tcBorders>
            <w:shd w:val="clear" w:color="auto" w:fill="auto"/>
            <w:vAlign w:val="center"/>
            <w:hideMark/>
          </w:tcPr>
          <w:p w14:paraId="76038E2A" w14:textId="77777777" w:rsidR="00616588" w:rsidRPr="00D30414" w:rsidRDefault="00616588" w:rsidP="00D30414">
            <w:pPr>
              <w:jc w:val="center"/>
              <w:rPr>
                <w:rFonts w:eastAsia="Times New Roman"/>
                <w:color w:val="000000"/>
              </w:rPr>
            </w:pPr>
            <w:r w:rsidRPr="00D30414">
              <w:rPr>
                <w:rFonts w:eastAsia="Times New Roman"/>
                <w:color w:val="000000"/>
              </w:rPr>
              <w:t>0.66</w:t>
            </w:r>
          </w:p>
        </w:tc>
        <w:tc>
          <w:tcPr>
            <w:tcW w:w="329" w:type="pct"/>
            <w:tcBorders>
              <w:top w:val="single" w:sz="4" w:space="0" w:color="auto"/>
            </w:tcBorders>
            <w:shd w:val="clear" w:color="auto" w:fill="auto"/>
            <w:vAlign w:val="center"/>
            <w:hideMark/>
          </w:tcPr>
          <w:p w14:paraId="0171DD45" w14:textId="77777777" w:rsidR="00616588" w:rsidRPr="00D30414" w:rsidRDefault="00616588" w:rsidP="00D30414">
            <w:pPr>
              <w:jc w:val="center"/>
              <w:rPr>
                <w:rFonts w:eastAsia="Times New Roman"/>
                <w:color w:val="000000"/>
              </w:rPr>
            </w:pPr>
            <w:r w:rsidRPr="00D30414">
              <w:rPr>
                <w:rFonts w:eastAsia="Times New Roman"/>
                <w:color w:val="000000"/>
              </w:rPr>
              <w:t>0.03</w:t>
            </w:r>
          </w:p>
        </w:tc>
        <w:tc>
          <w:tcPr>
            <w:tcW w:w="287" w:type="pct"/>
            <w:tcBorders>
              <w:top w:val="single" w:sz="4" w:space="0" w:color="auto"/>
            </w:tcBorders>
            <w:shd w:val="clear" w:color="auto" w:fill="auto"/>
            <w:vAlign w:val="center"/>
            <w:hideMark/>
          </w:tcPr>
          <w:p w14:paraId="084244DC" w14:textId="77777777" w:rsidR="00616588" w:rsidRPr="00D30414" w:rsidRDefault="00616588" w:rsidP="00D30414">
            <w:pPr>
              <w:jc w:val="center"/>
              <w:rPr>
                <w:rFonts w:eastAsia="Times New Roman"/>
                <w:color w:val="000000"/>
              </w:rPr>
            </w:pPr>
            <w:r w:rsidRPr="00D30414">
              <w:rPr>
                <w:rFonts w:eastAsia="Times New Roman"/>
                <w:color w:val="000000"/>
              </w:rPr>
              <w:t>0.98</w:t>
            </w:r>
          </w:p>
        </w:tc>
        <w:tc>
          <w:tcPr>
            <w:tcW w:w="284" w:type="pct"/>
            <w:tcBorders>
              <w:top w:val="single" w:sz="4" w:space="0" w:color="auto"/>
            </w:tcBorders>
            <w:shd w:val="clear" w:color="auto" w:fill="auto"/>
            <w:vAlign w:val="center"/>
            <w:hideMark/>
          </w:tcPr>
          <w:p w14:paraId="71586684" w14:textId="51E0355C" w:rsidR="00616588" w:rsidRPr="00D30414" w:rsidRDefault="45EFD1AE" w:rsidP="45EFD1AE">
            <w:pPr>
              <w:jc w:val="center"/>
              <w:rPr>
                <w:rFonts w:eastAsia="Times New Roman"/>
                <w:color w:val="000000" w:themeColor="text1"/>
              </w:rPr>
            </w:pPr>
            <w:r w:rsidRPr="45EFD1AE">
              <w:rPr>
                <w:rFonts w:eastAsia="Times New Roman"/>
                <w:color w:val="000000" w:themeColor="text1"/>
              </w:rPr>
              <w:t>.05</w:t>
            </w:r>
          </w:p>
        </w:tc>
        <w:tc>
          <w:tcPr>
            <w:tcW w:w="315" w:type="pct"/>
            <w:tcBorders>
              <w:top w:val="single" w:sz="4" w:space="0" w:color="auto"/>
            </w:tcBorders>
            <w:shd w:val="clear" w:color="auto" w:fill="auto"/>
            <w:vAlign w:val="center"/>
            <w:hideMark/>
          </w:tcPr>
          <w:p w14:paraId="6761BCF1" w14:textId="68F0ACEA" w:rsidR="00616588" w:rsidRPr="00D30414" w:rsidRDefault="45EFD1AE" w:rsidP="45EFD1AE">
            <w:pPr>
              <w:jc w:val="center"/>
              <w:rPr>
                <w:rFonts w:eastAsia="Times New Roman"/>
                <w:color w:val="000000" w:themeColor="text1"/>
              </w:rPr>
            </w:pPr>
            <w:r w:rsidRPr="45EFD1AE">
              <w:rPr>
                <w:rFonts w:eastAsia="Times New Roman"/>
                <w:color w:val="000000" w:themeColor="text1"/>
              </w:rPr>
              <w:t>.06</w:t>
            </w:r>
          </w:p>
        </w:tc>
      </w:tr>
      <w:tr w:rsidR="00A64E8A" w:rsidRPr="00D30414" w14:paraId="4F7C075E" w14:textId="77777777" w:rsidTr="007E69D2">
        <w:tblPrEx>
          <w:tblCellMar>
            <w:left w:w="108" w:type="dxa"/>
            <w:right w:w="108" w:type="dxa"/>
          </w:tblCellMar>
        </w:tblPrEx>
        <w:trPr>
          <w:trHeight w:val="281"/>
        </w:trPr>
        <w:tc>
          <w:tcPr>
            <w:tcW w:w="1970" w:type="pct"/>
            <w:shd w:val="clear" w:color="auto" w:fill="auto"/>
            <w:vAlign w:val="center"/>
            <w:hideMark/>
          </w:tcPr>
          <w:p w14:paraId="590F59E0" w14:textId="5586A5E0" w:rsidR="00616588" w:rsidRPr="00D30414" w:rsidRDefault="45EFD1AE" w:rsidP="45EFD1AE">
            <w:pPr>
              <w:rPr>
                <w:rFonts w:eastAsia="Times New Roman"/>
                <w:color w:val="000000" w:themeColor="text1"/>
              </w:rPr>
            </w:pPr>
            <w:proofErr w:type="spellStart"/>
            <w:r w:rsidRPr="45EFD1AE">
              <w:rPr>
                <w:rFonts w:eastAsia="Times New Roman"/>
                <w:color w:val="000000" w:themeColor="text1"/>
              </w:rPr>
              <w:t>Gebler</w:t>
            </w:r>
            <w:proofErr w:type="spellEnd"/>
            <w:r w:rsidRPr="45EFD1AE">
              <w:rPr>
                <w:rFonts w:eastAsia="Times New Roman"/>
                <w:color w:val="000000" w:themeColor="text1"/>
              </w:rPr>
              <w:t xml:space="preserve"> &amp; </w:t>
            </w:r>
            <w:proofErr w:type="spellStart"/>
            <w:r w:rsidRPr="45EFD1AE">
              <w:rPr>
                <w:rFonts w:eastAsia="Times New Roman"/>
                <w:color w:val="000000" w:themeColor="text1"/>
              </w:rPr>
              <w:t>Maercker</w:t>
            </w:r>
            <w:proofErr w:type="spellEnd"/>
            <w:r w:rsidR="00E63D48">
              <w:rPr>
                <w:rFonts w:eastAsia="Times New Roman"/>
                <w:color w:val="000000" w:themeColor="text1"/>
              </w:rPr>
              <w:t xml:space="preserve"> </w:t>
            </w:r>
            <w:r w:rsidR="00E63D48">
              <w:rPr>
                <w:rFonts w:eastAsia="Times New Roman"/>
                <w:color w:val="000000" w:themeColor="text1"/>
              </w:rPr>
              <w:fldChar w:fldCharType="begin" w:fldLock="1"/>
            </w:r>
            <w:r w:rsidR="006B6D1E">
              <w:rPr>
                <w:rFonts w:eastAsia="Times New Roman"/>
                <w:color w:val="000000" w:themeColor="text1"/>
              </w:rPr>
              <w:instrText>ADDIN CSL_CITATION { "citationItems" : [ { "id" : "ITEM-1", "itemData" : { "abstract" : "We present a first study on a new format of expressive writing assignments for trauma victims with special emphasis on existential thoughts or existentiality. Expressive writing is seen in general as a helpful instrument for coping with trau- matic experiences. Nevertheless, studies on expressive writing in trauma popula- tions have reported both positive and negative effects as well as no effects at all. However, so far, existential aspects of per- sons or their treatment have been widely rejected in the research. The main hypo- thesis of the present study is that a writ- ing instruction that extends to existential thoughts is more effective in terms of reducing PTSD symptoms or depression and bringing about changes in posttrau- matic growth and existential outcomes than the standard instruction. A sample of N = 17 participants was randomly assigned either to the standard instruc- tion (n = 8) or the existentially extended form (n = 9). Both groups were instructed in the same way to undergo four writing sessions lasting for 20 \u2013 30 minutes in each case over a period of two weeks. Outcomes were measured at three time points (pre-treatment, post-treatment and at eight-week follow-up) by question- naires. A trend towards a better effective- ness of the existential writing instruction for trauma symptoms and depression was found. In terms of posttraumatic growth and existential frustration, the results are inconsistent.", "author" : [ { "dropping-particle" : "", "family" : "Gebler", "given" : "Florian A", "non-dropping-particle" : "", "parse-names" : false, "suffix" : "" }, { "dropping-particle" : "", "family" : "Maercker", "given" : "Andreas", "non-dropping-particle" : "", "parse-names" : false, "suffix" : "" } ], "container-title" : "Trauma &amp; Gewalt", "id" : "ITEM-1", "issue" : "1", "issued" : { "date-parts" : [ [ "2007" ] ] }, "page" : "264-272", "title" : "Expressive writing and existential writing as coping with traumatic experiences \u2013 A randomized controlled pilot study", "type" : "article-journal", "volume" : "1" }, "suppress-author" : 1, "uris" : [ "http://www.mendeley.com/documents/?uuid=78e6eacb-2a3b-4507-8180-0849fe1b7caa" ] } ], "mendeley" : { "formattedCitation" : "(2007)", "plainTextFormattedCitation" : "(2007)", "previouslyFormattedCitation" : "(2007)" }, "properties" : { "noteIndex" : 0 }, "schema" : "https://github.com/citation-style-language/schema/raw/master/csl-citation.json" }</w:instrText>
            </w:r>
            <w:r w:rsidR="00E63D48">
              <w:rPr>
                <w:rFonts w:eastAsia="Times New Roman"/>
                <w:color w:val="000000" w:themeColor="text1"/>
              </w:rPr>
              <w:fldChar w:fldCharType="separate"/>
            </w:r>
            <w:r w:rsidR="00E63D48" w:rsidRPr="00E63D48">
              <w:rPr>
                <w:rFonts w:eastAsia="Times New Roman"/>
                <w:noProof/>
                <w:color w:val="000000" w:themeColor="text1"/>
              </w:rPr>
              <w:t>(2007)</w:t>
            </w:r>
            <w:r w:rsidR="00E63D48">
              <w:rPr>
                <w:rFonts w:eastAsia="Times New Roman"/>
                <w:color w:val="000000" w:themeColor="text1"/>
              </w:rPr>
              <w:fldChar w:fldCharType="end"/>
            </w:r>
            <w:r w:rsidR="00E63D48">
              <w:rPr>
                <w:rFonts w:eastAsia="Times New Roman"/>
                <w:color w:val="000000" w:themeColor="text1"/>
              </w:rPr>
              <w:t xml:space="preserve"> </w:t>
            </w:r>
            <w:r w:rsidR="00614A7E">
              <w:rPr>
                <w:rFonts w:eastAsia="Times New Roman"/>
                <w:color w:val="000000" w:themeColor="text1"/>
              </w:rPr>
              <w:t>2</w:t>
            </w:r>
          </w:p>
        </w:tc>
        <w:tc>
          <w:tcPr>
            <w:tcW w:w="378" w:type="pct"/>
            <w:shd w:val="clear" w:color="auto" w:fill="auto"/>
            <w:vAlign w:val="center"/>
            <w:hideMark/>
          </w:tcPr>
          <w:p w14:paraId="3CF7DCFD"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shd w:val="clear" w:color="auto" w:fill="auto"/>
            <w:vAlign w:val="center"/>
            <w:hideMark/>
          </w:tcPr>
          <w:p w14:paraId="0BE59DFF"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9</w:t>
            </w:r>
          </w:p>
        </w:tc>
        <w:tc>
          <w:tcPr>
            <w:tcW w:w="312" w:type="pct"/>
            <w:shd w:val="clear" w:color="auto" w:fill="auto"/>
            <w:vAlign w:val="center"/>
            <w:hideMark/>
          </w:tcPr>
          <w:p w14:paraId="02EAE913" w14:textId="77777777" w:rsidR="00616588" w:rsidRPr="00D30414" w:rsidRDefault="00616588" w:rsidP="00D30414">
            <w:pPr>
              <w:jc w:val="center"/>
              <w:rPr>
                <w:rFonts w:eastAsia="Times New Roman"/>
                <w:color w:val="000000"/>
              </w:rPr>
            </w:pPr>
            <w:r w:rsidRPr="00D30414">
              <w:rPr>
                <w:rFonts w:eastAsia="Times New Roman"/>
                <w:color w:val="000000"/>
              </w:rPr>
              <w:t>0.09</w:t>
            </w:r>
          </w:p>
        </w:tc>
        <w:tc>
          <w:tcPr>
            <w:tcW w:w="279" w:type="pct"/>
            <w:shd w:val="clear" w:color="auto" w:fill="auto"/>
            <w:vAlign w:val="center"/>
            <w:hideMark/>
          </w:tcPr>
          <w:p w14:paraId="08FC428A" w14:textId="77777777" w:rsidR="00616588" w:rsidRPr="00D30414" w:rsidRDefault="00616588" w:rsidP="00D30414">
            <w:pPr>
              <w:jc w:val="center"/>
              <w:rPr>
                <w:rFonts w:eastAsia="Times New Roman"/>
                <w:color w:val="000000"/>
              </w:rPr>
            </w:pPr>
            <w:r w:rsidRPr="00D30414">
              <w:rPr>
                <w:rFonts w:eastAsia="Times New Roman"/>
                <w:color w:val="000000"/>
              </w:rPr>
              <w:t>0.33</w:t>
            </w:r>
          </w:p>
        </w:tc>
        <w:tc>
          <w:tcPr>
            <w:tcW w:w="312" w:type="pct"/>
            <w:shd w:val="clear" w:color="auto" w:fill="auto"/>
            <w:vAlign w:val="center"/>
            <w:hideMark/>
          </w:tcPr>
          <w:p w14:paraId="50916A4C"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-0.56</w:t>
            </w:r>
          </w:p>
        </w:tc>
        <w:tc>
          <w:tcPr>
            <w:tcW w:w="279" w:type="pct"/>
            <w:shd w:val="clear" w:color="auto" w:fill="auto"/>
            <w:vAlign w:val="center"/>
            <w:hideMark/>
          </w:tcPr>
          <w:p w14:paraId="75A7BEFD" w14:textId="77777777" w:rsidR="00616588" w:rsidRPr="00D30414" w:rsidRDefault="00616588" w:rsidP="00D30414">
            <w:pPr>
              <w:jc w:val="center"/>
              <w:rPr>
                <w:rFonts w:eastAsia="Times New Roman"/>
                <w:color w:val="000000"/>
              </w:rPr>
            </w:pPr>
            <w:r w:rsidRPr="00D30414">
              <w:rPr>
                <w:rFonts w:eastAsia="Times New Roman"/>
                <w:color w:val="000000"/>
              </w:rPr>
              <w:t>0.74</w:t>
            </w:r>
          </w:p>
        </w:tc>
        <w:tc>
          <w:tcPr>
            <w:tcW w:w="329" w:type="pct"/>
            <w:shd w:val="clear" w:color="auto" w:fill="auto"/>
            <w:vAlign w:val="center"/>
            <w:hideMark/>
          </w:tcPr>
          <w:p w14:paraId="3F56D537" w14:textId="77777777" w:rsidR="00616588" w:rsidRPr="00D30414" w:rsidRDefault="00616588" w:rsidP="00D30414">
            <w:pPr>
              <w:jc w:val="center"/>
              <w:rPr>
                <w:rFonts w:eastAsia="Times New Roman"/>
                <w:color w:val="000000"/>
              </w:rPr>
            </w:pPr>
            <w:r w:rsidRPr="00D30414">
              <w:rPr>
                <w:rFonts w:eastAsia="Times New Roman"/>
                <w:color w:val="000000"/>
              </w:rPr>
              <w:t>0.27</w:t>
            </w:r>
          </w:p>
        </w:tc>
        <w:tc>
          <w:tcPr>
            <w:tcW w:w="287" w:type="pct"/>
            <w:shd w:val="clear" w:color="auto" w:fill="auto"/>
            <w:vAlign w:val="center"/>
            <w:hideMark/>
          </w:tcPr>
          <w:p w14:paraId="013E68A4" w14:textId="77777777" w:rsidR="00616588" w:rsidRPr="00D30414" w:rsidRDefault="00616588" w:rsidP="00D30414">
            <w:pPr>
              <w:jc w:val="center"/>
              <w:rPr>
                <w:rFonts w:eastAsia="Times New Roman"/>
                <w:color w:val="000000"/>
              </w:rPr>
            </w:pPr>
            <w:r w:rsidRPr="00D30414">
              <w:rPr>
                <w:rFonts w:eastAsia="Times New Roman"/>
                <w:color w:val="000000"/>
              </w:rPr>
              <w:t>0.79</w:t>
            </w:r>
          </w:p>
        </w:tc>
        <w:tc>
          <w:tcPr>
            <w:tcW w:w="284" w:type="pct"/>
            <w:shd w:val="clear" w:color="auto" w:fill="auto"/>
            <w:vAlign w:val="center"/>
            <w:hideMark/>
          </w:tcPr>
          <w:p w14:paraId="5240FDE5" w14:textId="216BD92C" w:rsidR="00616588" w:rsidRPr="00D30414" w:rsidRDefault="45EFD1AE" w:rsidP="45EFD1AE">
            <w:pPr>
              <w:jc w:val="center"/>
              <w:rPr>
                <w:rFonts w:eastAsia="Times New Roman"/>
                <w:color w:val="000000" w:themeColor="text1"/>
              </w:rPr>
            </w:pPr>
            <w:r w:rsidRPr="45EFD1AE">
              <w:rPr>
                <w:rFonts w:eastAsia="Times New Roman"/>
                <w:color w:val="000000" w:themeColor="text1"/>
              </w:rPr>
              <w:t>.06</w:t>
            </w:r>
          </w:p>
        </w:tc>
        <w:tc>
          <w:tcPr>
            <w:tcW w:w="315" w:type="pct"/>
            <w:shd w:val="clear" w:color="auto" w:fill="auto"/>
            <w:vAlign w:val="center"/>
            <w:hideMark/>
          </w:tcPr>
          <w:p w14:paraId="22591B60" w14:textId="74268052" w:rsidR="00616588" w:rsidRPr="00D30414" w:rsidRDefault="45EFD1AE" w:rsidP="45EFD1AE">
            <w:pPr>
              <w:jc w:val="center"/>
              <w:rPr>
                <w:rFonts w:eastAsia="Times New Roman"/>
                <w:color w:val="000000" w:themeColor="text1"/>
              </w:rPr>
            </w:pPr>
            <w:r w:rsidRPr="45EFD1AE">
              <w:rPr>
                <w:rFonts w:eastAsia="Times New Roman"/>
                <w:color w:val="000000" w:themeColor="text1"/>
              </w:rPr>
              <w:t>.06</w:t>
            </w:r>
          </w:p>
        </w:tc>
      </w:tr>
      <w:tr w:rsidR="00A64E8A" w:rsidRPr="00D30414" w14:paraId="32ECCAD9" w14:textId="77777777" w:rsidTr="007E69D2">
        <w:tblPrEx>
          <w:tblCellMar>
            <w:left w:w="108" w:type="dxa"/>
            <w:right w:w="108" w:type="dxa"/>
          </w:tblCellMar>
        </w:tblPrEx>
        <w:trPr>
          <w:trHeight w:val="281"/>
        </w:trPr>
        <w:tc>
          <w:tcPr>
            <w:tcW w:w="1970" w:type="pct"/>
            <w:shd w:val="clear" w:color="auto" w:fill="auto"/>
            <w:vAlign w:val="center"/>
            <w:hideMark/>
          </w:tcPr>
          <w:p w14:paraId="643384A7" w14:textId="076266E8" w:rsidR="00616588" w:rsidRPr="00D30414" w:rsidRDefault="00E63D48" w:rsidP="45EFD1AE">
            <w:pPr>
              <w:rPr>
                <w:rFonts w:eastAsia="Times New Roman"/>
                <w:color w:val="000000" w:themeColor="text1"/>
              </w:rPr>
            </w:pPr>
            <w:r w:rsidRPr="00E63D48">
              <w:rPr>
                <w:rFonts w:eastAsia="Times New Roman"/>
                <w:noProof/>
              </w:rPr>
              <w:t>Kállay</w:t>
            </w:r>
            <w:r w:rsidRPr="45EFD1AE" w:rsidDel="00E63D48">
              <w:rPr>
                <w:rFonts w:eastAsia="Times New Roman"/>
                <w:color w:val="000000" w:themeColor="text1"/>
              </w:rPr>
              <w:t xml:space="preserve"> </w:t>
            </w:r>
            <w:r w:rsidR="45EFD1AE" w:rsidRPr="45EFD1AE">
              <w:rPr>
                <w:rFonts w:eastAsia="Times New Roman"/>
                <w:color w:val="000000" w:themeColor="text1"/>
              </w:rPr>
              <w:t xml:space="preserve">&amp; </w:t>
            </w:r>
            <w:r w:rsidRPr="00E63D48">
              <w:rPr>
                <w:rFonts w:eastAsia="Times New Roman"/>
                <w:noProof/>
              </w:rPr>
              <w:t>Băban</w:t>
            </w:r>
            <w:r w:rsidRPr="45EFD1AE" w:rsidDel="00E63D48">
              <w:rPr>
                <w:rFonts w:eastAsia="Times New Roman"/>
                <w:color w:val="000000" w:themeColor="text1"/>
              </w:rPr>
              <w:t xml:space="preserve"> </w:t>
            </w:r>
            <w:r>
              <w:rPr>
                <w:rFonts w:eastAsia="Times New Roman"/>
                <w:color w:val="000000" w:themeColor="text1"/>
              </w:rPr>
              <w:fldChar w:fldCharType="begin" w:fldLock="1"/>
            </w:r>
            <w:r w:rsidR="002962B1">
              <w:rPr>
                <w:rFonts w:eastAsia="Times New Roman"/>
                <w:color w:val="000000" w:themeColor="text1"/>
              </w:rPr>
              <w:instrText>ADDIN CSL_CITATION { "citationItems" : [ { "id" : "ITEM-1", "itemData" : { "ISBN" : "1224-8398", "ISSN" : "12248398", "abstract" : "The main purpose of the present study was to investigate the possible positive effects of the Expressive Writing paradigm on a sample of Romanian female cancer patients. The major tenet of this paradigm is that if individuals with high levels of distress express in writing, for three or four consecutive writing sessions, their deepest thoughts and emotions regarding the activating event and its consequences, on the follow-up assessment they would experience significantly lower levels of distress, and improved physical and/or psychological functioning. Our study has evinced, that the participants of the sample we investigated has experienced at the follow-up assessment significantly lower levels of distress, and significantly higher levels of positive meaning in life and benefit finding, however, the results may depend on the pre-intervention levels of depression. Nevertheless, the Expressive Writing task has not significantly contributed in our sample to the enhancement of the levels of positive emotions. [ABSTRACT FROM AUTHOR]", "author" : [ { "dropping-particle" : "", "family" : "K\u00e1llay", "given" : "\u00c9va", "non-dropping-particle" : "", "parse-names" : false, "suffix" : "" }, { "dropping-particle" : "", "family" : "B\u0103ban", "given" : "Adriana", "non-dropping-particle" : "", "parse-names" : false, "suffix" : "" } ], "container-title" : "Cognition Brain Behavior", "id" : "ITEM-1", "issue" : "1", "issued" : { "date-parts" : [ [ "2008" ] ] }, "page" : "115-129", "title" : "Emotional benefits of expressive writing in a sample of Romanian female cancer patients", "type" : "article-journal", "volume" : "12" }, "suppress-author" : 1, "uris" : [ "http://www.mendeley.com/documents/?uuid=7880dc02-f1cf-4de4-957d-a61746d7bdcd" ] } ], "mendeley" : { "formattedCitation" : "(2008)", "plainTextFormattedCitation" : "(2008)", "previouslyFormattedCitation" : "(2008)" }, "properties" : { "noteIndex" : 0 }, "schema" : "https://github.com/citation-style-language/schema/raw/master/csl-citation.json" }</w:instrText>
            </w:r>
            <w:r>
              <w:rPr>
                <w:rFonts w:eastAsia="Times New Roman"/>
                <w:color w:val="000000" w:themeColor="text1"/>
              </w:rPr>
              <w:fldChar w:fldCharType="separate"/>
            </w:r>
            <w:r w:rsidRPr="00E63D48">
              <w:rPr>
                <w:rFonts w:eastAsia="Times New Roman"/>
                <w:noProof/>
                <w:color w:val="000000" w:themeColor="text1"/>
              </w:rPr>
              <w:t>(2008)</w:t>
            </w:r>
            <w:r>
              <w:rPr>
                <w:rFonts w:eastAsia="Times New Roman"/>
                <w:color w:val="000000" w:themeColor="text1"/>
              </w:rPr>
              <w:fldChar w:fldCharType="end"/>
            </w:r>
          </w:p>
        </w:tc>
        <w:tc>
          <w:tcPr>
            <w:tcW w:w="378" w:type="pct"/>
            <w:shd w:val="clear" w:color="auto" w:fill="auto"/>
            <w:vAlign w:val="center"/>
            <w:hideMark/>
          </w:tcPr>
          <w:p w14:paraId="2774DCE7"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shd w:val="clear" w:color="auto" w:fill="auto"/>
            <w:vAlign w:val="center"/>
            <w:hideMark/>
          </w:tcPr>
          <w:p w14:paraId="494B426A"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45</w:t>
            </w:r>
          </w:p>
        </w:tc>
        <w:tc>
          <w:tcPr>
            <w:tcW w:w="312" w:type="pct"/>
            <w:shd w:val="clear" w:color="auto" w:fill="auto"/>
            <w:vAlign w:val="center"/>
            <w:hideMark/>
          </w:tcPr>
          <w:p w14:paraId="673FB4B2" w14:textId="77777777" w:rsidR="00616588" w:rsidRPr="00D30414" w:rsidRDefault="00616588" w:rsidP="00D30414">
            <w:pPr>
              <w:jc w:val="center"/>
              <w:rPr>
                <w:rFonts w:eastAsia="Times New Roman"/>
                <w:color w:val="000000"/>
              </w:rPr>
            </w:pPr>
            <w:r w:rsidRPr="00D30414">
              <w:rPr>
                <w:rFonts w:eastAsia="Times New Roman"/>
                <w:color w:val="000000"/>
              </w:rPr>
              <w:t>0.18</w:t>
            </w:r>
          </w:p>
        </w:tc>
        <w:tc>
          <w:tcPr>
            <w:tcW w:w="279" w:type="pct"/>
            <w:shd w:val="clear" w:color="auto" w:fill="auto"/>
            <w:vAlign w:val="center"/>
            <w:hideMark/>
          </w:tcPr>
          <w:p w14:paraId="120408DA" w14:textId="77777777" w:rsidR="00616588" w:rsidRPr="00D30414" w:rsidRDefault="00616588" w:rsidP="00D30414">
            <w:pPr>
              <w:jc w:val="center"/>
              <w:rPr>
                <w:rFonts w:eastAsia="Times New Roman"/>
                <w:color w:val="000000"/>
              </w:rPr>
            </w:pPr>
            <w:r w:rsidRPr="00D30414">
              <w:rPr>
                <w:rFonts w:eastAsia="Times New Roman"/>
                <w:color w:val="000000"/>
              </w:rPr>
              <w:t>0.15</w:t>
            </w:r>
          </w:p>
        </w:tc>
        <w:tc>
          <w:tcPr>
            <w:tcW w:w="312" w:type="pct"/>
            <w:shd w:val="clear" w:color="auto" w:fill="auto"/>
            <w:vAlign w:val="center"/>
            <w:hideMark/>
          </w:tcPr>
          <w:p w14:paraId="3FD45429"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-0.11</w:t>
            </w:r>
          </w:p>
        </w:tc>
        <w:tc>
          <w:tcPr>
            <w:tcW w:w="279" w:type="pct"/>
            <w:shd w:val="clear" w:color="auto" w:fill="auto"/>
            <w:vAlign w:val="center"/>
            <w:hideMark/>
          </w:tcPr>
          <w:p w14:paraId="4FAD6EE0" w14:textId="77777777" w:rsidR="00616588" w:rsidRPr="00D30414" w:rsidRDefault="00616588" w:rsidP="00D30414">
            <w:pPr>
              <w:jc w:val="center"/>
              <w:rPr>
                <w:rFonts w:eastAsia="Times New Roman"/>
                <w:color w:val="000000"/>
              </w:rPr>
            </w:pPr>
            <w:r w:rsidRPr="00D30414">
              <w:rPr>
                <w:rFonts w:eastAsia="Times New Roman"/>
                <w:color w:val="000000"/>
              </w:rPr>
              <w:t>0.47</w:t>
            </w:r>
          </w:p>
        </w:tc>
        <w:tc>
          <w:tcPr>
            <w:tcW w:w="329" w:type="pct"/>
            <w:shd w:val="clear" w:color="auto" w:fill="auto"/>
            <w:vAlign w:val="center"/>
            <w:hideMark/>
          </w:tcPr>
          <w:p w14:paraId="4B837A3D" w14:textId="0B6FCCE7" w:rsidR="00616588" w:rsidRPr="00D30414" w:rsidRDefault="00616588" w:rsidP="00D30414">
            <w:pPr>
              <w:jc w:val="center"/>
              <w:rPr>
                <w:rFonts w:eastAsia="Times New Roman"/>
                <w:color w:val="000000"/>
              </w:rPr>
            </w:pPr>
            <w:r w:rsidRPr="00D30414">
              <w:rPr>
                <w:rFonts w:eastAsia="Times New Roman"/>
                <w:color w:val="000000"/>
              </w:rPr>
              <w:t>1.2</w:t>
            </w:r>
            <w:r w:rsidR="00492F9D">
              <w:rPr>
                <w:rFonts w:eastAsia="Times New Roman"/>
                <w:color w:val="000000"/>
              </w:rPr>
              <w:t>0</w:t>
            </w:r>
          </w:p>
        </w:tc>
        <w:tc>
          <w:tcPr>
            <w:tcW w:w="287" w:type="pct"/>
            <w:shd w:val="clear" w:color="auto" w:fill="auto"/>
            <w:vAlign w:val="center"/>
            <w:hideMark/>
          </w:tcPr>
          <w:p w14:paraId="0DF56176" w14:textId="77777777" w:rsidR="00616588" w:rsidRPr="00D30414" w:rsidRDefault="00616588" w:rsidP="00D30414">
            <w:pPr>
              <w:jc w:val="center"/>
              <w:rPr>
                <w:rFonts w:eastAsia="Times New Roman"/>
                <w:color w:val="000000"/>
              </w:rPr>
            </w:pPr>
            <w:r w:rsidRPr="00D30414">
              <w:rPr>
                <w:rFonts w:eastAsia="Times New Roman"/>
                <w:color w:val="000000"/>
              </w:rPr>
              <w:t>0.23</w:t>
            </w:r>
          </w:p>
        </w:tc>
        <w:tc>
          <w:tcPr>
            <w:tcW w:w="284" w:type="pct"/>
            <w:shd w:val="clear" w:color="auto" w:fill="auto"/>
            <w:vAlign w:val="center"/>
            <w:hideMark/>
          </w:tcPr>
          <w:p w14:paraId="19A8A38B" w14:textId="41774327" w:rsidR="00616588" w:rsidRPr="00D30414" w:rsidRDefault="45EFD1AE" w:rsidP="45EFD1AE">
            <w:pPr>
              <w:jc w:val="center"/>
              <w:rPr>
                <w:rFonts w:eastAsia="Times New Roman"/>
                <w:color w:val="000000" w:themeColor="text1"/>
              </w:rPr>
            </w:pPr>
            <w:r w:rsidRPr="45EFD1AE">
              <w:rPr>
                <w:rFonts w:eastAsia="Times New Roman"/>
                <w:color w:val="000000" w:themeColor="text1"/>
              </w:rPr>
              <w:t>.22</w:t>
            </w:r>
          </w:p>
        </w:tc>
        <w:tc>
          <w:tcPr>
            <w:tcW w:w="315" w:type="pct"/>
            <w:shd w:val="clear" w:color="auto" w:fill="auto"/>
            <w:vAlign w:val="center"/>
            <w:hideMark/>
          </w:tcPr>
          <w:p w14:paraId="7596BD65" w14:textId="0415B889" w:rsidR="00616588" w:rsidRPr="00D30414" w:rsidRDefault="45EFD1AE" w:rsidP="45EFD1AE">
            <w:pPr>
              <w:jc w:val="center"/>
              <w:rPr>
                <w:rFonts w:eastAsia="Times New Roman"/>
                <w:color w:val="000000" w:themeColor="text1"/>
              </w:rPr>
            </w:pPr>
            <w:r w:rsidRPr="45EFD1AE">
              <w:rPr>
                <w:rFonts w:eastAsia="Times New Roman"/>
                <w:color w:val="000000" w:themeColor="text1"/>
              </w:rPr>
              <w:t>.14</w:t>
            </w:r>
          </w:p>
        </w:tc>
      </w:tr>
      <w:tr w:rsidR="00A64E8A" w:rsidRPr="00D30414" w14:paraId="6588A1DD" w14:textId="77777777" w:rsidTr="007E69D2">
        <w:tblPrEx>
          <w:tblCellMar>
            <w:left w:w="108" w:type="dxa"/>
            <w:right w:w="108" w:type="dxa"/>
          </w:tblCellMar>
        </w:tblPrEx>
        <w:trPr>
          <w:trHeight w:val="281"/>
        </w:trPr>
        <w:tc>
          <w:tcPr>
            <w:tcW w:w="1970" w:type="pct"/>
            <w:shd w:val="clear" w:color="auto" w:fill="auto"/>
            <w:vAlign w:val="center"/>
            <w:hideMark/>
          </w:tcPr>
          <w:p w14:paraId="412EA3C0" w14:textId="65129291" w:rsidR="00616588" w:rsidRPr="00D30414" w:rsidRDefault="45EFD1AE" w:rsidP="00E63D48">
            <w:pPr>
              <w:rPr>
                <w:rFonts w:eastAsia="Times New Roman"/>
                <w:color w:val="000000" w:themeColor="text1"/>
              </w:rPr>
            </w:pPr>
            <w:proofErr w:type="spellStart"/>
            <w:r w:rsidRPr="45EFD1AE">
              <w:rPr>
                <w:rFonts w:eastAsia="Times New Roman"/>
                <w:color w:val="000000" w:themeColor="text1"/>
              </w:rPr>
              <w:t>Slavin-Spenny</w:t>
            </w:r>
            <w:proofErr w:type="spellEnd"/>
            <w:r w:rsidR="00E63D48">
              <w:rPr>
                <w:rFonts w:eastAsia="Times New Roman"/>
                <w:color w:val="000000" w:themeColor="text1"/>
              </w:rPr>
              <w:t xml:space="preserve">, Cohen, </w:t>
            </w:r>
            <w:proofErr w:type="spellStart"/>
            <w:r w:rsidR="00E63D48">
              <w:rPr>
                <w:rFonts w:eastAsia="Times New Roman"/>
                <w:color w:val="000000" w:themeColor="text1"/>
              </w:rPr>
              <w:t>Oberleitner</w:t>
            </w:r>
            <w:proofErr w:type="spellEnd"/>
            <w:r w:rsidR="00E63D48">
              <w:rPr>
                <w:rFonts w:eastAsia="Times New Roman"/>
                <w:color w:val="000000" w:themeColor="text1"/>
              </w:rPr>
              <w:t xml:space="preserve">, &amp; Lumley </w:t>
            </w:r>
            <w:r w:rsidR="00E63D48">
              <w:rPr>
                <w:rFonts w:eastAsia="Times New Roman"/>
                <w:color w:val="000000" w:themeColor="text1"/>
              </w:rPr>
              <w:fldChar w:fldCharType="begin" w:fldLock="1"/>
            </w:r>
            <w:r w:rsidR="00E63D48">
              <w:rPr>
                <w:rFonts w:eastAsia="Times New Roman"/>
                <w:color w:val="000000" w:themeColor="text1"/>
              </w:rPr>
              <w:instrText>ADDIN CSL_CITATION { "citationItems" : [ { "id" : "ITEM-1", "itemData" : { "DOI" : "10.1002/jclp.20750", "ISBN" : "1097-4679 (Electronic)\\r0021-9762 (Linking)", "ISSN" : "00219762", "PMID" : "21905025", "abstract" : "Research on emotional disclosure should test the effects of different disclosure methods and whether symptoms are affected differently than post-traumatic growth. We randomized 214 participants with unresolved stressful experiences to four disclosure conditions (written, private spoken, talking to a passive listener, talking to an active facilitator) or two control conditions. All groups had one 30-minute session. After 6 weeks, disclosure groups reported more post-traumatic growth than controls, and disclosure conditions were similar in this effect. All groups decreased in stress symptoms (intrusions, avoidance, psychological and physical symptoms), but disclosure did not differ from control. We conclude that 30\u2009minutes of disclosure leads to post-traumatic growth but not necessarily symptom reduction, and various disclosure methods have similar effects. Research on the effects of disclosure should focus on the benefits of growth as well as symptom reduction. \u00a9 2010 Wiley Periodicals, Inc. J Clin Psychol 00:1-15, 2010.", "author" : [ { "dropping-particle" : "", "family" : "Slavin-Spenny", "given" : "Olga M.", "non-dropping-particle" : "", "parse-names" : false, "suffix" : "" }, { "dropping-particle" : "", "family" : "Cohen", "given" : "Jay L.", "non-dropping-particle" : "", "parse-names" : false, "suffix" : "" }, { "dropping-particle" : "", "family" : "Oberleitner", "given" : "Lindsay M.", "non-dropping-particle" : "", "parse-names" : false, "suffix" : "" }, { "dropping-particle" : "", "family" : "Lumley", "given" : "Mark A.", "non-dropping-particle" : "", "parse-names" : false, "suffix" : "" } ], "container-title" : "Journal of Clinical Psychology", "id" : "ITEM-1", "issue" : "10", "issued" : { "date-parts" : [ [ "2011" ] ] }, "page" : "993-1007", "title" : "The effects of different methods of emotional disclosure: Differentiating post-traumatic growth from stress symptoms", "type" : "article-journal", "volume" : "67" }, "suppress-author" : 1, "uris" : [ "http://www.mendeley.com/documents/?uuid=907ce415-d8b5-46ed-bc0a-b1b6ec7dbd95" ] } ], "mendeley" : { "formattedCitation" : "(2011)", "plainTextFormattedCitation" : "(2011)", "previouslyFormattedCitation" : "(2011)" }, "properties" : { "noteIndex" : 0 }, "schema" : "https://github.com/citation-style-language/schema/raw/master/csl-citation.json" }</w:instrText>
            </w:r>
            <w:r w:rsidR="00E63D48">
              <w:rPr>
                <w:rFonts w:eastAsia="Times New Roman"/>
                <w:color w:val="000000" w:themeColor="text1"/>
              </w:rPr>
              <w:fldChar w:fldCharType="separate"/>
            </w:r>
            <w:r w:rsidR="00E63D48" w:rsidRPr="00E63D48">
              <w:rPr>
                <w:rFonts w:eastAsia="Times New Roman"/>
                <w:noProof/>
                <w:color w:val="000000" w:themeColor="text1"/>
              </w:rPr>
              <w:t>(2011)</w:t>
            </w:r>
            <w:r w:rsidR="00E63D48">
              <w:rPr>
                <w:rFonts w:eastAsia="Times New Roman"/>
                <w:color w:val="000000" w:themeColor="text1"/>
              </w:rPr>
              <w:fldChar w:fldCharType="end"/>
            </w:r>
          </w:p>
        </w:tc>
        <w:tc>
          <w:tcPr>
            <w:tcW w:w="378" w:type="pct"/>
            <w:shd w:val="clear" w:color="auto" w:fill="auto"/>
            <w:vAlign w:val="center"/>
            <w:hideMark/>
          </w:tcPr>
          <w:p w14:paraId="354CCA14"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shd w:val="clear" w:color="auto" w:fill="auto"/>
            <w:vAlign w:val="center"/>
            <w:hideMark/>
          </w:tcPr>
          <w:p w14:paraId="5DF12620"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36</w:t>
            </w:r>
          </w:p>
        </w:tc>
        <w:tc>
          <w:tcPr>
            <w:tcW w:w="312" w:type="pct"/>
            <w:shd w:val="clear" w:color="auto" w:fill="auto"/>
            <w:vAlign w:val="center"/>
            <w:hideMark/>
          </w:tcPr>
          <w:p w14:paraId="075070B2" w14:textId="77777777" w:rsidR="00616588" w:rsidRPr="00D30414" w:rsidRDefault="00616588" w:rsidP="00D30414">
            <w:pPr>
              <w:jc w:val="center"/>
              <w:rPr>
                <w:rFonts w:eastAsia="Times New Roman"/>
                <w:color w:val="000000"/>
              </w:rPr>
            </w:pPr>
            <w:r w:rsidRPr="00D30414">
              <w:rPr>
                <w:rFonts w:eastAsia="Times New Roman"/>
                <w:color w:val="000000"/>
              </w:rPr>
              <w:t>0.21</w:t>
            </w:r>
          </w:p>
        </w:tc>
        <w:tc>
          <w:tcPr>
            <w:tcW w:w="279" w:type="pct"/>
            <w:shd w:val="clear" w:color="auto" w:fill="auto"/>
            <w:vAlign w:val="center"/>
            <w:hideMark/>
          </w:tcPr>
          <w:p w14:paraId="340012B0" w14:textId="77777777" w:rsidR="00616588" w:rsidRPr="00D30414" w:rsidRDefault="00616588" w:rsidP="00D30414">
            <w:pPr>
              <w:jc w:val="center"/>
              <w:rPr>
                <w:rFonts w:eastAsia="Times New Roman"/>
                <w:color w:val="000000"/>
              </w:rPr>
            </w:pPr>
            <w:r w:rsidRPr="00D30414">
              <w:rPr>
                <w:rFonts w:eastAsia="Times New Roman"/>
                <w:color w:val="000000"/>
              </w:rPr>
              <w:t>0.17</w:t>
            </w:r>
          </w:p>
        </w:tc>
        <w:tc>
          <w:tcPr>
            <w:tcW w:w="312" w:type="pct"/>
            <w:shd w:val="clear" w:color="auto" w:fill="auto"/>
            <w:vAlign w:val="center"/>
            <w:hideMark/>
          </w:tcPr>
          <w:p w14:paraId="01D9C25B"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-0.12</w:t>
            </w:r>
          </w:p>
        </w:tc>
        <w:tc>
          <w:tcPr>
            <w:tcW w:w="279" w:type="pct"/>
            <w:shd w:val="clear" w:color="auto" w:fill="auto"/>
            <w:vAlign w:val="center"/>
            <w:hideMark/>
          </w:tcPr>
          <w:p w14:paraId="1A01DD6D" w14:textId="77777777" w:rsidR="00616588" w:rsidRPr="00D30414" w:rsidRDefault="00616588" w:rsidP="00D30414">
            <w:pPr>
              <w:jc w:val="center"/>
              <w:rPr>
                <w:rFonts w:eastAsia="Times New Roman"/>
                <w:color w:val="000000"/>
              </w:rPr>
            </w:pPr>
            <w:r w:rsidRPr="00D30414">
              <w:rPr>
                <w:rFonts w:eastAsia="Times New Roman"/>
                <w:color w:val="000000"/>
              </w:rPr>
              <w:t>0.54</w:t>
            </w:r>
          </w:p>
        </w:tc>
        <w:tc>
          <w:tcPr>
            <w:tcW w:w="329" w:type="pct"/>
            <w:shd w:val="clear" w:color="auto" w:fill="auto"/>
            <w:vAlign w:val="center"/>
            <w:hideMark/>
          </w:tcPr>
          <w:p w14:paraId="54985333" w14:textId="77777777" w:rsidR="00616588" w:rsidRPr="00D30414" w:rsidRDefault="00616588" w:rsidP="00D30414">
            <w:pPr>
              <w:jc w:val="center"/>
              <w:rPr>
                <w:rFonts w:eastAsia="Times New Roman"/>
                <w:color w:val="000000"/>
              </w:rPr>
            </w:pPr>
            <w:r w:rsidRPr="00D30414">
              <w:rPr>
                <w:rFonts w:eastAsia="Times New Roman"/>
                <w:color w:val="000000"/>
              </w:rPr>
              <w:t>1.25</w:t>
            </w:r>
          </w:p>
        </w:tc>
        <w:tc>
          <w:tcPr>
            <w:tcW w:w="287" w:type="pct"/>
            <w:shd w:val="clear" w:color="auto" w:fill="auto"/>
            <w:vAlign w:val="center"/>
            <w:hideMark/>
          </w:tcPr>
          <w:p w14:paraId="72BCA9A2" w14:textId="77777777" w:rsidR="00616588" w:rsidRPr="00D30414" w:rsidRDefault="00616588" w:rsidP="00D30414">
            <w:pPr>
              <w:jc w:val="center"/>
              <w:rPr>
                <w:rFonts w:eastAsia="Times New Roman"/>
                <w:color w:val="000000"/>
              </w:rPr>
            </w:pPr>
            <w:r w:rsidRPr="00D30414">
              <w:rPr>
                <w:rFonts w:eastAsia="Times New Roman"/>
                <w:color w:val="000000"/>
              </w:rPr>
              <w:t>0.21</w:t>
            </w:r>
          </w:p>
        </w:tc>
        <w:tc>
          <w:tcPr>
            <w:tcW w:w="284" w:type="pct"/>
            <w:shd w:val="clear" w:color="auto" w:fill="auto"/>
            <w:vAlign w:val="center"/>
            <w:hideMark/>
          </w:tcPr>
          <w:p w14:paraId="4AC4B173" w14:textId="175804AA" w:rsidR="00616588" w:rsidRPr="00D30414" w:rsidRDefault="45EFD1AE" w:rsidP="45EFD1AE">
            <w:pPr>
              <w:jc w:val="center"/>
              <w:rPr>
                <w:rFonts w:eastAsia="Times New Roman"/>
                <w:color w:val="000000" w:themeColor="text1"/>
              </w:rPr>
            </w:pPr>
            <w:r w:rsidRPr="45EFD1AE">
              <w:rPr>
                <w:rFonts w:eastAsia="Times New Roman"/>
                <w:color w:val="000000" w:themeColor="text1"/>
              </w:rPr>
              <w:t>.23</w:t>
            </w:r>
          </w:p>
        </w:tc>
        <w:tc>
          <w:tcPr>
            <w:tcW w:w="315" w:type="pct"/>
            <w:shd w:val="clear" w:color="auto" w:fill="auto"/>
            <w:vAlign w:val="center"/>
            <w:hideMark/>
          </w:tcPr>
          <w:p w14:paraId="76D85D85" w14:textId="5055253A" w:rsidR="00616588" w:rsidRPr="00D30414" w:rsidRDefault="45EFD1AE" w:rsidP="45EFD1AE">
            <w:pPr>
              <w:jc w:val="center"/>
              <w:rPr>
                <w:rFonts w:eastAsia="Times New Roman"/>
                <w:color w:val="000000" w:themeColor="text1"/>
              </w:rPr>
            </w:pPr>
            <w:r w:rsidRPr="45EFD1AE">
              <w:rPr>
                <w:rFonts w:eastAsia="Times New Roman"/>
                <w:color w:val="000000" w:themeColor="text1"/>
              </w:rPr>
              <w:t>.12</w:t>
            </w:r>
          </w:p>
        </w:tc>
      </w:tr>
      <w:tr w:rsidR="00A64E8A" w:rsidRPr="00D30414" w14:paraId="0A076934" w14:textId="77777777" w:rsidTr="007E69D2">
        <w:tblPrEx>
          <w:tblCellMar>
            <w:left w:w="108" w:type="dxa"/>
            <w:right w:w="108" w:type="dxa"/>
          </w:tblCellMar>
        </w:tblPrEx>
        <w:trPr>
          <w:trHeight w:val="281"/>
        </w:trPr>
        <w:tc>
          <w:tcPr>
            <w:tcW w:w="1970" w:type="pct"/>
            <w:shd w:val="clear" w:color="auto" w:fill="auto"/>
            <w:vAlign w:val="center"/>
            <w:hideMark/>
          </w:tcPr>
          <w:p w14:paraId="45B68083" w14:textId="383080C0" w:rsidR="00616588" w:rsidRPr="00D30414" w:rsidRDefault="45EFD1AE" w:rsidP="45EFD1AE">
            <w:pPr>
              <w:rPr>
                <w:rFonts w:eastAsia="Times New Roman"/>
                <w:color w:val="000000" w:themeColor="text1"/>
              </w:rPr>
            </w:pPr>
            <w:r w:rsidRPr="45EFD1AE">
              <w:rPr>
                <w:rFonts w:eastAsia="Times New Roman"/>
                <w:color w:val="000000" w:themeColor="text1"/>
              </w:rPr>
              <w:t xml:space="preserve">Smith et al. </w:t>
            </w:r>
            <w:r w:rsidR="00E63D48">
              <w:rPr>
                <w:rFonts w:eastAsia="Times New Roman"/>
                <w:color w:val="000000" w:themeColor="text1"/>
              </w:rPr>
              <w:fldChar w:fldCharType="begin" w:fldLock="1"/>
            </w:r>
            <w:r w:rsidR="00B85172">
              <w:rPr>
                <w:rFonts w:eastAsia="Times New Roman"/>
                <w:color w:val="000000" w:themeColor="text1"/>
              </w:rPr>
              <w:instrText>ADDIN CSL_CITATION { "citationItems" : [ { "id" : "ITEM-1", "itemData" : { "DOI" : "10.1097/psy.0000000000000166", "ISBN" : "1534-7796(Electronic);0033-3174(Print)", "ISSN" : "0033-3174", "PMID" : "25939030", "abstract" : "Objectives: Asthma is a chronic condition affecting 300 million people worldwide. Management involves adherence to pharmacological treatments such as corticosteroids and \u03b2-agonists, but residual symptoms persist. As asthma symptoms are exacerbated by stress, one possible adjunct to pharmacological treatment is expressive writing (EW). EW involves the disclosure of traumatic experiences which is thought to facilitate cognitive and emotional processing, helping to reduce physiological stress associated with inhibiting emotions. A previous trial reported short-term improvements in lung function. This study aimed to assess whether EW can improve lung function, quality of life, symptoms, and medication use in patients with asthma. Methods: Adults (18\u201345 years) diagnosed as having asthma requiring regular inhaled corticosteroids were recruited from 28 general practices in South East England (n = 146). In this double-blind randomized controlled trial, participants were allocated either EW or nonemotional writing instructions and asked to write for 20 minutes for 3 consecutive days. Lung function (forced expired volume in 1 second [FEV\u2081]% predicted), quality of life (Mark's Asthma Quality of Life Questionnaire), asthma symptoms (Wasserfallen Symptom Score Questionnaire), and medication use (inhaled corticosteroids and \u03b2-agonist) were recorded at baseline, 1, 3, 6, and 12 months. Results: Hierarchical linear modeling indicated no significant main effects between time and condition on any outcomes. Post hoc analyses revealed that EW improved lung function by 14% for 12 months for participants with less than 80% FEV\u2081% predicted at baseline (\u03b2 = 0.93, p = .002) whereas no improvement was observed in the control condition (\u03b2 = 0.10, p = .667). Conclusions: EW seems to be beneficial for patients with moderate asthma (&lt;80% FEV\u2081% predicted). Future studies of EW require stratification of patients by asthma severity. (PsycINFO Database Record (c) 2015 APA, all rights reserved)", "author" : [ { "dropping-particle" : "", "family" : "Smith", "given" : "Helen E.", "non-dropping-particle" : "", "parse-names" : false, "suffix" : "" }, { "dropping-particle" : "", "family" : "Jones", "given" : "Christina J.", "non-dropping-particle" : "", "parse-names" : false, "suffix" : "" }, { "dropping-particle" : "", "family" : "Hankins", "given" : "Matthew", "non-dropping-particle" : "", "parse-names" : false, "suffix" : "" }, { "dropping-particle" : "", "family" : "Field", "given" : "Andy", "non-dropping-particle" : "", "parse-names" : false, "suffix" : "" }, { "dropping-particle" : "", "family" : "Theadom", "given" : "Alice", "non-dropping-particle" : "", "parse-names" : false, "suffix" : "" }, { "dropping-particle" : "", "family" : "Bowskill", "given" : "Richard", "non-dropping-particle" : "", "parse-names" : false, "suffix" : "" }, { "dropping-particle" : "", "family" : "Horne", "given" : "Rob", "non-dropping-particle" : "", "parse-names" : false, "suffix" : "" }, { "dropping-particle" : "", "family" : "Frew", "given" : "Anthony J.", "non-dropping-particle" : "", "parse-names" : false, "suffix" : "" } ], "container-title" : "Psychosomatic Medicine", "id" : "ITEM-1", "issue" : "4", "issued" : { "date-parts" : [ [ "2015" ] ] }, "page" : "429-437", "title" : "The effects of expressive writing on lung function, quality of life, medication use, and symptoms in adults with asthma: A randomized controlled trial.", "type" : "article-journal", "volume" : "77" }, "suppress-author" : 1, "uris" : [ "http://www.mendeley.com/documents/?uuid=4c3d87c0-9abe-46d4-a0fa-7d611cd7cf99" ] } ], "mendeley" : { "formattedCitation" : "(2015)", "plainTextFormattedCitation" : "(2015)", "previouslyFormattedCitation" : "(2015)" }, "properties" : { "noteIndex" : 0 }, "schema" : "https://github.com/citation-style-language/schema/raw/master/csl-citation.json" }</w:instrText>
            </w:r>
            <w:r w:rsidR="00E63D48">
              <w:rPr>
                <w:rFonts w:eastAsia="Times New Roman"/>
                <w:color w:val="000000" w:themeColor="text1"/>
              </w:rPr>
              <w:fldChar w:fldCharType="separate"/>
            </w:r>
            <w:r w:rsidR="00E63D48" w:rsidRPr="00E63D48">
              <w:rPr>
                <w:rFonts w:eastAsia="Times New Roman"/>
                <w:noProof/>
                <w:color w:val="000000" w:themeColor="text1"/>
              </w:rPr>
              <w:t>(2015)</w:t>
            </w:r>
            <w:r w:rsidR="00E63D48">
              <w:rPr>
                <w:rFonts w:eastAsia="Times New Roman"/>
                <w:color w:val="000000" w:themeColor="text1"/>
              </w:rPr>
              <w:fldChar w:fldCharType="end"/>
            </w:r>
          </w:p>
        </w:tc>
        <w:tc>
          <w:tcPr>
            <w:tcW w:w="378" w:type="pct"/>
            <w:shd w:val="clear" w:color="auto" w:fill="auto"/>
            <w:vAlign w:val="center"/>
            <w:hideMark/>
          </w:tcPr>
          <w:p w14:paraId="056D0AA5"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shd w:val="clear" w:color="auto" w:fill="auto"/>
            <w:vAlign w:val="center"/>
            <w:hideMark/>
          </w:tcPr>
          <w:p w14:paraId="433E0261"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139</w:t>
            </w:r>
          </w:p>
        </w:tc>
        <w:tc>
          <w:tcPr>
            <w:tcW w:w="312" w:type="pct"/>
            <w:shd w:val="clear" w:color="auto" w:fill="auto"/>
            <w:vAlign w:val="center"/>
            <w:hideMark/>
          </w:tcPr>
          <w:p w14:paraId="3CEE240C" w14:textId="77777777" w:rsidR="00616588" w:rsidRPr="00D30414" w:rsidRDefault="00616588" w:rsidP="00D30414">
            <w:pPr>
              <w:jc w:val="center"/>
              <w:rPr>
                <w:rFonts w:eastAsia="Times New Roman"/>
                <w:color w:val="000000"/>
              </w:rPr>
            </w:pPr>
            <w:r w:rsidRPr="00D30414">
              <w:rPr>
                <w:rFonts w:eastAsia="Times New Roman"/>
                <w:color w:val="000000"/>
              </w:rPr>
              <w:t>0.17</w:t>
            </w:r>
          </w:p>
        </w:tc>
        <w:tc>
          <w:tcPr>
            <w:tcW w:w="279" w:type="pct"/>
            <w:shd w:val="clear" w:color="auto" w:fill="auto"/>
            <w:vAlign w:val="center"/>
            <w:hideMark/>
          </w:tcPr>
          <w:p w14:paraId="16E9ADEA" w14:textId="77777777" w:rsidR="00616588" w:rsidRPr="00D30414" w:rsidRDefault="00616588" w:rsidP="00D30414">
            <w:pPr>
              <w:jc w:val="center"/>
              <w:rPr>
                <w:rFonts w:eastAsia="Times New Roman"/>
                <w:color w:val="000000"/>
              </w:rPr>
            </w:pPr>
            <w:r w:rsidRPr="00D30414">
              <w:rPr>
                <w:rFonts w:eastAsia="Times New Roman"/>
                <w:color w:val="000000"/>
              </w:rPr>
              <w:t>0.09</w:t>
            </w:r>
          </w:p>
        </w:tc>
        <w:tc>
          <w:tcPr>
            <w:tcW w:w="312" w:type="pct"/>
            <w:shd w:val="clear" w:color="auto" w:fill="auto"/>
            <w:vAlign w:val="center"/>
            <w:hideMark/>
          </w:tcPr>
          <w:p w14:paraId="1DC19D69" w14:textId="3CCEE9AB" w:rsidR="00616588" w:rsidRPr="00D30414" w:rsidRDefault="00616588" w:rsidP="00D30414">
            <w:pPr>
              <w:jc w:val="center"/>
              <w:rPr>
                <w:rFonts w:eastAsia="Times New Roman"/>
                <w:color w:val="000000"/>
              </w:rPr>
            </w:pPr>
            <w:r w:rsidRPr="00D30414">
              <w:rPr>
                <w:rFonts w:eastAsia="Times New Roman"/>
                <w:color w:val="000000"/>
              </w:rPr>
              <w:t>0</w:t>
            </w:r>
            <w:r w:rsidR="00492F9D">
              <w:rPr>
                <w:rFonts w:eastAsia="Times New Roman"/>
                <w:color w:val="000000"/>
              </w:rPr>
              <w:t>.00</w:t>
            </w:r>
          </w:p>
        </w:tc>
        <w:tc>
          <w:tcPr>
            <w:tcW w:w="279" w:type="pct"/>
            <w:shd w:val="clear" w:color="auto" w:fill="auto"/>
            <w:vAlign w:val="center"/>
            <w:hideMark/>
          </w:tcPr>
          <w:p w14:paraId="27C08FDA" w14:textId="77777777" w:rsidR="00616588" w:rsidRPr="00D30414" w:rsidRDefault="00616588" w:rsidP="00D30414">
            <w:pPr>
              <w:jc w:val="center"/>
              <w:rPr>
                <w:rFonts w:eastAsia="Times New Roman"/>
                <w:color w:val="000000"/>
              </w:rPr>
            </w:pPr>
            <w:r w:rsidRPr="00D30414">
              <w:rPr>
                <w:rFonts w:eastAsia="Times New Roman"/>
                <w:color w:val="000000"/>
              </w:rPr>
              <w:t>0.34</w:t>
            </w:r>
          </w:p>
        </w:tc>
        <w:tc>
          <w:tcPr>
            <w:tcW w:w="329" w:type="pct"/>
            <w:shd w:val="clear" w:color="auto" w:fill="auto"/>
            <w:vAlign w:val="center"/>
            <w:hideMark/>
          </w:tcPr>
          <w:p w14:paraId="215B5558" w14:textId="77777777" w:rsidR="00616588" w:rsidRPr="00D30414" w:rsidRDefault="00616588" w:rsidP="00D30414">
            <w:pPr>
              <w:jc w:val="center"/>
              <w:rPr>
                <w:rFonts w:eastAsia="Times New Roman"/>
                <w:color w:val="000000"/>
              </w:rPr>
            </w:pPr>
            <w:r w:rsidRPr="00D30414">
              <w:rPr>
                <w:rFonts w:eastAsia="Times New Roman"/>
                <w:color w:val="000000"/>
              </w:rPr>
              <w:t>1.95</w:t>
            </w:r>
          </w:p>
        </w:tc>
        <w:tc>
          <w:tcPr>
            <w:tcW w:w="287" w:type="pct"/>
            <w:shd w:val="clear" w:color="auto" w:fill="auto"/>
            <w:vAlign w:val="center"/>
            <w:hideMark/>
          </w:tcPr>
          <w:p w14:paraId="47E5DED2" w14:textId="77777777" w:rsidR="00616588" w:rsidRPr="00D30414" w:rsidRDefault="00616588" w:rsidP="00D30414">
            <w:pPr>
              <w:jc w:val="center"/>
              <w:rPr>
                <w:rFonts w:eastAsia="Times New Roman"/>
                <w:color w:val="000000"/>
              </w:rPr>
            </w:pPr>
            <w:r w:rsidRPr="00D30414">
              <w:rPr>
                <w:rFonts w:eastAsia="Times New Roman"/>
                <w:color w:val="000000"/>
              </w:rPr>
              <w:t>0.05</w:t>
            </w:r>
          </w:p>
        </w:tc>
        <w:tc>
          <w:tcPr>
            <w:tcW w:w="284" w:type="pct"/>
            <w:shd w:val="clear" w:color="auto" w:fill="auto"/>
            <w:vAlign w:val="center"/>
            <w:hideMark/>
          </w:tcPr>
          <w:p w14:paraId="58A1ED90" w14:textId="26B7AAE7" w:rsidR="00616588" w:rsidRPr="00D30414" w:rsidRDefault="45EFD1AE" w:rsidP="45EFD1AE">
            <w:pPr>
              <w:jc w:val="center"/>
              <w:rPr>
                <w:rFonts w:eastAsia="Times New Roman"/>
                <w:color w:val="000000" w:themeColor="text1"/>
              </w:rPr>
            </w:pPr>
            <w:r w:rsidRPr="45EFD1AE">
              <w:rPr>
                <w:rFonts w:eastAsia="Times New Roman"/>
                <w:color w:val="000000" w:themeColor="text1"/>
              </w:rPr>
              <w:t>.51</w:t>
            </w:r>
          </w:p>
        </w:tc>
        <w:tc>
          <w:tcPr>
            <w:tcW w:w="315" w:type="pct"/>
            <w:shd w:val="clear" w:color="auto" w:fill="auto"/>
            <w:vAlign w:val="center"/>
            <w:hideMark/>
          </w:tcPr>
          <w:p w14:paraId="57238DE5" w14:textId="6D820A85" w:rsidR="00616588" w:rsidRPr="00D30414" w:rsidRDefault="45EFD1AE" w:rsidP="45EFD1AE">
            <w:pPr>
              <w:jc w:val="center"/>
              <w:rPr>
                <w:rFonts w:eastAsia="Times New Roman"/>
                <w:color w:val="000000" w:themeColor="text1"/>
              </w:rPr>
            </w:pPr>
            <w:r w:rsidRPr="45EFD1AE">
              <w:rPr>
                <w:rFonts w:eastAsia="Times New Roman"/>
                <w:color w:val="000000" w:themeColor="text1"/>
              </w:rPr>
              <w:t>.33</w:t>
            </w:r>
          </w:p>
        </w:tc>
      </w:tr>
      <w:tr w:rsidR="00A64E8A" w:rsidRPr="00D30414" w14:paraId="05F0A1F9" w14:textId="77777777" w:rsidTr="007E69D2">
        <w:tblPrEx>
          <w:tblCellMar>
            <w:left w:w="108" w:type="dxa"/>
            <w:right w:w="108" w:type="dxa"/>
          </w:tblCellMar>
        </w:tblPrEx>
        <w:trPr>
          <w:trHeight w:val="281"/>
        </w:trPr>
        <w:tc>
          <w:tcPr>
            <w:tcW w:w="1970" w:type="pct"/>
            <w:shd w:val="clear" w:color="auto" w:fill="auto"/>
            <w:vAlign w:val="center"/>
            <w:hideMark/>
          </w:tcPr>
          <w:p w14:paraId="595BAFA7" w14:textId="756F34E5" w:rsidR="00616588" w:rsidRPr="00D30414" w:rsidRDefault="45EFD1AE" w:rsidP="45EFD1AE">
            <w:pPr>
              <w:rPr>
                <w:rFonts w:eastAsia="Times New Roman"/>
                <w:color w:val="000000" w:themeColor="text1"/>
              </w:rPr>
            </w:pPr>
            <w:r w:rsidRPr="45EFD1AE">
              <w:rPr>
                <w:rFonts w:eastAsia="Times New Roman"/>
                <w:color w:val="000000" w:themeColor="text1"/>
              </w:rPr>
              <w:t>Ul</w:t>
            </w:r>
            <w:r w:rsidR="00B85172">
              <w:rPr>
                <w:rFonts w:eastAsia="Times New Roman"/>
                <w:color w:val="000000" w:themeColor="text1"/>
              </w:rPr>
              <w:t>l</w:t>
            </w:r>
            <w:r w:rsidRPr="45EFD1AE">
              <w:rPr>
                <w:rFonts w:eastAsia="Times New Roman"/>
                <w:color w:val="000000" w:themeColor="text1"/>
              </w:rPr>
              <w:t>rich</w:t>
            </w:r>
            <w:r w:rsidR="00B85172">
              <w:rPr>
                <w:rFonts w:eastAsia="Times New Roman"/>
                <w:color w:val="000000" w:themeColor="text1"/>
              </w:rPr>
              <w:t xml:space="preserve"> &amp; </w:t>
            </w:r>
            <w:proofErr w:type="spellStart"/>
            <w:r w:rsidR="00B85172">
              <w:rPr>
                <w:rFonts w:eastAsia="Times New Roman"/>
                <w:color w:val="000000" w:themeColor="text1"/>
              </w:rPr>
              <w:t>Lutgendorf</w:t>
            </w:r>
            <w:proofErr w:type="spellEnd"/>
            <w:r w:rsidRPr="45EFD1AE">
              <w:rPr>
                <w:rFonts w:eastAsia="Times New Roman"/>
                <w:color w:val="000000" w:themeColor="text1"/>
              </w:rPr>
              <w:t xml:space="preserve"> </w:t>
            </w:r>
            <w:r w:rsidR="00B85172">
              <w:rPr>
                <w:rFonts w:eastAsia="Times New Roman"/>
                <w:color w:val="000000" w:themeColor="text1"/>
              </w:rPr>
              <w:fldChar w:fldCharType="begin" w:fldLock="1"/>
            </w:r>
            <w:r w:rsidR="00B85172">
              <w:rPr>
                <w:rFonts w:eastAsia="Times New Roman"/>
                <w:color w:val="000000" w:themeColor="text1"/>
              </w:rPr>
              <w:instrText>ADDIN CSL_CITATION { "citationItems" : [ { "id" : "ITEM-1", "itemData" : { "DOI" : "10.1207/S15324796ABM2403_10", "ISSN" : "0883-6612", "abstract" : "May have to do this one manually - Jeff", "author" : [ { "dropping-particle" : "", "family" : "Ullrich", "given" : "Philip M.", "non-dropping-particle" : "", "parse-names" : false, "suffix" : "" }, { "dropping-particle" : "", "family" : "Lutgendorf", "given" : "Susan K.", "non-dropping-particle" : "", "parse-names" : false, "suffix" : "" } ], "container-title" : "Annals of Behavioral Medicine", "id" : "ITEM-1", "issue" : "3", "issued" : { "date-parts" : [ [ "2002", "8" ] ] }, "page" : "244-250", "title" : "Journaling about stressful events: Effects of cognitive processing and emotional expression", "type" : "article-journal", "volume" : "24" }, "suppress-author" : 1, "uris" : [ "http://www.mendeley.com/documents/?uuid=eeed2822-15df-4739-8984-6a4ba36d7b73" ] } ], "mendeley" : { "formattedCitation" : "(2002)", "plainTextFormattedCitation" : "(2002)", "previouslyFormattedCitation" : "(2002)" }, "properties" : { "noteIndex" : 0 }, "schema" : "https://github.com/citation-style-language/schema/raw/master/csl-citation.json" }</w:instrText>
            </w:r>
            <w:r w:rsidR="00B85172">
              <w:rPr>
                <w:rFonts w:eastAsia="Times New Roman"/>
                <w:color w:val="000000" w:themeColor="text1"/>
              </w:rPr>
              <w:fldChar w:fldCharType="separate"/>
            </w:r>
            <w:r w:rsidR="00B85172" w:rsidRPr="00B85172">
              <w:rPr>
                <w:rFonts w:eastAsia="Times New Roman"/>
                <w:noProof/>
                <w:color w:val="000000" w:themeColor="text1"/>
              </w:rPr>
              <w:t>(2002)</w:t>
            </w:r>
            <w:r w:rsidR="00B85172">
              <w:rPr>
                <w:rFonts w:eastAsia="Times New Roman"/>
                <w:color w:val="000000" w:themeColor="text1"/>
              </w:rPr>
              <w:fldChar w:fldCharType="end"/>
            </w:r>
          </w:p>
        </w:tc>
        <w:tc>
          <w:tcPr>
            <w:tcW w:w="378" w:type="pct"/>
            <w:shd w:val="clear" w:color="auto" w:fill="auto"/>
            <w:vAlign w:val="center"/>
            <w:hideMark/>
          </w:tcPr>
          <w:p w14:paraId="2D6E899D"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shd w:val="clear" w:color="auto" w:fill="auto"/>
            <w:vAlign w:val="center"/>
            <w:hideMark/>
          </w:tcPr>
          <w:p w14:paraId="04A20DC0"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47</w:t>
            </w:r>
          </w:p>
        </w:tc>
        <w:tc>
          <w:tcPr>
            <w:tcW w:w="312" w:type="pct"/>
            <w:shd w:val="clear" w:color="auto" w:fill="auto"/>
            <w:vAlign w:val="center"/>
            <w:hideMark/>
          </w:tcPr>
          <w:p w14:paraId="57F63DB0" w14:textId="77777777" w:rsidR="00616588" w:rsidRPr="00D30414" w:rsidRDefault="00616588" w:rsidP="00D30414">
            <w:pPr>
              <w:jc w:val="center"/>
              <w:rPr>
                <w:rFonts w:eastAsia="Times New Roman"/>
                <w:color w:val="000000"/>
              </w:rPr>
            </w:pPr>
            <w:r w:rsidRPr="00D30414">
              <w:rPr>
                <w:rFonts w:eastAsia="Times New Roman"/>
                <w:color w:val="000000"/>
              </w:rPr>
              <w:t>0.26</w:t>
            </w:r>
          </w:p>
        </w:tc>
        <w:tc>
          <w:tcPr>
            <w:tcW w:w="279" w:type="pct"/>
            <w:shd w:val="clear" w:color="auto" w:fill="auto"/>
            <w:vAlign w:val="center"/>
            <w:hideMark/>
          </w:tcPr>
          <w:p w14:paraId="1CA978F5" w14:textId="77777777" w:rsidR="00616588" w:rsidRPr="00D30414" w:rsidRDefault="00616588" w:rsidP="00D30414">
            <w:pPr>
              <w:jc w:val="center"/>
              <w:rPr>
                <w:rFonts w:eastAsia="Times New Roman"/>
                <w:color w:val="000000"/>
              </w:rPr>
            </w:pPr>
            <w:r w:rsidRPr="00D30414">
              <w:rPr>
                <w:rFonts w:eastAsia="Times New Roman"/>
                <w:color w:val="000000"/>
              </w:rPr>
              <w:t>0.15</w:t>
            </w:r>
          </w:p>
        </w:tc>
        <w:tc>
          <w:tcPr>
            <w:tcW w:w="312" w:type="pct"/>
            <w:shd w:val="clear" w:color="auto" w:fill="auto"/>
            <w:vAlign w:val="center"/>
            <w:hideMark/>
          </w:tcPr>
          <w:p w14:paraId="2C9217B0"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-0.03</w:t>
            </w:r>
          </w:p>
        </w:tc>
        <w:tc>
          <w:tcPr>
            <w:tcW w:w="279" w:type="pct"/>
            <w:shd w:val="clear" w:color="auto" w:fill="auto"/>
            <w:vAlign w:val="center"/>
            <w:hideMark/>
          </w:tcPr>
          <w:p w14:paraId="7BA375C1" w14:textId="77777777" w:rsidR="00616588" w:rsidRPr="00D30414" w:rsidRDefault="00616588" w:rsidP="00D30414">
            <w:pPr>
              <w:jc w:val="center"/>
              <w:rPr>
                <w:rFonts w:eastAsia="Times New Roman"/>
                <w:color w:val="000000"/>
              </w:rPr>
            </w:pPr>
            <w:r w:rsidRPr="00D30414">
              <w:rPr>
                <w:rFonts w:eastAsia="Times New Roman"/>
                <w:color w:val="000000"/>
              </w:rPr>
              <w:t>0.55</w:t>
            </w:r>
          </w:p>
        </w:tc>
        <w:tc>
          <w:tcPr>
            <w:tcW w:w="329" w:type="pct"/>
            <w:shd w:val="clear" w:color="auto" w:fill="auto"/>
            <w:vAlign w:val="center"/>
            <w:hideMark/>
          </w:tcPr>
          <w:p w14:paraId="48E95D81" w14:textId="77777777" w:rsidR="00616588" w:rsidRPr="00D30414" w:rsidRDefault="00616588" w:rsidP="00D30414">
            <w:pPr>
              <w:jc w:val="center"/>
              <w:rPr>
                <w:rFonts w:eastAsia="Times New Roman"/>
                <w:color w:val="000000"/>
              </w:rPr>
            </w:pPr>
            <w:r w:rsidRPr="00D30414">
              <w:rPr>
                <w:rFonts w:eastAsia="Times New Roman"/>
                <w:color w:val="000000"/>
              </w:rPr>
              <w:t>1.77</w:t>
            </w:r>
          </w:p>
        </w:tc>
        <w:tc>
          <w:tcPr>
            <w:tcW w:w="287" w:type="pct"/>
            <w:shd w:val="clear" w:color="auto" w:fill="auto"/>
            <w:vAlign w:val="center"/>
            <w:hideMark/>
          </w:tcPr>
          <w:p w14:paraId="3BB50963" w14:textId="77777777" w:rsidR="00616588" w:rsidRPr="00D30414" w:rsidRDefault="00616588" w:rsidP="00D30414">
            <w:pPr>
              <w:jc w:val="center"/>
              <w:rPr>
                <w:rFonts w:eastAsia="Times New Roman"/>
                <w:color w:val="000000"/>
              </w:rPr>
            </w:pPr>
            <w:r w:rsidRPr="00D30414">
              <w:rPr>
                <w:rFonts w:eastAsia="Times New Roman"/>
                <w:color w:val="000000"/>
              </w:rPr>
              <w:t>0.08</w:t>
            </w:r>
          </w:p>
        </w:tc>
        <w:tc>
          <w:tcPr>
            <w:tcW w:w="284" w:type="pct"/>
            <w:shd w:val="clear" w:color="auto" w:fill="auto"/>
            <w:vAlign w:val="center"/>
            <w:hideMark/>
          </w:tcPr>
          <w:p w14:paraId="2B35E78B" w14:textId="6F241BC8" w:rsidR="00616588" w:rsidRPr="00D30414" w:rsidRDefault="45EFD1AE" w:rsidP="45EFD1AE">
            <w:pPr>
              <w:jc w:val="center"/>
              <w:rPr>
                <w:rFonts w:eastAsia="Times New Roman"/>
                <w:color w:val="000000" w:themeColor="text1"/>
              </w:rPr>
            </w:pPr>
            <w:r w:rsidRPr="45EFD1AE">
              <w:rPr>
                <w:rFonts w:eastAsia="Times New Roman"/>
                <w:color w:val="000000" w:themeColor="text1"/>
              </w:rPr>
              <w:t>.42</w:t>
            </w:r>
          </w:p>
        </w:tc>
        <w:tc>
          <w:tcPr>
            <w:tcW w:w="315" w:type="pct"/>
            <w:shd w:val="clear" w:color="auto" w:fill="auto"/>
            <w:vAlign w:val="center"/>
            <w:hideMark/>
          </w:tcPr>
          <w:p w14:paraId="4E008B66" w14:textId="30DA7219" w:rsidR="00616588" w:rsidRPr="00D30414" w:rsidRDefault="45EFD1AE" w:rsidP="45EFD1AE">
            <w:pPr>
              <w:jc w:val="center"/>
              <w:rPr>
                <w:rFonts w:eastAsia="Times New Roman"/>
                <w:color w:val="000000" w:themeColor="text1"/>
              </w:rPr>
            </w:pPr>
            <w:r w:rsidRPr="45EFD1AE">
              <w:rPr>
                <w:rFonts w:eastAsia="Times New Roman"/>
                <w:color w:val="000000" w:themeColor="text1"/>
              </w:rPr>
              <w:t>.14</w:t>
            </w:r>
          </w:p>
        </w:tc>
      </w:tr>
      <w:tr w:rsidR="00A64E8A" w:rsidRPr="00D30414" w14:paraId="35FE66CB" w14:textId="77777777" w:rsidTr="007E69D2">
        <w:tblPrEx>
          <w:tblCellMar>
            <w:left w:w="108" w:type="dxa"/>
            <w:right w:w="108" w:type="dxa"/>
          </w:tblCellMar>
        </w:tblPrEx>
        <w:trPr>
          <w:trHeight w:val="281"/>
        </w:trPr>
        <w:tc>
          <w:tcPr>
            <w:tcW w:w="1970" w:type="pct"/>
            <w:shd w:val="clear" w:color="auto" w:fill="auto"/>
            <w:vAlign w:val="center"/>
            <w:hideMark/>
          </w:tcPr>
          <w:p w14:paraId="7B827FBB" w14:textId="5C611441" w:rsidR="00616588" w:rsidRPr="00D30414" w:rsidRDefault="45EFD1AE" w:rsidP="45EFD1AE">
            <w:pPr>
              <w:rPr>
                <w:rFonts w:eastAsia="Times New Roman"/>
                <w:color w:val="000000" w:themeColor="text1"/>
              </w:rPr>
            </w:pPr>
            <w:r w:rsidRPr="45EFD1AE">
              <w:rPr>
                <w:rFonts w:eastAsia="Times New Roman"/>
                <w:color w:val="000000" w:themeColor="text1"/>
              </w:rPr>
              <w:t xml:space="preserve">Lancaster </w:t>
            </w:r>
            <w:r w:rsidR="0063768D">
              <w:rPr>
                <w:rFonts w:eastAsia="Times New Roman"/>
                <w:color w:val="000000" w:themeColor="text1"/>
              </w:rPr>
              <w:t xml:space="preserve">et al. </w:t>
            </w:r>
            <w:r w:rsidR="00B85172">
              <w:rPr>
                <w:rFonts w:eastAsia="Times New Roman"/>
                <w:color w:val="000000" w:themeColor="text1"/>
              </w:rPr>
              <w:fldChar w:fldCharType="begin" w:fldLock="1"/>
            </w:r>
            <w:r w:rsidR="003623D3">
              <w:rPr>
                <w:rFonts w:eastAsia="Times New Roman"/>
                <w:color w:val="000000" w:themeColor="text1"/>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"http://www.mendeley.com/documents/?uuid=81121719-d3b6-48d4-b9ce-3bbf1d23230e" ] } ], "mendeley" : { "formattedCitation" : "(2015)", "plainTextFormattedCitation" : "(2015)", "previouslyFormattedCitation" : "(2015)" }, "properties" : { "noteIndex" : 0 }, "schema" : "https://github.com/citation-style-language/schema/raw/master/csl-citation.json" }</w:instrText>
            </w:r>
            <w:r w:rsidR="00B85172">
              <w:rPr>
                <w:rFonts w:eastAsia="Times New Roman"/>
                <w:color w:val="000000" w:themeColor="text1"/>
              </w:rPr>
              <w:fldChar w:fldCharType="separate"/>
            </w:r>
            <w:r w:rsidR="009972BC" w:rsidRPr="009972BC">
              <w:rPr>
                <w:rFonts w:eastAsia="Times New Roman"/>
                <w:noProof/>
                <w:color w:val="000000" w:themeColor="text1"/>
              </w:rPr>
              <w:t>(2015)</w:t>
            </w:r>
            <w:r w:rsidR="00B85172">
              <w:rPr>
                <w:rFonts w:eastAsia="Times New Roman"/>
                <w:color w:val="000000" w:themeColor="text1"/>
              </w:rPr>
              <w:fldChar w:fldCharType="end"/>
            </w:r>
          </w:p>
        </w:tc>
        <w:tc>
          <w:tcPr>
            <w:tcW w:w="378" w:type="pct"/>
            <w:shd w:val="clear" w:color="auto" w:fill="auto"/>
            <w:vAlign w:val="center"/>
            <w:hideMark/>
          </w:tcPr>
          <w:p w14:paraId="586B2490"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shd w:val="clear" w:color="auto" w:fill="auto"/>
            <w:vAlign w:val="center"/>
            <w:hideMark/>
          </w:tcPr>
          <w:p w14:paraId="21669D6D"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45</w:t>
            </w:r>
          </w:p>
        </w:tc>
        <w:tc>
          <w:tcPr>
            <w:tcW w:w="312" w:type="pct"/>
            <w:shd w:val="clear" w:color="auto" w:fill="auto"/>
            <w:vAlign w:val="center"/>
            <w:hideMark/>
          </w:tcPr>
          <w:p w14:paraId="78B234C3"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-0.07</w:t>
            </w:r>
          </w:p>
        </w:tc>
        <w:tc>
          <w:tcPr>
            <w:tcW w:w="279" w:type="pct"/>
            <w:shd w:val="clear" w:color="auto" w:fill="auto"/>
            <w:vAlign w:val="center"/>
            <w:hideMark/>
          </w:tcPr>
          <w:p w14:paraId="679F18B2" w14:textId="77777777" w:rsidR="00616588" w:rsidRPr="00D30414" w:rsidRDefault="00616588" w:rsidP="00D30414">
            <w:pPr>
              <w:jc w:val="center"/>
              <w:rPr>
                <w:rFonts w:eastAsia="Times New Roman"/>
                <w:color w:val="000000"/>
              </w:rPr>
            </w:pPr>
            <w:r w:rsidRPr="00D30414">
              <w:rPr>
                <w:rFonts w:eastAsia="Times New Roman"/>
                <w:color w:val="000000"/>
              </w:rPr>
              <w:t>0.15</w:t>
            </w:r>
          </w:p>
        </w:tc>
        <w:tc>
          <w:tcPr>
            <w:tcW w:w="312" w:type="pct"/>
            <w:shd w:val="clear" w:color="auto" w:fill="auto"/>
            <w:vAlign w:val="center"/>
            <w:hideMark/>
          </w:tcPr>
          <w:p w14:paraId="5D83483E"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-0.36</w:t>
            </w:r>
          </w:p>
        </w:tc>
        <w:tc>
          <w:tcPr>
            <w:tcW w:w="279" w:type="pct"/>
            <w:shd w:val="clear" w:color="auto" w:fill="auto"/>
            <w:vAlign w:val="center"/>
            <w:hideMark/>
          </w:tcPr>
          <w:p w14:paraId="10775BBA" w14:textId="77777777" w:rsidR="00616588" w:rsidRPr="00D30414" w:rsidRDefault="00616588" w:rsidP="00D30414">
            <w:pPr>
              <w:jc w:val="center"/>
              <w:rPr>
                <w:rFonts w:eastAsia="Times New Roman"/>
                <w:color w:val="000000"/>
              </w:rPr>
            </w:pPr>
            <w:r w:rsidRPr="00D30414">
              <w:rPr>
                <w:rFonts w:eastAsia="Times New Roman"/>
                <w:color w:val="000000"/>
              </w:rPr>
              <w:t>0.22</w:t>
            </w:r>
          </w:p>
        </w:tc>
        <w:tc>
          <w:tcPr>
            <w:tcW w:w="329" w:type="pct"/>
            <w:shd w:val="clear" w:color="auto" w:fill="auto"/>
            <w:vAlign w:val="center"/>
            <w:hideMark/>
          </w:tcPr>
          <w:p w14:paraId="4E06A2F2"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-0.47</w:t>
            </w:r>
          </w:p>
        </w:tc>
        <w:tc>
          <w:tcPr>
            <w:tcW w:w="287" w:type="pct"/>
            <w:shd w:val="clear" w:color="auto" w:fill="auto"/>
            <w:vAlign w:val="center"/>
            <w:hideMark/>
          </w:tcPr>
          <w:p w14:paraId="6FA5F67A" w14:textId="77777777" w:rsidR="00616588" w:rsidRPr="00D30414" w:rsidRDefault="00616588" w:rsidP="00D30414">
            <w:pPr>
              <w:jc w:val="center"/>
              <w:rPr>
                <w:rFonts w:eastAsia="Times New Roman"/>
                <w:color w:val="000000"/>
              </w:rPr>
            </w:pPr>
            <w:r w:rsidRPr="00D30414">
              <w:rPr>
                <w:rFonts w:eastAsia="Times New Roman"/>
                <w:color w:val="000000"/>
              </w:rPr>
              <w:t>0.64</w:t>
            </w:r>
          </w:p>
        </w:tc>
        <w:tc>
          <w:tcPr>
            <w:tcW w:w="284" w:type="pct"/>
            <w:shd w:val="clear" w:color="auto" w:fill="auto"/>
            <w:vAlign w:val="center"/>
            <w:hideMark/>
          </w:tcPr>
          <w:p w14:paraId="4CED9AFC" w14:textId="574ACCE1" w:rsidR="00616588" w:rsidRPr="00D30414" w:rsidRDefault="45EFD1AE" w:rsidP="45EFD1AE">
            <w:pPr>
              <w:jc w:val="center"/>
              <w:rPr>
                <w:rFonts w:eastAsia="Times New Roman"/>
                <w:color w:val="000000" w:themeColor="text1"/>
              </w:rPr>
            </w:pPr>
            <w:r w:rsidRPr="45EFD1AE">
              <w:rPr>
                <w:rFonts w:eastAsia="Times New Roman"/>
                <w:color w:val="000000" w:themeColor="text1"/>
              </w:rPr>
              <w:t>.07</w:t>
            </w:r>
          </w:p>
        </w:tc>
        <w:tc>
          <w:tcPr>
            <w:tcW w:w="315" w:type="pct"/>
            <w:shd w:val="clear" w:color="auto" w:fill="auto"/>
            <w:vAlign w:val="center"/>
            <w:hideMark/>
          </w:tcPr>
          <w:p w14:paraId="525F8858" w14:textId="47580492" w:rsidR="00616588" w:rsidRPr="00D30414" w:rsidRDefault="45EFD1AE" w:rsidP="45EFD1AE">
            <w:pPr>
              <w:jc w:val="center"/>
              <w:rPr>
                <w:rFonts w:eastAsia="Times New Roman"/>
                <w:color w:val="000000" w:themeColor="text1"/>
              </w:rPr>
            </w:pPr>
            <w:r w:rsidRPr="45EFD1AE">
              <w:rPr>
                <w:rFonts w:eastAsia="Times New Roman"/>
                <w:color w:val="000000" w:themeColor="text1"/>
              </w:rPr>
              <w:t>.14</w:t>
            </w:r>
          </w:p>
        </w:tc>
      </w:tr>
      <w:tr w:rsidR="00A64E8A" w:rsidRPr="00D30414" w14:paraId="307C3CF1" w14:textId="77777777" w:rsidTr="007E69D2">
        <w:tblPrEx>
          <w:tblCellMar>
            <w:left w:w="108" w:type="dxa"/>
            <w:right w:w="108" w:type="dxa"/>
          </w:tblCellMar>
        </w:tblPrEx>
        <w:trPr>
          <w:trHeight w:val="86"/>
        </w:trPr>
        <w:tc>
          <w:tcPr>
            <w:tcW w:w="1970" w:type="pct"/>
            <w:shd w:val="clear" w:color="auto" w:fill="auto"/>
            <w:vAlign w:val="center"/>
            <w:hideMark/>
          </w:tcPr>
          <w:p w14:paraId="7BBA56E1" w14:textId="148DBF09" w:rsidR="00616588" w:rsidRPr="00D30414" w:rsidRDefault="009E7E93" w:rsidP="45EFD1AE">
            <w:pPr>
              <w:rPr>
                <w:rFonts w:eastAsia="Times New Roman"/>
                <w:color w:val="000000" w:themeColor="text1"/>
              </w:rPr>
            </w:pPr>
            <w:r>
              <w:rPr>
                <w:rFonts w:eastAsia="Times New Roman"/>
                <w:color w:val="000000" w:themeColor="text1"/>
              </w:rPr>
              <w:t xml:space="preserve">Lu, Zheng, Young, Kagawa-Singer, </w:t>
            </w:r>
            <w:proofErr w:type="spellStart"/>
            <w:r>
              <w:rPr>
                <w:rFonts w:eastAsia="Times New Roman"/>
                <w:color w:val="000000" w:themeColor="text1"/>
              </w:rPr>
              <w:t>Loh</w:t>
            </w:r>
            <w:proofErr w:type="spellEnd"/>
            <w:r w:rsidR="45EFD1AE" w:rsidRPr="45EFD1AE">
              <w:rPr>
                <w:rFonts w:eastAsia="Times New Roman"/>
                <w:color w:val="000000" w:themeColor="text1"/>
              </w:rPr>
              <w:t xml:space="preserve"> </w:t>
            </w:r>
            <w:r>
              <w:rPr>
                <w:rFonts w:eastAsia="Times New Roman"/>
                <w:color w:val="000000" w:themeColor="text1"/>
              </w:rPr>
              <w:fldChar w:fldCharType="begin" w:fldLock="1"/>
            </w:r>
            <w:r w:rsidR="00A64E8A">
              <w:rPr>
                <w:rFonts w:eastAsia="Times New Roman"/>
                <w:color w:val="000000" w:themeColor="text1"/>
              </w:rPr>
              <w:instrText>ADDIN CSL_CITATION { "citationItems" : [ { "id" : "ITEM-1", "itemData" : { "DOI" : "10.1037/a0026834", "ISSN" : "1930-7810", "author" : [ { "dropping-particle" : "", "family" : "Lu", "given" : "Qian", "non-dropping-particle" : "", "parse-names" : false, "suffix" : "" }, { "dropping-particle" : "", "family" : "Zheng", "given" : "Dianhan", "non-dropping-particle" : "", "parse-names" : false, "suffix" : "" }, { "dropping-particle" : "", "family" : "Young", "given" : "Lucy", "non-dropping-particle" : "", "parse-names" : false, "suffix" : "" }, { "dropping-particle" : "", "family" : "Kagawa-Singer", "given" : "Marjorie", "non-dropping-particle" : "", "parse-names" : false, "suffix" : "" }, { "dropping-particle" : "", "family" : "Loh", "given" : "Alice", "non-dropping-particle" : "", "parse-names" : false, "suffix" : "" } ], "container-title" : "Health Psychology", "id" : "ITEM-1", "issue" : "5", "issued" : { "date-parts" : [ [ "2012" ] ] }, "page" : "548-551", "title" : "A pilot study of expressive writing intervention among Chinese-speaking breast cancer survivors.", "type" : "article-journal", "volume" : "31" }, "suppress-author" : 1, "uris" : [ "http://www.mendeley.com/documents/?uuid=4a34e516-a993-4a33-9547-034c5ad1e4f1" ] } ], "mendeley" : { "formattedCitation" : "(2012)", "plainTextFormattedCitation" : "(2012)", "previouslyFormattedCitation" : "(2012)" }, "properties" : { "noteIndex" : 0 }, "schema" : "https://github.com/citation-style-language/schema/raw/master/csl-citation.json" }</w:instrText>
            </w:r>
            <w:r>
              <w:rPr>
                <w:rFonts w:eastAsia="Times New Roman"/>
                <w:color w:val="000000" w:themeColor="text1"/>
              </w:rPr>
              <w:fldChar w:fldCharType="separate"/>
            </w:r>
            <w:r w:rsidRPr="009E7E93">
              <w:rPr>
                <w:rFonts w:eastAsia="Times New Roman"/>
                <w:noProof/>
                <w:color w:val="000000" w:themeColor="text1"/>
              </w:rPr>
              <w:t>(2012)</w:t>
            </w:r>
            <w:r>
              <w:rPr>
                <w:rFonts w:eastAsia="Times New Roman"/>
                <w:color w:val="000000" w:themeColor="text1"/>
              </w:rPr>
              <w:fldChar w:fldCharType="end"/>
            </w:r>
            <w:r w:rsidR="00A64E8A">
              <w:rPr>
                <w:rFonts w:eastAsia="Times New Roman"/>
                <w:color w:val="000000" w:themeColor="text1"/>
              </w:rPr>
              <w:t xml:space="preserve"> </w:t>
            </w:r>
            <w:r w:rsidR="0063768D">
              <w:rPr>
                <w:rFonts w:eastAsia="Times New Roman"/>
                <w:color w:val="000000" w:themeColor="text1"/>
              </w:rPr>
              <w:t>1</w:t>
            </w:r>
          </w:p>
        </w:tc>
        <w:tc>
          <w:tcPr>
            <w:tcW w:w="378" w:type="pct"/>
            <w:shd w:val="clear" w:color="auto" w:fill="auto"/>
            <w:vAlign w:val="center"/>
            <w:hideMark/>
          </w:tcPr>
          <w:p w14:paraId="36A3ED79"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shd w:val="clear" w:color="auto" w:fill="auto"/>
            <w:vAlign w:val="center"/>
            <w:hideMark/>
          </w:tcPr>
          <w:p w14:paraId="49DA1EFC"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19</w:t>
            </w:r>
          </w:p>
        </w:tc>
        <w:tc>
          <w:tcPr>
            <w:tcW w:w="312" w:type="pct"/>
            <w:shd w:val="clear" w:color="auto" w:fill="auto"/>
            <w:vAlign w:val="center"/>
            <w:hideMark/>
          </w:tcPr>
          <w:p w14:paraId="4FE39631" w14:textId="77777777" w:rsidR="00616588" w:rsidRPr="00D30414" w:rsidRDefault="00616588" w:rsidP="00D30414">
            <w:pPr>
              <w:jc w:val="center"/>
              <w:rPr>
                <w:rFonts w:eastAsia="Times New Roman"/>
                <w:color w:val="000000"/>
              </w:rPr>
            </w:pPr>
            <w:r w:rsidRPr="00D30414">
              <w:rPr>
                <w:rFonts w:eastAsia="Times New Roman"/>
                <w:color w:val="000000"/>
              </w:rPr>
              <w:t>0.21</w:t>
            </w:r>
          </w:p>
        </w:tc>
        <w:tc>
          <w:tcPr>
            <w:tcW w:w="279" w:type="pct"/>
            <w:shd w:val="clear" w:color="auto" w:fill="auto"/>
            <w:vAlign w:val="center"/>
            <w:hideMark/>
          </w:tcPr>
          <w:p w14:paraId="6905BE2C" w14:textId="77777777" w:rsidR="00616588" w:rsidRPr="00D30414" w:rsidRDefault="00616588" w:rsidP="00D30414">
            <w:pPr>
              <w:jc w:val="center"/>
              <w:rPr>
                <w:rFonts w:eastAsia="Times New Roman"/>
                <w:color w:val="000000"/>
              </w:rPr>
            </w:pPr>
            <w:r w:rsidRPr="00D30414">
              <w:rPr>
                <w:rFonts w:eastAsia="Times New Roman"/>
                <w:color w:val="000000"/>
              </w:rPr>
              <w:t>0.23</w:t>
            </w:r>
          </w:p>
        </w:tc>
        <w:tc>
          <w:tcPr>
            <w:tcW w:w="312" w:type="pct"/>
            <w:shd w:val="clear" w:color="auto" w:fill="auto"/>
            <w:vAlign w:val="center"/>
            <w:hideMark/>
          </w:tcPr>
          <w:p w14:paraId="1C5D9F2A"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-0.24</w:t>
            </w:r>
          </w:p>
        </w:tc>
        <w:tc>
          <w:tcPr>
            <w:tcW w:w="279" w:type="pct"/>
            <w:shd w:val="clear" w:color="auto" w:fill="auto"/>
            <w:vAlign w:val="center"/>
            <w:hideMark/>
          </w:tcPr>
          <w:p w14:paraId="4EAFC76D" w14:textId="77777777" w:rsidR="00616588" w:rsidRPr="00D30414" w:rsidRDefault="00616588" w:rsidP="00D30414">
            <w:pPr>
              <w:jc w:val="center"/>
              <w:rPr>
                <w:rFonts w:eastAsia="Times New Roman"/>
                <w:color w:val="000000"/>
              </w:rPr>
            </w:pPr>
            <w:r w:rsidRPr="00D30414">
              <w:rPr>
                <w:rFonts w:eastAsia="Times New Roman"/>
                <w:color w:val="000000"/>
              </w:rPr>
              <w:t>0.66</w:t>
            </w:r>
          </w:p>
        </w:tc>
        <w:tc>
          <w:tcPr>
            <w:tcW w:w="329" w:type="pct"/>
            <w:shd w:val="clear" w:color="auto" w:fill="auto"/>
            <w:vAlign w:val="center"/>
            <w:hideMark/>
          </w:tcPr>
          <w:p w14:paraId="48829124" w14:textId="77777777" w:rsidR="00616588" w:rsidRPr="00D30414" w:rsidRDefault="00616588" w:rsidP="00D30414">
            <w:pPr>
              <w:jc w:val="center"/>
              <w:rPr>
                <w:rFonts w:eastAsia="Times New Roman"/>
                <w:color w:val="000000"/>
              </w:rPr>
            </w:pPr>
            <w:r w:rsidRPr="00D30414">
              <w:rPr>
                <w:rFonts w:eastAsia="Times New Roman"/>
                <w:color w:val="000000"/>
              </w:rPr>
              <w:t>0.91</w:t>
            </w:r>
          </w:p>
        </w:tc>
        <w:tc>
          <w:tcPr>
            <w:tcW w:w="287" w:type="pct"/>
            <w:shd w:val="clear" w:color="auto" w:fill="auto"/>
            <w:vAlign w:val="center"/>
            <w:hideMark/>
          </w:tcPr>
          <w:p w14:paraId="5406E52C" w14:textId="77777777" w:rsidR="00616588" w:rsidRPr="00D30414" w:rsidRDefault="00616588" w:rsidP="00D30414">
            <w:pPr>
              <w:jc w:val="center"/>
              <w:rPr>
                <w:rFonts w:eastAsia="Times New Roman"/>
                <w:color w:val="000000"/>
              </w:rPr>
            </w:pPr>
            <w:r w:rsidRPr="00D30414">
              <w:rPr>
                <w:rFonts w:eastAsia="Times New Roman"/>
                <w:color w:val="000000"/>
              </w:rPr>
              <w:t>0.36</w:t>
            </w:r>
          </w:p>
        </w:tc>
        <w:tc>
          <w:tcPr>
            <w:tcW w:w="284" w:type="pct"/>
            <w:shd w:val="clear" w:color="auto" w:fill="auto"/>
            <w:vAlign w:val="center"/>
            <w:hideMark/>
          </w:tcPr>
          <w:p w14:paraId="2792B3AF" w14:textId="6BA2AC14" w:rsidR="00616588" w:rsidRPr="00D30414" w:rsidRDefault="45EFD1AE" w:rsidP="45EFD1AE">
            <w:pPr>
              <w:jc w:val="center"/>
              <w:rPr>
                <w:rFonts w:eastAsia="Times New Roman"/>
                <w:color w:val="000000" w:themeColor="text1"/>
              </w:rPr>
            </w:pPr>
            <w:r w:rsidRPr="45EFD1AE">
              <w:rPr>
                <w:rFonts w:eastAsia="Times New Roman"/>
                <w:color w:val="000000" w:themeColor="text1"/>
              </w:rPr>
              <w:t>.14</w:t>
            </w:r>
          </w:p>
        </w:tc>
        <w:tc>
          <w:tcPr>
            <w:tcW w:w="315" w:type="pct"/>
            <w:shd w:val="clear" w:color="auto" w:fill="auto"/>
            <w:vAlign w:val="center"/>
            <w:hideMark/>
          </w:tcPr>
          <w:p w14:paraId="42040D3A" w14:textId="16B42690" w:rsidR="00616588" w:rsidRPr="00D30414" w:rsidRDefault="45EFD1AE" w:rsidP="45EFD1AE">
            <w:pPr>
              <w:jc w:val="center"/>
              <w:rPr>
                <w:rFonts w:eastAsia="Times New Roman"/>
                <w:color w:val="000000" w:themeColor="text1"/>
              </w:rPr>
            </w:pPr>
            <w:r w:rsidRPr="45EFD1AE">
              <w:rPr>
                <w:rFonts w:eastAsia="Times New Roman"/>
                <w:color w:val="000000" w:themeColor="text1"/>
              </w:rPr>
              <w:t>.08</w:t>
            </w:r>
          </w:p>
        </w:tc>
      </w:tr>
      <w:tr w:rsidR="00A64E8A" w:rsidRPr="00D30414" w14:paraId="420E95AC" w14:textId="77777777" w:rsidTr="007E69D2">
        <w:tblPrEx>
          <w:tblCellMar>
            <w:left w:w="108" w:type="dxa"/>
            <w:right w:w="108" w:type="dxa"/>
          </w:tblCellMar>
        </w:tblPrEx>
        <w:trPr>
          <w:trHeight w:val="281"/>
        </w:trPr>
        <w:tc>
          <w:tcPr>
            <w:tcW w:w="1970" w:type="pct"/>
            <w:shd w:val="clear" w:color="auto" w:fill="auto"/>
            <w:vAlign w:val="center"/>
            <w:hideMark/>
          </w:tcPr>
          <w:p w14:paraId="293ABF58" w14:textId="41FA8395" w:rsidR="00616588" w:rsidRPr="00D30414" w:rsidRDefault="45EFD1AE" w:rsidP="45EFD1AE">
            <w:pPr>
              <w:rPr>
                <w:rFonts w:eastAsia="Times New Roman"/>
                <w:color w:val="000000" w:themeColor="text1"/>
              </w:rPr>
            </w:pPr>
            <w:r w:rsidRPr="45EFD1AE">
              <w:rPr>
                <w:rFonts w:eastAsia="Times New Roman"/>
                <w:color w:val="000000" w:themeColor="text1"/>
              </w:rPr>
              <w:t xml:space="preserve">Lu et al. </w:t>
            </w:r>
            <w:r w:rsidR="00A64E8A">
              <w:rPr>
                <w:rFonts w:eastAsia="Times New Roman"/>
                <w:color w:val="000000" w:themeColor="text1"/>
              </w:rPr>
              <w:fldChar w:fldCharType="begin" w:fldLock="1"/>
            </w:r>
            <w:r w:rsidR="00A64E8A">
              <w:rPr>
                <w:rFonts w:eastAsia="Times New Roman"/>
                <w:color w:val="000000" w:themeColor="text1"/>
              </w:rPr>
              <w:instrText>ADDIN CSL_CITATION { "citationItems" : [ { "id" : "ITEM-1", "itemData" : { "DOI" : "10.1037/a0026834", "ISSN" : "1930-7810", "author" : [ { "dropping-particle" : "", "family" : "Lu", "given" : "Qian", "non-dropping-particle" : "", "parse-names" : false, "suffix" : "" }, { "dropping-particle" : "", "family" : "Zheng", "given" : "Dianhan", "non-dropping-particle" : "", "parse-names" : false, "suffix" : "" }, { "dropping-particle" : "", "family" : "Young", "given" : "Lucy", "non-dropping-particle" : "", "parse-names" : false, "suffix" : "" }, { "dropping-particle" : "", "family" : "Kagawa-Singer", "given" : "Marjorie", "non-dropping-particle" : "", "parse-names" : false, "suffix" : "" }, { "dropping-particle" : "", "family" : "Loh", "given" : "Alice", "non-dropping-particle" : "", "parse-names" : false, "suffix" : "" } ], "container-title" : "Health Psychology", "id" : "ITEM-1", "issue" : "5", "issued" : { "date-parts" : [ [ "2012" ] ] }, "page" : "548-551", "title" : "A pilot study of expressive writing intervention among Chinese-speaking breast cancer survivors.", "type" : "article-journal", "volume" : "31" }, "suppress-author" : 1, "uris" : [ "http://www.mendeley.com/documents/?uuid=4a34e516-a993-4a33-9547-034c5ad1e4f1" ] } ], "mendeley" : { "formattedCitation" : "(2012)", "plainTextFormattedCitation" : "(2012)", "previouslyFormattedCitation" : "(2012)" }, "properties" : { "noteIndex" : 0 }, "schema" : "https://github.com/citation-style-language/schema/raw/master/csl-citation.json" }</w:instrText>
            </w:r>
            <w:r w:rsidR="00A64E8A">
              <w:rPr>
                <w:rFonts w:eastAsia="Times New Roman"/>
                <w:color w:val="000000" w:themeColor="text1"/>
              </w:rPr>
              <w:fldChar w:fldCharType="separate"/>
            </w:r>
            <w:r w:rsidR="00A64E8A" w:rsidRPr="00A64E8A">
              <w:rPr>
                <w:rFonts w:eastAsia="Times New Roman"/>
                <w:noProof/>
                <w:color w:val="000000" w:themeColor="text1"/>
              </w:rPr>
              <w:t>(2012)</w:t>
            </w:r>
            <w:r w:rsidR="00A64E8A">
              <w:rPr>
                <w:rFonts w:eastAsia="Times New Roman"/>
                <w:color w:val="000000" w:themeColor="text1"/>
              </w:rPr>
              <w:fldChar w:fldCharType="end"/>
            </w:r>
            <w:r w:rsidR="00A64E8A">
              <w:rPr>
                <w:rFonts w:eastAsia="Times New Roman"/>
                <w:color w:val="000000" w:themeColor="text1"/>
              </w:rPr>
              <w:t xml:space="preserve"> </w:t>
            </w:r>
            <w:r w:rsidR="0063768D">
              <w:rPr>
                <w:rFonts w:eastAsia="Times New Roman"/>
                <w:color w:val="000000" w:themeColor="text1"/>
              </w:rPr>
              <w:t>2</w:t>
            </w:r>
          </w:p>
        </w:tc>
        <w:tc>
          <w:tcPr>
            <w:tcW w:w="378" w:type="pct"/>
            <w:shd w:val="clear" w:color="auto" w:fill="auto"/>
            <w:vAlign w:val="center"/>
            <w:hideMark/>
          </w:tcPr>
          <w:p w14:paraId="4DCB6BFC"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PTG</w:t>
            </w:r>
          </w:p>
        </w:tc>
        <w:tc>
          <w:tcPr>
            <w:tcW w:w="254" w:type="pct"/>
            <w:shd w:val="clear" w:color="auto" w:fill="auto"/>
            <w:vAlign w:val="center"/>
            <w:hideMark/>
          </w:tcPr>
          <w:p w14:paraId="0FFA744C"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19</w:t>
            </w:r>
          </w:p>
        </w:tc>
        <w:tc>
          <w:tcPr>
            <w:tcW w:w="312" w:type="pct"/>
            <w:shd w:val="clear" w:color="auto" w:fill="auto"/>
            <w:vAlign w:val="center"/>
            <w:hideMark/>
          </w:tcPr>
          <w:p w14:paraId="164C419B"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-0.02</w:t>
            </w:r>
          </w:p>
        </w:tc>
        <w:tc>
          <w:tcPr>
            <w:tcW w:w="279" w:type="pct"/>
            <w:shd w:val="clear" w:color="auto" w:fill="auto"/>
            <w:vAlign w:val="center"/>
            <w:hideMark/>
          </w:tcPr>
          <w:p w14:paraId="067DA16B" w14:textId="77777777" w:rsidR="00616588" w:rsidRPr="00D30414" w:rsidRDefault="00616588" w:rsidP="00D30414">
            <w:pPr>
              <w:jc w:val="center"/>
              <w:rPr>
                <w:rFonts w:eastAsia="Times New Roman"/>
                <w:color w:val="000000"/>
              </w:rPr>
            </w:pPr>
            <w:r w:rsidRPr="00D30414">
              <w:rPr>
                <w:rFonts w:eastAsia="Times New Roman"/>
                <w:color w:val="000000"/>
              </w:rPr>
              <w:t>0.23</w:t>
            </w:r>
          </w:p>
        </w:tc>
        <w:tc>
          <w:tcPr>
            <w:tcW w:w="312" w:type="pct"/>
            <w:shd w:val="clear" w:color="auto" w:fill="auto"/>
            <w:vAlign w:val="center"/>
            <w:hideMark/>
          </w:tcPr>
          <w:p w14:paraId="1CA62BA3"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-0.47</w:t>
            </w:r>
          </w:p>
        </w:tc>
        <w:tc>
          <w:tcPr>
            <w:tcW w:w="279" w:type="pct"/>
            <w:shd w:val="clear" w:color="auto" w:fill="auto"/>
            <w:vAlign w:val="center"/>
            <w:hideMark/>
          </w:tcPr>
          <w:p w14:paraId="2DE4D4AC" w14:textId="77777777" w:rsidR="00616588" w:rsidRPr="00D30414" w:rsidRDefault="00616588" w:rsidP="00D30414">
            <w:pPr>
              <w:jc w:val="center"/>
              <w:rPr>
                <w:rFonts w:eastAsia="Times New Roman"/>
                <w:color w:val="000000"/>
              </w:rPr>
            </w:pPr>
            <w:r w:rsidRPr="00D30414">
              <w:rPr>
                <w:rFonts w:eastAsia="Times New Roman"/>
                <w:color w:val="000000"/>
              </w:rPr>
              <w:t>0.43</w:t>
            </w:r>
          </w:p>
        </w:tc>
        <w:tc>
          <w:tcPr>
            <w:tcW w:w="329" w:type="pct"/>
            <w:shd w:val="clear" w:color="auto" w:fill="auto"/>
            <w:vAlign w:val="center"/>
            <w:hideMark/>
          </w:tcPr>
          <w:p w14:paraId="3EBF96C3"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-0.09</w:t>
            </w:r>
          </w:p>
        </w:tc>
        <w:tc>
          <w:tcPr>
            <w:tcW w:w="287" w:type="pct"/>
            <w:shd w:val="clear" w:color="auto" w:fill="auto"/>
            <w:vAlign w:val="center"/>
            <w:hideMark/>
          </w:tcPr>
          <w:p w14:paraId="57078D3B" w14:textId="77777777" w:rsidR="00616588" w:rsidRPr="00D30414" w:rsidRDefault="00616588" w:rsidP="00D30414">
            <w:pPr>
              <w:jc w:val="center"/>
              <w:rPr>
                <w:rFonts w:eastAsia="Times New Roman"/>
                <w:color w:val="000000"/>
              </w:rPr>
            </w:pPr>
            <w:r w:rsidRPr="00D30414">
              <w:rPr>
                <w:rFonts w:eastAsia="Times New Roman"/>
                <w:color w:val="000000"/>
              </w:rPr>
              <w:t>0.93</w:t>
            </w:r>
          </w:p>
        </w:tc>
        <w:tc>
          <w:tcPr>
            <w:tcW w:w="284" w:type="pct"/>
            <w:shd w:val="clear" w:color="auto" w:fill="auto"/>
            <w:vAlign w:val="center"/>
            <w:hideMark/>
          </w:tcPr>
          <w:p w14:paraId="57C1FAD5" w14:textId="5AB05B06" w:rsidR="00616588" w:rsidRPr="00D30414" w:rsidRDefault="45EFD1AE" w:rsidP="45EFD1AE">
            <w:pPr>
              <w:jc w:val="center"/>
              <w:rPr>
                <w:rFonts w:eastAsia="Times New Roman"/>
                <w:color w:val="000000" w:themeColor="text1"/>
              </w:rPr>
            </w:pPr>
            <w:r w:rsidRPr="45EFD1AE">
              <w:rPr>
                <w:rFonts w:eastAsia="Times New Roman"/>
                <w:color w:val="000000" w:themeColor="text1"/>
              </w:rPr>
              <w:t>.05</w:t>
            </w:r>
          </w:p>
        </w:tc>
        <w:tc>
          <w:tcPr>
            <w:tcW w:w="315" w:type="pct"/>
            <w:shd w:val="clear" w:color="auto" w:fill="auto"/>
            <w:vAlign w:val="center"/>
            <w:hideMark/>
          </w:tcPr>
          <w:p w14:paraId="47C09485" w14:textId="18382DC5" w:rsidR="00616588" w:rsidRPr="00D30414" w:rsidRDefault="45EFD1AE" w:rsidP="45EFD1AE">
            <w:pPr>
              <w:jc w:val="center"/>
              <w:rPr>
                <w:rFonts w:eastAsia="Times New Roman"/>
                <w:color w:val="000000" w:themeColor="text1"/>
              </w:rPr>
            </w:pPr>
            <w:r w:rsidRPr="45EFD1AE">
              <w:rPr>
                <w:rFonts w:eastAsia="Times New Roman"/>
                <w:color w:val="000000" w:themeColor="text1"/>
              </w:rPr>
              <w:t>.08</w:t>
            </w:r>
          </w:p>
        </w:tc>
      </w:tr>
      <w:tr w:rsidR="00A64E8A" w:rsidRPr="00D30414" w14:paraId="4A445BC3" w14:textId="77777777" w:rsidTr="007E69D2">
        <w:tblPrEx>
          <w:tblCellMar>
            <w:left w:w="108" w:type="dxa"/>
            <w:right w:w="108" w:type="dxa"/>
          </w:tblCellMar>
        </w:tblPrEx>
        <w:trPr>
          <w:trHeight w:val="281"/>
        </w:trPr>
        <w:tc>
          <w:tcPr>
            <w:tcW w:w="1970" w:type="pct"/>
            <w:shd w:val="clear" w:color="auto" w:fill="auto"/>
            <w:vAlign w:val="center"/>
            <w:hideMark/>
          </w:tcPr>
          <w:p w14:paraId="4490BBC7" w14:textId="52E8FB10" w:rsidR="00616588" w:rsidRPr="008758AE" w:rsidRDefault="45EFD1AE" w:rsidP="00A64E8A">
            <w:pPr>
              <w:rPr>
                <w:rFonts w:eastAsia="Times New Roman"/>
                <w:b/>
                <w:bCs/>
                <w:color w:val="000000" w:themeColor="text1"/>
              </w:rPr>
            </w:pPr>
            <w:proofErr w:type="spellStart"/>
            <w:r w:rsidRPr="45EFD1AE">
              <w:rPr>
                <w:rFonts w:eastAsia="Times New Roman"/>
                <w:b/>
                <w:bCs/>
                <w:color w:val="000000" w:themeColor="text1"/>
              </w:rPr>
              <w:t>Possemato</w:t>
            </w:r>
            <w:proofErr w:type="spellEnd"/>
            <w:r w:rsidR="00A64E8A">
              <w:rPr>
                <w:rFonts w:eastAsia="Times New Roman"/>
                <w:b/>
                <w:bCs/>
                <w:color w:val="000000" w:themeColor="text1"/>
              </w:rPr>
              <w:t>,</w:t>
            </w:r>
            <w:r w:rsidRPr="45EFD1AE">
              <w:rPr>
                <w:rFonts w:eastAsia="Times New Roman"/>
                <w:b/>
                <w:bCs/>
                <w:color w:val="000000" w:themeColor="text1"/>
              </w:rPr>
              <w:t xml:space="preserve"> </w:t>
            </w:r>
            <w:proofErr w:type="spellStart"/>
            <w:r w:rsidR="00A64E8A">
              <w:rPr>
                <w:rFonts w:eastAsia="Times New Roman"/>
                <w:b/>
                <w:bCs/>
                <w:color w:val="000000" w:themeColor="text1"/>
              </w:rPr>
              <w:t>Ouimette</w:t>
            </w:r>
            <w:proofErr w:type="spellEnd"/>
            <w:r w:rsidR="00A64E8A">
              <w:rPr>
                <w:rFonts w:eastAsia="Times New Roman"/>
                <w:b/>
                <w:bCs/>
                <w:color w:val="000000" w:themeColor="text1"/>
              </w:rPr>
              <w:t>, &amp; Geller</w:t>
            </w:r>
            <w:r w:rsidRPr="00CB319D">
              <w:rPr>
                <w:rFonts w:eastAsia="Times New Roman"/>
                <w:b/>
                <w:bCs/>
                <w:color w:val="000000" w:themeColor="text1"/>
              </w:rPr>
              <w:t xml:space="preserve"> </w:t>
            </w:r>
            <w:r w:rsidR="00A64E8A" w:rsidRPr="00CB319D">
              <w:rPr>
                <w:rFonts w:eastAsia="Times New Roman"/>
                <w:b/>
                <w:bCs/>
                <w:color w:val="000000" w:themeColor="text1"/>
              </w:rPr>
              <w:fldChar w:fldCharType="begin" w:fldLock="1"/>
            </w:r>
            <w:r w:rsidR="00A82B26" w:rsidRPr="00CB319D">
              <w:rPr>
                <w:rFonts w:eastAsia="Times New Roman"/>
                <w:b/>
                <w:bCs/>
                <w:color w:val="000000" w:themeColor="text1"/>
              </w:rPr>
              <w:instrText>ADDIN CSL_CITATION { "citationItems" : [ { "id" : "ITEM-1", "itemData" : { "DOI" : "10.1177/1534765609347545", "ISBN" : "9780549159070", "ISSN" : "1085-9373", "abstract" : "Transplantation can be conceptualized as a traumatic stressor that may lead to posttraumatic stress disorder (PTSD) and poorer quality of life (QOL). This pilot study examined an Internet-based expressive writing (EW) intervention adapted for kidney transplant recipients with the goal of improving transplant-related PTSD and QOL and general health-related QOL. Forty-eight participants were randomly assigned to EW or medical fact writing conditions. Internet-based EW was found to be feasible, to be safe, and to lead to significantly better transplant-related QOL. Both writing groups showed a decrease in PTSD severity, with the expressive writers demonstrating a trend toward significantly less PTSD arousal symptoms. This pilot study provides initial support for the use of Internet-based EW with medical patients.", "author" : [ { "dropping-particle" : "", "family" : "Possemato", "given" : "Kyle", "non-dropping-particle" : "", "parse-names" : false, "suffix" : "" }, { "dropping-particle" : "", "family" : "Ouimette", "given" : "Paige", "non-dropping-particle" : "", "parse-names" : false, "suffix" : "" }, { "dropping-particle" : "", "family" : "Geller", "given" : "Pamela a.", "non-dropping-particle" : "", "parse-names" : false, "suffix" : "" } ], "container-title" : "Traumatology", "id" : "ITEM-1", "issue" : "1", "issued" : { "date-parts" : [ [ "2010" ] ] }, "page" : "49-54", "title" : "Internet-based expressive writing for kidney transplant recipients: Effects on posttraumatic stress and quality of life.", "type" : "article-journal", "volume" : "16" }, "suppress-author" : 1, "uris" : [ "http://www.mendeley.com/documents/?uuid=3ff1d998-c53d-4c90-a25f-ddfcd1d6a610" ] } ], "mendeley" : { "formattedCitation" : "(2010)", "plainTextFormattedCitation" : "(2010)", "previouslyFormattedCitation" : "(2010)" }, "properties" : { "noteIndex" : 0 }, "schema" : "https://github.com/citation-style-language/schema/raw/master/csl-citation.json" }</w:instrText>
            </w:r>
            <w:r w:rsidR="00A64E8A" w:rsidRPr="00CB319D">
              <w:rPr>
                <w:rFonts w:eastAsia="Times New Roman"/>
                <w:b/>
                <w:bCs/>
                <w:color w:val="000000" w:themeColor="text1"/>
              </w:rPr>
              <w:fldChar w:fldCharType="separate"/>
            </w:r>
            <w:r w:rsidR="00A64E8A" w:rsidRPr="00CB319D">
              <w:rPr>
                <w:rFonts w:eastAsia="Times New Roman"/>
                <w:b/>
                <w:bCs/>
                <w:noProof/>
                <w:color w:val="000000" w:themeColor="text1"/>
              </w:rPr>
              <w:t>(2010)</w:t>
            </w:r>
            <w:r w:rsidR="00A64E8A" w:rsidRPr="00CB319D">
              <w:rPr>
                <w:rFonts w:eastAsia="Times New Roman"/>
                <w:b/>
                <w:bCs/>
                <w:color w:val="000000" w:themeColor="text1"/>
              </w:rPr>
              <w:fldChar w:fldCharType="end"/>
            </w:r>
          </w:p>
        </w:tc>
        <w:tc>
          <w:tcPr>
            <w:tcW w:w="378" w:type="pct"/>
            <w:shd w:val="clear" w:color="auto" w:fill="auto"/>
            <w:vAlign w:val="center"/>
            <w:hideMark/>
          </w:tcPr>
          <w:p w14:paraId="7F80A864" w14:textId="77777777" w:rsidR="00616588" w:rsidRPr="008758AE" w:rsidRDefault="45EFD1AE" w:rsidP="45EFD1AE">
            <w:pPr>
              <w:jc w:val="center"/>
              <w:rPr>
                <w:rFonts w:eastAsia="Times New Roman"/>
                <w:b/>
                <w:bCs/>
                <w:color w:val="000000" w:themeColor="text1"/>
              </w:rPr>
            </w:pPr>
            <w:r w:rsidRPr="45EFD1AE">
              <w:rPr>
                <w:rFonts w:eastAsia="Times New Roman"/>
                <w:b/>
                <w:bCs/>
                <w:color w:val="000000" w:themeColor="text1"/>
              </w:rPr>
              <w:t>QOL</w:t>
            </w:r>
          </w:p>
        </w:tc>
        <w:tc>
          <w:tcPr>
            <w:tcW w:w="254" w:type="pct"/>
            <w:shd w:val="clear" w:color="auto" w:fill="auto"/>
            <w:vAlign w:val="center"/>
            <w:hideMark/>
          </w:tcPr>
          <w:p w14:paraId="05C90223" w14:textId="77777777" w:rsidR="00616588" w:rsidRPr="008758AE" w:rsidRDefault="45EFD1AE" w:rsidP="45EFD1AE">
            <w:pPr>
              <w:jc w:val="center"/>
              <w:rPr>
                <w:rFonts w:eastAsia="Times New Roman"/>
                <w:b/>
                <w:bCs/>
                <w:color w:val="000000" w:themeColor="text1"/>
              </w:rPr>
            </w:pPr>
            <w:r w:rsidRPr="45EFD1AE">
              <w:rPr>
                <w:rFonts w:eastAsia="Times New Roman"/>
                <w:b/>
                <w:bCs/>
                <w:color w:val="000000" w:themeColor="text1"/>
              </w:rPr>
              <w:t>48</w:t>
            </w:r>
          </w:p>
        </w:tc>
        <w:tc>
          <w:tcPr>
            <w:tcW w:w="312" w:type="pct"/>
            <w:shd w:val="clear" w:color="auto" w:fill="auto"/>
            <w:vAlign w:val="center"/>
            <w:hideMark/>
          </w:tcPr>
          <w:p w14:paraId="0B63AB4C" w14:textId="77777777" w:rsidR="00616588" w:rsidRPr="00D30414" w:rsidRDefault="00616588" w:rsidP="00D30414">
            <w:pPr>
              <w:jc w:val="center"/>
              <w:rPr>
                <w:rFonts w:eastAsia="Times New Roman"/>
                <w:b/>
                <w:bCs/>
                <w:color w:val="000000"/>
              </w:rPr>
            </w:pPr>
            <w:r w:rsidRPr="00D30414">
              <w:rPr>
                <w:rFonts w:eastAsia="Times New Roman"/>
                <w:b/>
                <w:bCs/>
                <w:color w:val="000000"/>
              </w:rPr>
              <w:t>2.06</w:t>
            </w:r>
          </w:p>
        </w:tc>
        <w:tc>
          <w:tcPr>
            <w:tcW w:w="279" w:type="pct"/>
            <w:shd w:val="clear" w:color="auto" w:fill="auto"/>
            <w:vAlign w:val="center"/>
            <w:hideMark/>
          </w:tcPr>
          <w:p w14:paraId="09AF2707" w14:textId="77777777" w:rsidR="00616588" w:rsidRPr="00D30414" w:rsidRDefault="00616588" w:rsidP="00D30414">
            <w:pPr>
              <w:jc w:val="center"/>
              <w:rPr>
                <w:rFonts w:eastAsia="Times New Roman"/>
                <w:b/>
                <w:bCs/>
                <w:color w:val="000000"/>
              </w:rPr>
            </w:pPr>
            <w:r w:rsidRPr="00D30414">
              <w:rPr>
                <w:rFonts w:eastAsia="Times New Roman"/>
                <w:b/>
                <w:bCs/>
                <w:color w:val="000000"/>
              </w:rPr>
              <w:t>0.19</w:t>
            </w:r>
          </w:p>
        </w:tc>
        <w:tc>
          <w:tcPr>
            <w:tcW w:w="312" w:type="pct"/>
            <w:shd w:val="clear" w:color="auto" w:fill="auto"/>
            <w:vAlign w:val="center"/>
            <w:hideMark/>
          </w:tcPr>
          <w:p w14:paraId="1F78F5A9" w14:textId="77777777" w:rsidR="00616588" w:rsidRPr="00D30414" w:rsidRDefault="00616588" w:rsidP="00D30414">
            <w:pPr>
              <w:jc w:val="center"/>
              <w:rPr>
                <w:rFonts w:eastAsia="Times New Roman"/>
                <w:b/>
                <w:bCs/>
                <w:color w:val="000000"/>
              </w:rPr>
            </w:pPr>
            <w:r w:rsidRPr="00D30414">
              <w:rPr>
                <w:rFonts w:eastAsia="Times New Roman"/>
                <w:b/>
                <w:bCs/>
                <w:color w:val="000000"/>
              </w:rPr>
              <w:t>1.68</w:t>
            </w:r>
          </w:p>
        </w:tc>
        <w:tc>
          <w:tcPr>
            <w:tcW w:w="279" w:type="pct"/>
            <w:shd w:val="clear" w:color="auto" w:fill="auto"/>
            <w:vAlign w:val="center"/>
            <w:hideMark/>
          </w:tcPr>
          <w:p w14:paraId="7E751E1F" w14:textId="77777777" w:rsidR="00616588" w:rsidRPr="00D30414" w:rsidRDefault="00616588" w:rsidP="00D30414">
            <w:pPr>
              <w:jc w:val="center"/>
              <w:rPr>
                <w:rFonts w:eastAsia="Times New Roman"/>
                <w:b/>
                <w:bCs/>
                <w:color w:val="000000"/>
              </w:rPr>
            </w:pPr>
            <w:r w:rsidRPr="00D30414">
              <w:rPr>
                <w:rFonts w:eastAsia="Times New Roman"/>
                <w:b/>
                <w:bCs/>
                <w:color w:val="000000"/>
              </w:rPr>
              <w:t>2.44</w:t>
            </w:r>
          </w:p>
        </w:tc>
        <w:tc>
          <w:tcPr>
            <w:tcW w:w="329" w:type="pct"/>
            <w:shd w:val="clear" w:color="auto" w:fill="auto"/>
            <w:vAlign w:val="center"/>
            <w:hideMark/>
          </w:tcPr>
          <w:p w14:paraId="6E118145" w14:textId="77777777" w:rsidR="00616588" w:rsidRPr="00D30414" w:rsidRDefault="00616588" w:rsidP="00D30414">
            <w:pPr>
              <w:jc w:val="center"/>
              <w:rPr>
                <w:rFonts w:eastAsia="Times New Roman"/>
                <w:b/>
                <w:bCs/>
                <w:color w:val="000000"/>
              </w:rPr>
            </w:pPr>
            <w:r w:rsidRPr="00D30414">
              <w:rPr>
                <w:rFonts w:eastAsia="Times New Roman"/>
                <w:b/>
                <w:bCs/>
                <w:color w:val="000000"/>
              </w:rPr>
              <w:t>10.66</w:t>
            </w:r>
          </w:p>
        </w:tc>
        <w:tc>
          <w:tcPr>
            <w:tcW w:w="287" w:type="pct"/>
            <w:shd w:val="clear" w:color="auto" w:fill="auto"/>
            <w:vAlign w:val="center"/>
            <w:hideMark/>
          </w:tcPr>
          <w:p w14:paraId="30993791" w14:textId="77777777" w:rsidR="00616588" w:rsidRPr="00D30414" w:rsidRDefault="45EFD1AE" w:rsidP="45EFD1AE">
            <w:pPr>
              <w:jc w:val="center"/>
              <w:rPr>
                <w:rFonts w:eastAsia="Times New Roman"/>
                <w:b/>
                <w:bCs/>
                <w:color w:val="000000" w:themeColor="text1"/>
              </w:rPr>
            </w:pPr>
            <w:r w:rsidRPr="45EFD1AE">
              <w:rPr>
                <w:rFonts w:eastAsia="Times New Roman"/>
                <w:b/>
                <w:bCs/>
                <w:color w:val="000000" w:themeColor="text1"/>
              </w:rPr>
              <w:t>&lt;.01</w:t>
            </w:r>
          </w:p>
        </w:tc>
        <w:tc>
          <w:tcPr>
            <w:tcW w:w="284" w:type="pct"/>
            <w:shd w:val="clear" w:color="auto" w:fill="auto"/>
            <w:vAlign w:val="center"/>
            <w:hideMark/>
          </w:tcPr>
          <w:p w14:paraId="00F58721" w14:textId="3AA0D46A" w:rsidR="00616588" w:rsidRPr="00D30414" w:rsidRDefault="00616588" w:rsidP="00D30414">
            <w:pPr>
              <w:jc w:val="center"/>
              <w:rPr>
                <w:rFonts w:eastAsia="Times New Roman"/>
                <w:b/>
                <w:bCs/>
                <w:color w:val="000000"/>
              </w:rPr>
            </w:pPr>
            <w:r w:rsidRPr="00D30414">
              <w:rPr>
                <w:rFonts w:eastAsia="Times New Roman"/>
                <w:b/>
                <w:bCs/>
                <w:color w:val="000000"/>
              </w:rPr>
              <w:t>1</w:t>
            </w:r>
            <w:r w:rsidR="00B266DD">
              <w:rPr>
                <w:rFonts w:eastAsia="Times New Roman"/>
                <w:b/>
                <w:bCs/>
                <w:color w:val="000000"/>
              </w:rPr>
              <w:t>.00</w:t>
            </w:r>
          </w:p>
        </w:tc>
        <w:tc>
          <w:tcPr>
            <w:tcW w:w="315" w:type="pct"/>
            <w:shd w:val="clear" w:color="auto" w:fill="auto"/>
            <w:vAlign w:val="center"/>
            <w:hideMark/>
          </w:tcPr>
          <w:p w14:paraId="664D9B1C" w14:textId="3E408EAC" w:rsidR="00616588" w:rsidRPr="00D30414" w:rsidRDefault="45EFD1AE" w:rsidP="45EFD1AE">
            <w:pPr>
              <w:jc w:val="center"/>
              <w:rPr>
                <w:rFonts w:eastAsia="Times New Roman"/>
                <w:b/>
                <w:bCs/>
                <w:color w:val="000000" w:themeColor="text1"/>
              </w:rPr>
            </w:pPr>
            <w:r w:rsidRPr="45EFD1AE">
              <w:rPr>
                <w:rFonts w:eastAsia="Times New Roman"/>
                <w:b/>
                <w:bCs/>
                <w:color w:val="000000" w:themeColor="text1"/>
              </w:rPr>
              <w:t>.14</w:t>
            </w:r>
          </w:p>
        </w:tc>
      </w:tr>
      <w:tr w:rsidR="00A64E8A" w:rsidRPr="00D30414" w14:paraId="383F59A3" w14:textId="77777777" w:rsidTr="007E69D2">
        <w:tblPrEx>
          <w:tblCellMar>
            <w:left w:w="108" w:type="dxa"/>
            <w:right w:w="108" w:type="dxa"/>
          </w:tblCellMar>
        </w:tblPrEx>
        <w:trPr>
          <w:trHeight w:val="65"/>
        </w:trPr>
        <w:tc>
          <w:tcPr>
            <w:tcW w:w="1970" w:type="pct"/>
            <w:shd w:val="clear" w:color="auto" w:fill="auto"/>
            <w:vAlign w:val="center"/>
            <w:hideMark/>
          </w:tcPr>
          <w:p w14:paraId="3B811DEF" w14:textId="7234862B" w:rsidR="00616588" w:rsidRPr="00D30414" w:rsidRDefault="45EFD1AE" w:rsidP="00A64E8A">
            <w:pPr>
              <w:rPr>
                <w:rFonts w:eastAsia="Times New Roman"/>
                <w:color w:val="000000" w:themeColor="text1"/>
              </w:rPr>
            </w:pPr>
            <w:r w:rsidRPr="45EFD1AE">
              <w:rPr>
                <w:rFonts w:eastAsia="Times New Roman"/>
                <w:color w:val="000000" w:themeColor="text1"/>
              </w:rPr>
              <w:t>Craft</w:t>
            </w:r>
            <w:r w:rsidR="00A64E8A">
              <w:rPr>
                <w:rFonts w:eastAsia="Times New Roman"/>
                <w:color w:val="000000" w:themeColor="text1"/>
              </w:rPr>
              <w:t xml:space="preserve">, Davis, &amp; Paulson </w:t>
            </w:r>
            <w:r w:rsidR="00A64E8A">
              <w:rPr>
                <w:rFonts w:eastAsia="Times New Roman"/>
                <w:color w:val="000000" w:themeColor="text1"/>
              </w:rPr>
              <w:fldChar w:fldCharType="begin" w:fldLock="1"/>
            </w:r>
            <w:r w:rsidR="00A64E8A">
              <w:rPr>
                <w:rFonts w:eastAsia="Times New Roman"/>
                <w:color w:val="000000" w:themeColor="text1"/>
              </w:rPr>
              <w:instrText>ADDIN CSL_CITATION { "citationItems" : [ { "id" : "ITEM-1", "itemData" : { "DOI" : "10.1111/j.1365-2648.2012.06008.x", "ISBN" : "1365-2648", "ISSN" : "03092402", "PMID" : "22494086", "abstract" : "AIMS: This article is the report of a study aimed at determining whether or not expressive writing improves the quality-of-life of early breast cancer survivors. An additional aim is the investigation of whether or not the type of writing prompt makes a difference in results.\\n\\nBACKGROUND: The risk of distress can extend well beyond the time of a breast cancer diagnosis. Emotional expression may assist in dealing with this.\\n\\nDESIGN: Randomized controlled study.\\n\\nMETHODS: Participants (n = 120) were randomized into one of four groups: a control group (no writing) or one of three expressive writing groups: breast cancer trauma, any self-selected trauma and facts related to breast cancer. Participants wrote 20 minutes a day for 4 consecutive days. Their quality-of-life was measured, using the 'Functional Assessment of Cancer Therapy-Breast Cancer Version', at baseline and at 1 month and 6 months after writing. Paired t-tests, multivariate analysis of variance and multiple regression were used to analyse the data of the 97 participants who completed the journaling assignment and at least the first assessment, collected in 2006. Intention-to-treat analysis was used.\\n\\nRESULTS/FINDINGS: Expressive writing about one's breast cancer, breast cancer trauma and facts related to breast cancer, significantly improved the quality-of-life outcome.\\n\\nCONCLUSION: Expressive writing, focusing the instructions on writing about one's living and dealing with a diagnosis of breast cancer, is recommended for early breast cancer survivors as a feasible and easily implemented treatment approach to improve quality-of-life.", "author" : [ { "dropping-particle" : "", "family" : "Craft", "given" : "Melissa A.", "non-dropping-particle" : "", "parse-names" : false, "suffix" : "" }, { "dropping-particle" : "", "family" : "Davis", "given" : "Gail C.", "non-dropping-particle" : "", "parse-names" : false, "suffix" : "" }, { "dropping-particle" : "", "family" : "Paulson", "given" : "Ren?? M.", "non-dropping-particle" : "", "parse-names" : false, "suffix" : "" } ], "container-title" : "Journal of Advanced Nursing", "id" : "ITEM-1", "issue" : "2", "issued" : { "date-parts" : [ [ "2013" ] ] }, "page" : "305-315", "title" : "Expressive writing in early breast cancer survivors", "type" : "article-journal", "volume" : "69" }, "suppress-author" : 1, "uris" : [ "http://www.mendeley.com/documents/?uuid=ddc94ec4-7da2-4c71-ab6f-d52cc2a2b458" ] } ], "mendeley" : { "formattedCitation" : "(2013)", "plainTextFormattedCitation" : "(2013)", "previouslyFormattedCitation" : "(2013)" }, "properties" : { "noteIndex" : 0 }, "schema" : "https://github.com/citation-style-language/schema/raw/master/csl-citation.json" }</w:instrText>
            </w:r>
            <w:r w:rsidR="00A64E8A">
              <w:rPr>
                <w:rFonts w:eastAsia="Times New Roman"/>
                <w:color w:val="000000" w:themeColor="text1"/>
              </w:rPr>
              <w:fldChar w:fldCharType="separate"/>
            </w:r>
            <w:r w:rsidR="00A64E8A" w:rsidRPr="00A64E8A">
              <w:rPr>
                <w:rFonts w:eastAsia="Times New Roman"/>
                <w:noProof/>
                <w:color w:val="000000" w:themeColor="text1"/>
              </w:rPr>
              <w:t>(2013)</w:t>
            </w:r>
            <w:r w:rsidR="00A64E8A">
              <w:rPr>
                <w:rFonts w:eastAsia="Times New Roman"/>
                <w:color w:val="000000" w:themeColor="text1"/>
              </w:rPr>
              <w:fldChar w:fldCharType="end"/>
            </w:r>
            <w:r w:rsidR="00A64E8A">
              <w:rPr>
                <w:rFonts w:eastAsia="Times New Roman"/>
                <w:color w:val="000000" w:themeColor="text1"/>
              </w:rPr>
              <w:t xml:space="preserve"> </w:t>
            </w:r>
            <w:r w:rsidR="0063768D">
              <w:rPr>
                <w:rFonts w:eastAsia="Times New Roman"/>
                <w:color w:val="000000" w:themeColor="text1"/>
              </w:rPr>
              <w:t>1</w:t>
            </w:r>
            <w:r w:rsidRPr="45EFD1AE">
              <w:rPr>
                <w:rFonts w:eastAsia="Times New Roman"/>
                <w:color w:val="000000" w:themeColor="text1"/>
              </w:rPr>
              <w:t xml:space="preserve"> </w:t>
            </w:r>
          </w:p>
        </w:tc>
        <w:tc>
          <w:tcPr>
            <w:tcW w:w="378" w:type="pct"/>
            <w:shd w:val="clear" w:color="auto" w:fill="auto"/>
            <w:vAlign w:val="center"/>
            <w:hideMark/>
          </w:tcPr>
          <w:p w14:paraId="63662859"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QOL</w:t>
            </w:r>
          </w:p>
        </w:tc>
        <w:tc>
          <w:tcPr>
            <w:tcW w:w="254" w:type="pct"/>
            <w:shd w:val="clear" w:color="auto" w:fill="auto"/>
            <w:vAlign w:val="center"/>
            <w:hideMark/>
          </w:tcPr>
          <w:p w14:paraId="6126C5F5"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26</w:t>
            </w:r>
          </w:p>
        </w:tc>
        <w:tc>
          <w:tcPr>
            <w:tcW w:w="312" w:type="pct"/>
            <w:shd w:val="clear" w:color="auto" w:fill="auto"/>
            <w:vAlign w:val="center"/>
            <w:hideMark/>
          </w:tcPr>
          <w:p w14:paraId="278529DD" w14:textId="078FBE8A" w:rsidR="00616588" w:rsidRPr="00D30414" w:rsidRDefault="00616588" w:rsidP="00D30414">
            <w:pPr>
              <w:jc w:val="center"/>
              <w:rPr>
                <w:rFonts w:eastAsia="Times New Roman"/>
                <w:color w:val="000000"/>
              </w:rPr>
            </w:pPr>
            <w:r w:rsidRPr="00D30414">
              <w:rPr>
                <w:rFonts w:eastAsia="Times New Roman"/>
                <w:color w:val="000000"/>
              </w:rPr>
              <w:t>0.7</w:t>
            </w:r>
            <w:r w:rsidR="00492F9D">
              <w:rPr>
                <w:rFonts w:eastAsia="Times New Roman"/>
                <w:color w:val="000000"/>
              </w:rPr>
              <w:t>0</w:t>
            </w:r>
          </w:p>
        </w:tc>
        <w:tc>
          <w:tcPr>
            <w:tcW w:w="279" w:type="pct"/>
            <w:shd w:val="clear" w:color="auto" w:fill="auto"/>
            <w:vAlign w:val="center"/>
            <w:hideMark/>
          </w:tcPr>
          <w:p w14:paraId="3AA3BF4E" w14:textId="77777777" w:rsidR="00616588" w:rsidRPr="00D30414" w:rsidRDefault="00616588" w:rsidP="00D30414">
            <w:pPr>
              <w:jc w:val="center"/>
              <w:rPr>
                <w:rFonts w:eastAsia="Times New Roman"/>
                <w:color w:val="000000"/>
              </w:rPr>
            </w:pPr>
            <w:r w:rsidRPr="00D30414">
              <w:rPr>
                <w:rFonts w:eastAsia="Times New Roman"/>
                <w:color w:val="000000"/>
              </w:rPr>
              <w:t>0.21</w:t>
            </w:r>
          </w:p>
        </w:tc>
        <w:tc>
          <w:tcPr>
            <w:tcW w:w="312" w:type="pct"/>
            <w:shd w:val="clear" w:color="auto" w:fill="auto"/>
            <w:vAlign w:val="center"/>
            <w:hideMark/>
          </w:tcPr>
          <w:p w14:paraId="36EED9C5" w14:textId="77777777" w:rsidR="00616588" w:rsidRPr="00D30414" w:rsidRDefault="00616588" w:rsidP="00D30414">
            <w:pPr>
              <w:jc w:val="center"/>
              <w:rPr>
                <w:rFonts w:eastAsia="Times New Roman"/>
                <w:color w:val="000000"/>
              </w:rPr>
            </w:pPr>
            <w:r w:rsidRPr="00D30414">
              <w:rPr>
                <w:rFonts w:eastAsia="Times New Roman"/>
                <w:color w:val="000000"/>
              </w:rPr>
              <w:t>0.29</w:t>
            </w:r>
          </w:p>
        </w:tc>
        <w:tc>
          <w:tcPr>
            <w:tcW w:w="279" w:type="pct"/>
            <w:shd w:val="clear" w:color="auto" w:fill="auto"/>
            <w:vAlign w:val="center"/>
            <w:hideMark/>
          </w:tcPr>
          <w:p w14:paraId="04252A85" w14:textId="77777777" w:rsidR="00616588" w:rsidRPr="00D30414" w:rsidRDefault="00616588" w:rsidP="00D30414">
            <w:pPr>
              <w:jc w:val="center"/>
              <w:rPr>
                <w:rFonts w:eastAsia="Times New Roman"/>
                <w:color w:val="000000"/>
              </w:rPr>
            </w:pPr>
            <w:r w:rsidRPr="00D30414">
              <w:rPr>
                <w:rFonts w:eastAsia="Times New Roman"/>
                <w:color w:val="000000"/>
              </w:rPr>
              <w:t>1.11</w:t>
            </w:r>
          </w:p>
        </w:tc>
        <w:tc>
          <w:tcPr>
            <w:tcW w:w="329" w:type="pct"/>
            <w:shd w:val="clear" w:color="auto" w:fill="auto"/>
            <w:vAlign w:val="center"/>
            <w:hideMark/>
          </w:tcPr>
          <w:p w14:paraId="20DCDC87" w14:textId="77777777" w:rsidR="00616588" w:rsidRPr="00D30414" w:rsidRDefault="00616588" w:rsidP="00D30414">
            <w:pPr>
              <w:jc w:val="center"/>
              <w:rPr>
                <w:rFonts w:eastAsia="Times New Roman"/>
                <w:color w:val="000000"/>
              </w:rPr>
            </w:pPr>
            <w:r w:rsidRPr="00D30414">
              <w:rPr>
                <w:rFonts w:eastAsia="Times New Roman"/>
                <w:color w:val="000000"/>
              </w:rPr>
              <w:t>3.38</w:t>
            </w:r>
          </w:p>
        </w:tc>
        <w:tc>
          <w:tcPr>
            <w:tcW w:w="287" w:type="pct"/>
            <w:shd w:val="clear" w:color="auto" w:fill="auto"/>
            <w:vAlign w:val="center"/>
            <w:hideMark/>
          </w:tcPr>
          <w:p w14:paraId="5404E0F6"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&lt;.01</w:t>
            </w:r>
          </w:p>
        </w:tc>
        <w:tc>
          <w:tcPr>
            <w:tcW w:w="284" w:type="pct"/>
            <w:shd w:val="clear" w:color="auto" w:fill="auto"/>
            <w:vAlign w:val="center"/>
            <w:hideMark/>
          </w:tcPr>
          <w:p w14:paraId="5A3726DD" w14:textId="4701BB2D" w:rsidR="00616588" w:rsidRPr="00D30414" w:rsidRDefault="45EFD1AE" w:rsidP="45EFD1AE">
            <w:pPr>
              <w:jc w:val="center"/>
              <w:rPr>
                <w:rFonts w:eastAsia="Times New Roman"/>
                <w:color w:val="000000" w:themeColor="text1"/>
              </w:rPr>
            </w:pPr>
            <w:r w:rsidRPr="45EFD1AE">
              <w:rPr>
                <w:rFonts w:eastAsia="Times New Roman"/>
                <w:color w:val="000000" w:themeColor="text1"/>
              </w:rPr>
              <w:t>.93</w:t>
            </w:r>
          </w:p>
        </w:tc>
        <w:tc>
          <w:tcPr>
            <w:tcW w:w="315" w:type="pct"/>
            <w:shd w:val="clear" w:color="auto" w:fill="auto"/>
            <w:vAlign w:val="center"/>
            <w:hideMark/>
          </w:tcPr>
          <w:p w14:paraId="10DAE2E6" w14:textId="2D2DB96F" w:rsidR="00616588" w:rsidRPr="00D30414" w:rsidRDefault="45EFD1AE" w:rsidP="45EFD1AE">
            <w:pPr>
              <w:jc w:val="center"/>
              <w:rPr>
                <w:rFonts w:eastAsia="Times New Roman"/>
                <w:color w:val="000000" w:themeColor="text1"/>
              </w:rPr>
            </w:pPr>
            <w:r w:rsidRPr="45EFD1AE">
              <w:rPr>
                <w:rFonts w:eastAsia="Times New Roman"/>
                <w:color w:val="000000" w:themeColor="text1"/>
              </w:rPr>
              <w:t>.10</w:t>
            </w:r>
          </w:p>
        </w:tc>
      </w:tr>
      <w:tr w:rsidR="00A64E8A" w:rsidRPr="00D30414" w14:paraId="7E561B43" w14:textId="77777777" w:rsidTr="007E69D2">
        <w:tblPrEx>
          <w:tblCellMar>
            <w:left w:w="108" w:type="dxa"/>
            <w:right w:w="108" w:type="dxa"/>
          </w:tblCellMar>
        </w:tblPrEx>
        <w:trPr>
          <w:trHeight w:val="65"/>
        </w:trPr>
        <w:tc>
          <w:tcPr>
            <w:tcW w:w="1970" w:type="pct"/>
            <w:shd w:val="clear" w:color="auto" w:fill="auto"/>
            <w:vAlign w:val="center"/>
            <w:hideMark/>
          </w:tcPr>
          <w:p w14:paraId="715E9203" w14:textId="1FBCC372" w:rsidR="00616588" w:rsidRPr="00D30414" w:rsidRDefault="45EFD1AE" w:rsidP="0063768D">
            <w:pPr>
              <w:rPr>
                <w:rFonts w:eastAsia="Times New Roman"/>
                <w:color w:val="000000" w:themeColor="text1"/>
              </w:rPr>
            </w:pPr>
            <w:r w:rsidRPr="45EFD1AE">
              <w:rPr>
                <w:rFonts w:eastAsia="Times New Roman"/>
                <w:color w:val="000000" w:themeColor="text1"/>
              </w:rPr>
              <w:t xml:space="preserve">Craft et al. </w:t>
            </w:r>
            <w:r w:rsidR="00A64E8A">
              <w:rPr>
                <w:rFonts w:eastAsia="Times New Roman"/>
                <w:color w:val="000000" w:themeColor="text1"/>
              </w:rPr>
              <w:fldChar w:fldCharType="begin" w:fldLock="1"/>
            </w:r>
            <w:r w:rsidR="00557BA2">
              <w:rPr>
                <w:rFonts w:eastAsia="Times New Roman"/>
                <w:color w:val="000000" w:themeColor="text1"/>
              </w:rPr>
              <w:instrText>ADDIN CSL_CITATION { "citationItems" : [ { "id" : "ITEM-1", "itemData" : { "DOI" : "10.1111/j.1365-2648.2012.06008.x", "ISBN" : "1365-2648", "ISSN" : "03092402", "PMID" : "22494086", "abstract" : "AIMS: This article is the report of a study aimed at determining whether or not expressive writing improves the quality-of-life of early breast cancer survivors. An additional aim is the investigation of whether or not the type of writing prompt makes a difference in results.\\n\\nBACKGROUND: The risk of distress can extend well beyond the time of a breast cancer diagnosis. Emotional expression may assist in dealing with this.\\n\\nDESIGN: Randomized controlled study.\\n\\nMETHODS: Participants (n = 120) were randomized into one of four groups: a control group (no writing) or one of three expressive writing groups: breast cancer trauma, any self-selected trauma and facts related to breast cancer. Participants wrote 20 minutes a day for 4 consecutive days. Their quality-of-life was measured, using the 'Functional Assessment of Cancer Therapy-Breast Cancer Version', at baseline and at 1 month and 6 months after writing. Paired t-tests, multivariate analysis of variance and multiple regression were used to analyse the data of the 97 participants who completed the journaling assignment and at least the first assessment, collected in 2006. Intention-to-treat analysis was used.\\n\\nRESULTS/FINDINGS: Expressive writing about one's breast cancer, breast cancer trauma and facts related to breast cancer, significantly improved the quality-of-life outcome.\\n\\nCONCLUSION: Expressive writing, focusing the instructions on writing about one's living and dealing with a diagnosis of breast cancer, is recommended for early breast cancer survivors as a feasible and easily implemented treatment approach to improve quality-of-life.", "author" : [ { "dropping-particle" : "", "family" : "Craft", "given" : "Melissa A.", "non-dropping-particle" : "", "parse-names" : false, "suffix" : "" }, { "dropping-particle" : "", "family" : "Davis", "given" : "Gail C.", "non-dropping-particle" : "", "parse-names" : false, "suffix" : "" }, { "dropping-particle" : "", "family" : "Paulson", "given" : "Ren?? M.", "non-dropping-particle" : "", "parse-names" : false, "suffix" : "" } ], "container-title" : "Journal of Advanced Nursing", "id" : "ITEM-1", "issue" : "2", "issued" : { "date-parts" : [ [ "2013" ] ] }, "page" : "305-315", "title" : "Expressive writing in early breast cancer survivors", "type" : "article-journal", "volume" : "69" }, "suppress-author" : 1, "uris" : [ "http://www.mendeley.com/documents/?uuid=ddc94ec4-7da2-4c71-ab6f-d52cc2a2b458" ] } ], "mendeley" : { "formattedCitation" : "(2013)", "plainTextFormattedCitation" : "(2013)", "previouslyFormattedCitation" : "(2013)" }, "properties" : { "noteIndex" : 0 }, "schema" : "https://github.com/citation-style-language/schema/raw/master/csl-citation.json" }</w:instrText>
            </w:r>
            <w:r w:rsidR="00A64E8A">
              <w:rPr>
                <w:rFonts w:eastAsia="Times New Roman"/>
                <w:color w:val="000000" w:themeColor="text1"/>
              </w:rPr>
              <w:fldChar w:fldCharType="separate"/>
            </w:r>
            <w:r w:rsidR="00A64E8A" w:rsidRPr="00A64E8A">
              <w:rPr>
                <w:rFonts w:eastAsia="Times New Roman"/>
                <w:noProof/>
                <w:color w:val="000000" w:themeColor="text1"/>
              </w:rPr>
              <w:t>(2013)</w:t>
            </w:r>
            <w:r w:rsidR="00A64E8A">
              <w:rPr>
                <w:rFonts w:eastAsia="Times New Roman"/>
                <w:color w:val="000000" w:themeColor="text1"/>
              </w:rPr>
              <w:fldChar w:fldCharType="end"/>
            </w:r>
            <w:r w:rsidR="00CB319D">
              <w:rPr>
                <w:rFonts w:eastAsia="Times New Roman"/>
                <w:color w:val="000000" w:themeColor="text1"/>
              </w:rPr>
              <w:t xml:space="preserve"> </w:t>
            </w:r>
            <w:r w:rsidR="0063768D">
              <w:rPr>
                <w:rFonts w:eastAsia="Times New Roman"/>
                <w:color w:val="000000" w:themeColor="text1"/>
              </w:rPr>
              <w:t>2</w:t>
            </w:r>
          </w:p>
        </w:tc>
        <w:tc>
          <w:tcPr>
            <w:tcW w:w="378" w:type="pct"/>
            <w:shd w:val="clear" w:color="auto" w:fill="auto"/>
            <w:vAlign w:val="center"/>
            <w:hideMark/>
          </w:tcPr>
          <w:p w14:paraId="54146816"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QOL</w:t>
            </w:r>
          </w:p>
        </w:tc>
        <w:tc>
          <w:tcPr>
            <w:tcW w:w="254" w:type="pct"/>
            <w:shd w:val="clear" w:color="auto" w:fill="auto"/>
            <w:vAlign w:val="center"/>
            <w:hideMark/>
          </w:tcPr>
          <w:p w14:paraId="2DE9FC85"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26</w:t>
            </w:r>
          </w:p>
        </w:tc>
        <w:tc>
          <w:tcPr>
            <w:tcW w:w="312" w:type="pct"/>
            <w:shd w:val="clear" w:color="auto" w:fill="auto"/>
            <w:vAlign w:val="center"/>
            <w:hideMark/>
          </w:tcPr>
          <w:p w14:paraId="04893CB5"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-0.23</w:t>
            </w:r>
          </w:p>
        </w:tc>
        <w:tc>
          <w:tcPr>
            <w:tcW w:w="279" w:type="pct"/>
            <w:shd w:val="clear" w:color="auto" w:fill="auto"/>
            <w:vAlign w:val="center"/>
            <w:hideMark/>
          </w:tcPr>
          <w:p w14:paraId="1FEA9CAF" w14:textId="77777777" w:rsidR="00616588" w:rsidRPr="00D30414" w:rsidRDefault="00616588" w:rsidP="00D30414">
            <w:pPr>
              <w:jc w:val="center"/>
              <w:rPr>
                <w:rFonts w:eastAsia="Times New Roman"/>
                <w:color w:val="000000"/>
              </w:rPr>
            </w:pPr>
            <w:r w:rsidRPr="00D30414">
              <w:rPr>
                <w:rFonts w:eastAsia="Times New Roman"/>
                <w:color w:val="000000"/>
              </w:rPr>
              <w:t>0.2</w:t>
            </w:r>
          </w:p>
        </w:tc>
        <w:tc>
          <w:tcPr>
            <w:tcW w:w="312" w:type="pct"/>
            <w:shd w:val="clear" w:color="auto" w:fill="auto"/>
            <w:vAlign w:val="center"/>
            <w:hideMark/>
          </w:tcPr>
          <w:p w14:paraId="0689B082"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-0.62</w:t>
            </w:r>
          </w:p>
        </w:tc>
        <w:tc>
          <w:tcPr>
            <w:tcW w:w="279" w:type="pct"/>
            <w:shd w:val="clear" w:color="auto" w:fill="auto"/>
            <w:vAlign w:val="center"/>
            <w:hideMark/>
          </w:tcPr>
          <w:p w14:paraId="6B4510EA" w14:textId="77777777" w:rsidR="00616588" w:rsidRPr="00D30414" w:rsidRDefault="00616588" w:rsidP="00D30414">
            <w:pPr>
              <w:jc w:val="center"/>
              <w:rPr>
                <w:rFonts w:eastAsia="Times New Roman"/>
                <w:color w:val="000000"/>
              </w:rPr>
            </w:pPr>
            <w:r w:rsidRPr="00D30414">
              <w:rPr>
                <w:rFonts w:eastAsia="Times New Roman"/>
                <w:color w:val="000000"/>
              </w:rPr>
              <w:t>0.16</w:t>
            </w:r>
          </w:p>
        </w:tc>
        <w:tc>
          <w:tcPr>
            <w:tcW w:w="329" w:type="pct"/>
            <w:shd w:val="clear" w:color="auto" w:fill="auto"/>
            <w:vAlign w:val="center"/>
            <w:hideMark/>
          </w:tcPr>
          <w:p w14:paraId="53A6C8DC"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-1.17</w:t>
            </w:r>
          </w:p>
        </w:tc>
        <w:tc>
          <w:tcPr>
            <w:tcW w:w="287" w:type="pct"/>
            <w:shd w:val="clear" w:color="auto" w:fill="auto"/>
            <w:vAlign w:val="center"/>
            <w:hideMark/>
          </w:tcPr>
          <w:p w14:paraId="40747078" w14:textId="77777777" w:rsidR="00616588" w:rsidRPr="00D30414" w:rsidRDefault="00616588" w:rsidP="00D30414">
            <w:pPr>
              <w:jc w:val="center"/>
              <w:rPr>
                <w:rFonts w:eastAsia="Times New Roman"/>
                <w:color w:val="000000"/>
              </w:rPr>
            </w:pPr>
            <w:r w:rsidRPr="00D30414">
              <w:rPr>
                <w:rFonts w:eastAsia="Times New Roman"/>
                <w:color w:val="000000"/>
              </w:rPr>
              <w:t>0.24</w:t>
            </w:r>
          </w:p>
        </w:tc>
        <w:tc>
          <w:tcPr>
            <w:tcW w:w="284" w:type="pct"/>
            <w:shd w:val="clear" w:color="auto" w:fill="auto"/>
            <w:vAlign w:val="center"/>
            <w:hideMark/>
          </w:tcPr>
          <w:p w14:paraId="4E0B8F8C" w14:textId="136C19E6" w:rsidR="00616588" w:rsidRPr="00D30414" w:rsidRDefault="45EFD1AE" w:rsidP="45EFD1AE">
            <w:pPr>
              <w:jc w:val="center"/>
              <w:rPr>
                <w:rFonts w:eastAsia="Times New Roman"/>
                <w:color w:val="000000" w:themeColor="text1"/>
              </w:rPr>
            </w:pPr>
            <w:r w:rsidRPr="45EFD1AE">
              <w:rPr>
                <w:rFonts w:eastAsia="Times New Roman"/>
                <w:color w:val="000000" w:themeColor="text1"/>
              </w:rPr>
              <w:t>.20</w:t>
            </w:r>
          </w:p>
        </w:tc>
        <w:tc>
          <w:tcPr>
            <w:tcW w:w="315" w:type="pct"/>
            <w:shd w:val="clear" w:color="auto" w:fill="auto"/>
            <w:vAlign w:val="center"/>
            <w:hideMark/>
          </w:tcPr>
          <w:p w14:paraId="2C8ED38A" w14:textId="12681B14" w:rsidR="00616588" w:rsidRPr="00D30414" w:rsidRDefault="45EFD1AE" w:rsidP="45EFD1AE">
            <w:pPr>
              <w:jc w:val="center"/>
              <w:rPr>
                <w:rFonts w:eastAsia="Times New Roman"/>
                <w:color w:val="000000" w:themeColor="text1"/>
              </w:rPr>
            </w:pPr>
            <w:r w:rsidRPr="45EFD1AE">
              <w:rPr>
                <w:rFonts w:eastAsia="Times New Roman"/>
                <w:color w:val="000000" w:themeColor="text1"/>
              </w:rPr>
              <w:t>.10</w:t>
            </w:r>
          </w:p>
        </w:tc>
      </w:tr>
      <w:tr w:rsidR="00A64E8A" w:rsidRPr="00D30414" w14:paraId="580E77B9" w14:textId="77777777" w:rsidTr="007E69D2">
        <w:tblPrEx>
          <w:tblCellMar>
            <w:left w:w="108" w:type="dxa"/>
            <w:right w:w="108" w:type="dxa"/>
          </w:tblCellMar>
        </w:tblPrEx>
        <w:trPr>
          <w:trHeight w:val="281"/>
        </w:trPr>
        <w:tc>
          <w:tcPr>
            <w:tcW w:w="1970" w:type="pct"/>
            <w:shd w:val="clear" w:color="auto" w:fill="auto"/>
            <w:vAlign w:val="center"/>
            <w:hideMark/>
          </w:tcPr>
          <w:p w14:paraId="4860DA24" w14:textId="13AB53CC" w:rsidR="00616588" w:rsidRPr="00D30414" w:rsidRDefault="45EFD1AE" w:rsidP="45EFD1AE">
            <w:pPr>
              <w:rPr>
                <w:rFonts w:eastAsia="Times New Roman"/>
                <w:color w:val="000000" w:themeColor="text1"/>
              </w:rPr>
            </w:pPr>
            <w:r w:rsidRPr="45EFD1AE">
              <w:rPr>
                <w:rFonts w:eastAsia="Times New Roman"/>
                <w:color w:val="000000" w:themeColor="text1"/>
              </w:rPr>
              <w:t xml:space="preserve">Lu et al. </w:t>
            </w:r>
            <w:r w:rsidR="00557BA2">
              <w:rPr>
                <w:rFonts w:eastAsia="Times New Roman"/>
                <w:color w:val="000000" w:themeColor="text1"/>
              </w:rPr>
              <w:fldChar w:fldCharType="begin" w:fldLock="1"/>
            </w:r>
            <w:r w:rsidR="00557BA2">
              <w:rPr>
                <w:rFonts w:eastAsia="Times New Roman"/>
                <w:color w:val="000000" w:themeColor="text1"/>
              </w:rPr>
              <w:instrText>ADDIN CSL_CITATION { "citationItems" : [ { "id" : "ITEM-1", "itemData" : { "DOI" : "10.1037/a0026834", "ISSN" : "1930-7810", "author" : [ { "dropping-particle" : "", "family" : "Lu", "given" : "Qian", "non-dropping-particle" : "", "parse-names" : false, "suffix" : "" }, { "dropping-particle" : "", "family" : "Zheng", "given" : "Dianhan", "non-dropping-particle" : "", "parse-names" : false, "suffix" : "" }, { "dropping-particle" : "", "family" : "Young", "given" : "Lucy", "non-dropping-particle" : "", "parse-names" : false, "suffix" : "" }, { "dropping-particle" : "", "family" : "Kagawa-Singer", "given" : "Marjorie", "non-dropping-particle" : "", "parse-names" : false, "suffix" : "" }, { "dropping-particle" : "", "family" : "Loh", "given" : "Alice", "non-dropping-particle" : "", "parse-names" : false, "suffix" : "" } ], "container-title" : "Health Psychology", "id" : "ITEM-1", "issue" : "5", "issued" : { "date-parts" : [ [ "2012" ] ] }, "page" : "548-551", "title" : "A pilot study of expressive writing intervention among Chinese-speaking breast cancer survivors.", "type" : "article-journal", "volume" : "31" }, "suppress-author" : 1, "uris" : [ "http://www.mendeley.com/documents/?uuid=4a34e516-a993-4a33-9547-034c5ad1e4f1" ] } ], "mendeley" : { "formattedCitation" : "(2012)", "plainTextFormattedCitation" : "(2012)", "previouslyFormattedCitation" : "(2012)" }, "properties" : { "noteIndex" : 0 }, "schema" : "https://github.com/citation-style-language/schema/raw/master/csl-citation.json" }</w:instrText>
            </w:r>
            <w:r w:rsidR="00557BA2">
              <w:rPr>
                <w:rFonts w:eastAsia="Times New Roman"/>
                <w:color w:val="000000" w:themeColor="text1"/>
              </w:rPr>
              <w:fldChar w:fldCharType="separate"/>
            </w:r>
            <w:r w:rsidR="00557BA2" w:rsidRPr="00557BA2">
              <w:rPr>
                <w:rFonts w:eastAsia="Times New Roman"/>
                <w:noProof/>
                <w:color w:val="000000" w:themeColor="text1"/>
              </w:rPr>
              <w:t>(2012)</w:t>
            </w:r>
            <w:r w:rsidR="00557BA2">
              <w:rPr>
                <w:rFonts w:eastAsia="Times New Roman"/>
                <w:color w:val="000000" w:themeColor="text1"/>
              </w:rPr>
              <w:fldChar w:fldCharType="end"/>
            </w:r>
            <w:r w:rsidR="00557BA2">
              <w:rPr>
                <w:rFonts w:eastAsia="Times New Roman"/>
                <w:color w:val="000000" w:themeColor="text1"/>
              </w:rPr>
              <w:t xml:space="preserve"> </w:t>
            </w:r>
            <w:r w:rsidR="0063768D">
              <w:rPr>
                <w:rFonts w:eastAsia="Times New Roman"/>
                <w:color w:val="000000" w:themeColor="text1"/>
              </w:rPr>
              <w:t>1</w:t>
            </w:r>
          </w:p>
        </w:tc>
        <w:tc>
          <w:tcPr>
            <w:tcW w:w="378" w:type="pct"/>
            <w:shd w:val="clear" w:color="auto" w:fill="auto"/>
            <w:vAlign w:val="center"/>
            <w:hideMark/>
          </w:tcPr>
          <w:p w14:paraId="469D7A35"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QOL</w:t>
            </w:r>
          </w:p>
        </w:tc>
        <w:tc>
          <w:tcPr>
            <w:tcW w:w="254" w:type="pct"/>
            <w:shd w:val="clear" w:color="auto" w:fill="auto"/>
            <w:vAlign w:val="center"/>
            <w:hideMark/>
          </w:tcPr>
          <w:p w14:paraId="22662902"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19</w:t>
            </w:r>
          </w:p>
        </w:tc>
        <w:tc>
          <w:tcPr>
            <w:tcW w:w="312" w:type="pct"/>
            <w:shd w:val="clear" w:color="auto" w:fill="auto"/>
            <w:vAlign w:val="center"/>
            <w:hideMark/>
          </w:tcPr>
          <w:p w14:paraId="443FFED4" w14:textId="77777777" w:rsidR="00616588" w:rsidRPr="00D30414" w:rsidRDefault="00616588" w:rsidP="00D30414">
            <w:pPr>
              <w:jc w:val="center"/>
              <w:rPr>
                <w:rFonts w:eastAsia="Times New Roman"/>
                <w:color w:val="000000"/>
              </w:rPr>
            </w:pPr>
            <w:r w:rsidRPr="00D30414">
              <w:rPr>
                <w:rFonts w:eastAsia="Times New Roman"/>
                <w:color w:val="000000"/>
              </w:rPr>
              <w:t>0.19</w:t>
            </w:r>
          </w:p>
        </w:tc>
        <w:tc>
          <w:tcPr>
            <w:tcW w:w="279" w:type="pct"/>
            <w:shd w:val="clear" w:color="auto" w:fill="auto"/>
            <w:vAlign w:val="center"/>
            <w:hideMark/>
          </w:tcPr>
          <w:p w14:paraId="661FE155" w14:textId="77777777" w:rsidR="00616588" w:rsidRPr="00D30414" w:rsidRDefault="00616588" w:rsidP="00D30414">
            <w:pPr>
              <w:jc w:val="center"/>
              <w:rPr>
                <w:rFonts w:eastAsia="Times New Roman"/>
                <w:color w:val="000000"/>
              </w:rPr>
            </w:pPr>
            <w:r w:rsidRPr="00D30414">
              <w:rPr>
                <w:rFonts w:eastAsia="Times New Roman"/>
                <w:color w:val="000000"/>
              </w:rPr>
              <w:t>0.23</w:t>
            </w:r>
          </w:p>
        </w:tc>
        <w:tc>
          <w:tcPr>
            <w:tcW w:w="312" w:type="pct"/>
            <w:shd w:val="clear" w:color="auto" w:fill="auto"/>
            <w:vAlign w:val="center"/>
            <w:hideMark/>
          </w:tcPr>
          <w:p w14:paraId="70145D4E"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-0.26</w:t>
            </w:r>
          </w:p>
        </w:tc>
        <w:tc>
          <w:tcPr>
            <w:tcW w:w="279" w:type="pct"/>
            <w:shd w:val="clear" w:color="auto" w:fill="auto"/>
            <w:vAlign w:val="center"/>
            <w:hideMark/>
          </w:tcPr>
          <w:p w14:paraId="584C7AF6" w14:textId="77777777" w:rsidR="00616588" w:rsidRPr="00D30414" w:rsidRDefault="00616588" w:rsidP="00D30414">
            <w:pPr>
              <w:jc w:val="center"/>
              <w:rPr>
                <w:rFonts w:eastAsia="Times New Roman"/>
                <w:color w:val="000000"/>
              </w:rPr>
            </w:pPr>
            <w:r w:rsidRPr="00D30414">
              <w:rPr>
                <w:rFonts w:eastAsia="Times New Roman"/>
                <w:color w:val="000000"/>
              </w:rPr>
              <w:t>0.64</w:t>
            </w:r>
          </w:p>
        </w:tc>
        <w:tc>
          <w:tcPr>
            <w:tcW w:w="329" w:type="pct"/>
            <w:shd w:val="clear" w:color="auto" w:fill="auto"/>
            <w:vAlign w:val="center"/>
            <w:hideMark/>
          </w:tcPr>
          <w:p w14:paraId="09161280" w14:textId="77777777" w:rsidR="00616588" w:rsidRPr="00D30414" w:rsidRDefault="00616588" w:rsidP="00D30414">
            <w:pPr>
              <w:jc w:val="center"/>
              <w:rPr>
                <w:rFonts w:eastAsia="Times New Roman"/>
                <w:color w:val="000000"/>
              </w:rPr>
            </w:pPr>
            <w:r w:rsidRPr="00D30414">
              <w:rPr>
                <w:rFonts w:eastAsia="Times New Roman"/>
                <w:color w:val="000000"/>
              </w:rPr>
              <w:t>0.82</w:t>
            </w:r>
          </w:p>
        </w:tc>
        <w:tc>
          <w:tcPr>
            <w:tcW w:w="287" w:type="pct"/>
            <w:shd w:val="clear" w:color="auto" w:fill="auto"/>
            <w:vAlign w:val="center"/>
            <w:hideMark/>
          </w:tcPr>
          <w:p w14:paraId="2ED077E4" w14:textId="77777777" w:rsidR="00616588" w:rsidRPr="00D30414" w:rsidRDefault="00616588" w:rsidP="00D30414">
            <w:pPr>
              <w:jc w:val="center"/>
              <w:rPr>
                <w:rFonts w:eastAsia="Times New Roman"/>
                <w:color w:val="000000"/>
              </w:rPr>
            </w:pPr>
            <w:r w:rsidRPr="00D30414">
              <w:rPr>
                <w:rFonts w:eastAsia="Times New Roman"/>
                <w:color w:val="000000"/>
              </w:rPr>
              <w:t>0.41</w:t>
            </w:r>
          </w:p>
        </w:tc>
        <w:tc>
          <w:tcPr>
            <w:tcW w:w="284" w:type="pct"/>
            <w:shd w:val="clear" w:color="auto" w:fill="auto"/>
            <w:vAlign w:val="center"/>
            <w:hideMark/>
          </w:tcPr>
          <w:p w14:paraId="0E9432EF" w14:textId="352A5ADB" w:rsidR="00616588" w:rsidRPr="00D30414" w:rsidRDefault="45EFD1AE" w:rsidP="45EFD1AE">
            <w:pPr>
              <w:jc w:val="center"/>
              <w:rPr>
                <w:rFonts w:eastAsia="Times New Roman"/>
                <w:color w:val="000000" w:themeColor="text1"/>
              </w:rPr>
            </w:pPr>
            <w:r w:rsidRPr="45EFD1AE">
              <w:rPr>
                <w:rFonts w:eastAsia="Times New Roman"/>
                <w:color w:val="000000" w:themeColor="text1"/>
              </w:rPr>
              <w:t>.12</w:t>
            </w:r>
          </w:p>
        </w:tc>
        <w:tc>
          <w:tcPr>
            <w:tcW w:w="315" w:type="pct"/>
            <w:shd w:val="clear" w:color="auto" w:fill="auto"/>
            <w:vAlign w:val="center"/>
            <w:hideMark/>
          </w:tcPr>
          <w:p w14:paraId="6672AAC7" w14:textId="3EE37A66" w:rsidR="00616588" w:rsidRPr="00D30414" w:rsidRDefault="45EFD1AE" w:rsidP="45EFD1AE">
            <w:pPr>
              <w:jc w:val="center"/>
              <w:rPr>
                <w:rFonts w:eastAsia="Times New Roman"/>
                <w:color w:val="000000" w:themeColor="text1"/>
              </w:rPr>
            </w:pPr>
            <w:r w:rsidRPr="45EFD1AE">
              <w:rPr>
                <w:rFonts w:eastAsia="Times New Roman"/>
                <w:color w:val="000000" w:themeColor="text1"/>
              </w:rPr>
              <w:t>.08</w:t>
            </w:r>
          </w:p>
        </w:tc>
      </w:tr>
      <w:tr w:rsidR="00A64E8A" w:rsidRPr="00D30414" w14:paraId="248B881D" w14:textId="77777777" w:rsidTr="007E69D2">
        <w:tblPrEx>
          <w:tblCellMar>
            <w:left w:w="108" w:type="dxa"/>
            <w:right w:w="108" w:type="dxa"/>
          </w:tblCellMar>
        </w:tblPrEx>
        <w:trPr>
          <w:trHeight w:val="281"/>
        </w:trPr>
        <w:tc>
          <w:tcPr>
            <w:tcW w:w="1970" w:type="pct"/>
            <w:shd w:val="clear" w:color="auto" w:fill="auto"/>
            <w:vAlign w:val="center"/>
            <w:hideMark/>
          </w:tcPr>
          <w:p w14:paraId="3E13CF78" w14:textId="60FF7902" w:rsidR="00616588" w:rsidRPr="00D30414" w:rsidRDefault="45EFD1AE" w:rsidP="45EFD1AE">
            <w:pPr>
              <w:rPr>
                <w:rFonts w:eastAsia="Times New Roman"/>
                <w:color w:val="000000" w:themeColor="text1"/>
              </w:rPr>
            </w:pPr>
            <w:r w:rsidRPr="45EFD1AE">
              <w:rPr>
                <w:rFonts w:eastAsia="Times New Roman"/>
                <w:color w:val="000000" w:themeColor="text1"/>
              </w:rPr>
              <w:t xml:space="preserve">Lu et al. </w:t>
            </w:r>
            <w:r w:rsidR="00557BA2">
              <w:rPr>
                <w:rFonts w:eastAsia="Times New Roman"/>
                <w:color w:val="000000" w:themeColor="text1"/>
              </w:rPr>
              <w:fldChar w:fldCharType="begin" w:fldLock="1"/>
            </w:r>
            <w:r w:rsidR="00557BA2">
              <w:rPr>
                <w:rFonts w:eastAsia="Times New Roman"/>
                <w:color w:val="000000" w:themeColor="text1"/>
              </w:rPr>
              <w:instrText>ADDIN CSL_CITATION { "citationItems" : [ { "id" : "ITEM-1", "itemData" : { "DOI" : "10.1037/a0026834", "ISSN" : "1930-7810", "author" : [ { "dropping-particle" : "", "family" : "Lu", "given" : "Qian", "non-dropping-particle" : "", "parse-names" : false, "suffix" : "" }, { "dropping-particle" : "", "family" : "Zheng", "given" : "Dianhan", "non-dropping-particle" : "", "parse-names" : false, "suffix" : "" }, { "dropping-particle" : "", "family" : "Young", "given" : "Lucy", "non-dropping-particle" : "", "parse-names" : false, "suffix" : "" }, { "dropping-particle" : "", "family" : "Kagawa-Singer", "given" : "Marjorie", "non-dropping-particle" : "", "parse-names" : false, "suffix" : "" }, { "dropping-particle" : "", "family" : "Loh", "given" : "Alice", "non-dropping-particle" : "", "parse-names" : false, "suffix" : "" } ], "container-title" : "Health Psychology", "id" : "ITEM-1", "issue" : "5", "issued" : { "date-parts" : [ [ "2012" ] ] }, "page" : "548-551", "title" : "A pilot study of expressive writing intervention among Chinese-speaking breast cancer survivors.", "type" : "article-journal", "volume" : "31" }, "suppress-author" : 1, "uris" : [ "http://www.mendeley.com/documents/?uuid=4a34e516-a993-4a33-9547-034c5ad1e4f1" ] } ], "mendeley" : { "formattedCitation" : "(2012)", "plainTextFormattedCitation" : "(2012)", "previouslyFormattedCitation" : "(2012)" }, "properties" : { "noteIndex" : 0 }, "schema" : "https://github.com/citation-style-language/schema/raw/master/csl-citation.json" }</w:instrText>
            </w:r>
            <w:r w:rsidR="00557BA2">
              <w:rPr>
                <w:rFonts w:eastAsia="Times New Roman"/>
                <w:color w:val="000000" w:themeColor="text1"/>
              </w:rPr>
              <w:fldChar w:fldCharType="separate"/>
            </w:r>
            <w:r w:rsidR="00557BA2" w:rsidRPr="00557BA2">
              <w:rPr>
                <w:rFonts w:eastAsia="Times New Roman"/>
                <w:noProof/>
                <w:color w:val="000000" w:themeColor="text1"/>
              </w:rPr>
              <w:t>(2012)</w:t>
            </w:r>
            <w:r w:rsidR="00557BA2">
              <w:rPr>
                <w:rFonts w:eastAsia="Times New Roman"/>
                <w:color w:val="000000" w:themeColor="text1"/>
              </w:rPr>
              <w:fldChar w:fldCharType="end"/>
            </w:r>
            <w:r w:rsidR="00557BA2">
              <w:rPr>
                <w:rFonts w:eastAsia="Times New Roman"/>
                <w:color w:val="000000" w:themeColor="text1"/>
              </w:rPr>
              <w:t xml:space="preserve"> </w:t>
            </w:r>
            <w:r w:rsidR="0063768D">
              <w:rPr>
                <w:rFonts w:eastAsia="Times New Roman"/>
                <w:color w:val="000000" w:themeColor="text1"/>
              </w:rPr>
              <w:t>2</w:t>
            </w:r>
          </w:p>
        </w:tc>
        <w:tc>
          <w:tcPr>
            <w:tcW w:w="378" w:type="pct"/>
            <w:shd w:val="clear" w:color="auto" w:fill="auto"/>
            <w:vAlign w:val="center"/>
            <w:hideMark/>
          </w:tcPr>
          <w:p w14:paraId="190B1194"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QOL</w:t>
            </w:r>
          </w:p>
        </w:tc>
        <w:tc>
          <w:tcPr>
            <w:tcW w:w="254" w:type="pct"/>
            <w:shd w:val="clear" w:color="auto" w:fill="auto"/>
            <w:vAlign w:val="center"/>
            <w:hideMark/>
          </w:tcPr>
          <w:p w14:paraId="58AE0C38"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19</w:t>
            </w:r>
          </w:p>
        </w:tc>
        <w:tc>
          <w:tcPr>
            <w:tcW w:w="312" w:type="pct"/>
            <w:shd w:val="clear" w:color="auto" w:fill="auto"/>
            <w:vAlign w:val="center"/>
            <w:hideMark/>
          </w:tcPr>
          <w:p w14:paraId="281795B0"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-0.02</w:t>
            </w:r>
          </w:p>
        </w:tc>
        <w:tc>
          <w:tcPr>
            <w:tcW w:w="279" w:type="pct"/>
            <w:shd w:val="clear" w:color="auto" w:fill="auto"/>
            <w:vAlign w:val="center"/>
            <w:hideMark/>
          </w:tcPr>
          <w:p w14:paraId="2BD65682" w14:textId="77777777" w:rsidR="00616588" w:rsidRPr="00D30414" w:rsidRDefault="00616588" w:rsidP="00D30414">
            <w:pPr>
              <w:jc w:val="center"/>
              <w:rPr>
                <w:rFonts w:eastAsia="Times New Roman"/>
                <w:color w:val="000000"/>
              </w:rPr>
            </w:pPr>
            <w:r w:rsidRPr="00D30414">
              <w:rPr>
                <w:rFonts w:eastAsia="Times New Roman"/>
                <w:color w:val="000000"/>
              </w:rPr>
              <w:t>0.23</w:t>
            </w:r>
          </w:p>
        </w:tc>
        <w:tc>
          <w:tcPr>
            <w:tcW w:w="312" w:type="pct"/>
            <w:shd w:val="clear" w:color="auto" w:fill="auto"/>
            <w:vAlign w:val="center"/>
            <w:hideMark/>
          </w:tcPr>
          <w:p w14:paraId="58C17D56"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-0.47</w:t>
            </w:r>
          </w:p>
        </w:tc>
        <w:tc>
          <w:tcPr>
            <w:tcW w:w="279" w:type="pct"/>
            <w:shd w:val="clear" w:color="auto" w:fill="auto"/>
            <w:vAlign w:val="center"/>
            <w:hideMark/>
          </w:tcPr>
          <w:p w14:paraId="11F22A5B" w14:textId="77777777" w:rsidR="00616588" w:rsidRPr="00D30414" w:rsidRDefault="00616588" w:rsidP="00D30414">
            <w:pPr>
              <w:jc w:val="center"/>
              <w:rPr>
                <w:rFonts w:eastAsia="Times New Roman"/>
                <w:color w:val="000000"/>
              </w:rPr>
            </w:pPr>
            <w:r w:rsidRPr="00D30414">
              <w:rPr>
                <w:rFonts w:eastAsia="Times New Roman"/>
                <w:color w:val="000000"/>
              </w:rPr>
              <w:t>0.43</w:t>
            </w:r>
          </w:p>
        </w:tc>
        <w:tc>
          <w:tcPr>
            <w:tcW w:w="329" w:type="pct"/>
            <w:shd w:val="clear" w:color="auto" w:fill="auto"/>
            <w:vAlign w:val="center"/>
            <w:hideMark/>
          </w:tcPr>
          <w:p w14:paraId="124F9DEF"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-0.09</w:t>
            </w:r>
          </w:p>
        </w:tc>
        <w:tc>
          <w:tcPr>
            <w:tcW w:w="287" w:type="pct"/>
            <w:shd w:val="clear" w:color="auto" w:fill="auto"/>
            <w:vAlign w:val="center"/>
            <w:hideMark/>
          </w:tcPr>
          <w:p w14:paraId="136A8822" w14:textId="77777777" w:rsidR="00616588" w:rsidRPr="00D30414" w:rsidRDefault="00616588" w:rsidP="00D30414">
            <w:pPr>
              <w:jc w:val="center"/>
              <w:rPr>
                <w:rFonts w:eastAsia="Times New Roman"/>
                <w:color w:val="000000"/>
              </w:rPr>
            </w:pPr>
            <w:r w:rsidRPr="00D30414">
              <w:rPr>
                <w:rFonts w:eastAsia="Times New Roman"/>
                <w:color w:val="000000"/>
              </w:rPr>
              <w:t>0.93</w:t>
            </w:r>
          </w:p>
        </w:tc>
        <w:tc>
          <w:tcPr>
            <w:tcW w:w="284" w:type="pct"/>
            <w:shd w:val="clear" w:color="auto" w:fill="auto"/>
            <w:vAlign w:val="center"/>
            <w:hideMark/>
          </w:tcPr>
          <w:p w14:paraId="78F53D91" w14:textId="34EC5648" w:rsidR="00616588" w:rsidRPr="00D30414" w:rsidRDefault="45EFD1AE" w:rsidP="45EFD1AE">
            <w:pPr>
              <w:jc w:val="center"/>
              <w:rPr>
                <w:rFonts w:eastAsia="Times New Roman"/>
                <w:color w:val="000000" w:themeColor="text1"/>
              </w:rPr>
            </w:pPr>
            <w:r w:rsidRPr="45EFD1AE">
              <w:rPr>
                <w:rFonts w:eastAsia="Times New Roman"/>
                <w:color w:val="000000" w:themeColor="text1"/>
              </w:rPr>
              <w:t>.05</w:t>
            </w:r>
          </w:p>
        </w:tc>
        <w:tc>
          <w:tcPr>
            <w:tcW w:w="315" w:type="pct"/>
            <w:shd w:val="clear" w:color="auto" w:fill="auto"/>
            <w:vAlign w:val="center"/>
            <w:hideMark/>
          </w:tcPr>
          <w:p w14:paraId="7347CCDF" w14:textId="37DB745F" w:rsidR="00616588" w:rsidRPr="00D30414" w:rsidRDefault="45EFD1AE" w:rsidP="45EFD1AE">
            <w:pPr>
              <w:jc w:val="center"/>
              <w:rPr>
                <w:rFonts w:eastAsia="Times New Roman"/>
                <w:color w:val="000000" w:themeColor="text1"/>
              </w:rPr>
            </w:pPr>
            <w:r w:rsidRPr="45EFD1AE">
              <w:rPr>
                <w:rFonts w:eastAsia="Times New Roman"/>
                <w:color w:val="000000" w:themeColor="text1"/>
              </w:rPr>
              <w:t>.08</w:t>
            </w:r>
          </w:p>
        </w:tc>
      </w:tr>
      <w:tr w:rsidR="00A64E8A" w:rsidRPr="00D30414" w14:paraId="23E8B3F7" w14:textId="77777777" w:rsidTr="007E69D2">
        <w:tblPrEx>
          <w:tblCellMar>
            <w:left w:w="108" w:type="dxa"/>
            <w:right w:w="108" w:type="dxa"/>
          </w:tblCellMar>
        </w:tblPrEx>
        <w:trPr>
          <w:trHeight w:val="281"/>
        </w:trPr>
        <w:tc>
          <w:tcPr>
            <w:tcW w:w="1970" w:type="pct"/>
            <w:shd w:val="clear" w:color="auto" w:fill="auto"/>
            <w:vAlign w:val="center"/>
            <w:hideMark/>
          </w:tcPr>
          <w:p w14:paraId="17F1992E" w14:textId="27A2B1E0" w:rsidR="00616588" w:rsidRPr="00D30414" w:rsidRDefault="45EFD1AE" w:rsidP="00557BA2">
            <w:pPr>
              <w:rPr>
                <w:rFonts w:eastAsia="Times New Roman"/>
                <w:color w:val="000000" w:themeColor="text1"/>
              </w:rPr>
            </w:pPr>
            <w:proofErr w:type="spellStart"/>
            <w:r w:rsidRPr="45EFD1AE">
              <w:rPr>
                <w:rFonts w:eastAsia="Times New Roman"/>
                <w:color w:val="000000" w:themeColor="text1"/>
              </w:rPr>
              <w:t>Gellaitry</w:t>
            </w:r>
            <w:proofErr w:type="spellEnd"/>
            <w:r w:rsidR="00557BA2">
              <w:rPr>
                <w:rFonts w:eastAsia="Times New Roman"/>
                <w:color w:val="000000" w:themeColor="text1"/>
              </w:rPr>
              <w:t xml:space="preserve">, Peters, Bloomfield, &amp; Horne </w:t>
            </w:r>
            <w:r w:rsidR="00557BA2">
              <w:rPr>
                <w:rFonts w:eastAsia="Times New Roman"/>
                <w:color w:val="000000" w:themeColor="text1"/>
              </w:rPr>
              <w:fldChar w:fldCharType="begin" w:fldLock="1"/>
            </w:r>
            <w:r w:rsidR="00523D4A">
              <w:rPr>
                <w:rFonts w:eastAsia="Times New Roman"/>
                <w:color w:val="000000" w:themeColor="text1"/>
              </w:rPr>
              <w:instrText>ADDIN CSL_CITATION { "citationItems" : [ { "id" : "ITEM-1", "itemData" : { "DOI" : "10.1002/pon.1532", "ISBN" : "1099-1611", "ISSN" : "10579249", "PMID" : "19194996", "abstract" : "Objective: To assess the effects of an expressive writing (EW)\\nintervention on perceptions of emotional support in women completing\\ntreatment for early stage breast cancer.\\nMethods: Women were recruited to the study during their final week of\\ntreatment. Of 260 eligible patients, 104 (40%) agreed to participate,\\nand 93 were randomised. Women in the writing group wrote for 20 min on\\nfour consecutive days. The control group received normal care. Women's\\nperceptions of emotional support, quality of life (QOL), mood, and\\nhealthcare utilisation were assessed at baseline, I month, 3 months and\\n6 months. Interviews were conducted to explore women's experience of\\nwriting.\\nResults: Eighty participants completed all follow-ups. There was a\\nsignificant effect of group on women's perceptions of social support\\nwith those in the intervention group being more satisfied with the\\nemotional support they received (p&lt;0.05). Satisfaction with emotional\\nsupport was negatively correlated with depression/dejection (p&lt;0.05) and\\nanger/hostility (p&lt;0.05) and positively correlated with social and\\nfamily well-being (p&lt;0.001) 6 months post intervention. There were no\\nsignificant effects of the intervention on mood, QOL or healthcare\\nutilisation. Most participants found writing valuable and did not report\\nany long-term negative effects.\\nConclusion: EW was associated with a higher level of satisfaction with\\nemotional support compared with controls. Given the existing evidence\\nsupporting the importance of social support in adjustment to breast\\ncancer, it seems feasible to suggest that EW may be a cost effective\\naccessible treatment that could be incorporated into the ongoing care of\\nwomen. Copyright (C) 2009 John Wiley &amp; Sons, Ltd.", "author" : [ { "dropping-particle" : "", "family" : "Gellaitry", "given" : "Grace", "non-dropping-particle" : "", "parse-names" : false, "suffix" : "" }, { "dropping-particle" : "", "family" : "Peters", "given" : "Keri", "non-dropping-particle" : "", "parse-names" : false, "suffix" : "" }, { "dropping-particle" : "", "family" : "Bloomfield", "given" : "David", "non-dropping-particle" : "", "parse-names" : false, "suffix" : "" }, { "dropping-particle" : "", "family" : "Horne", "given" : "Rob", "non-dropping-particle" : "", "parse-names" : false, "suffix" : "" } ], "container-title" : "Psycho-Oncology", "id" : "ITEM-1", "issue" : "1", "issued" : { "date-parts" : [ [ "2010" ] ] }, "page" : "77-84", "title" : "Narrowing the gap: the effects of an expressive writing intervention on perceptions of &lt;i&gt;actual&lt;/i&gt; and &lt;i&gt;ideal&lt;/i&gt; emotional support in women who have completed treatment for early stage breast cancer", "type" : "article-journal", "volume" : "19" }, "suppress-author" : 1, "uris" : [ "http://www.mendeley.com/documents/?uuid=7a5313fe-6fa3-4bf4-afaa-f0d7eae29f0f" ] } ], "mendeley" : { "formattedCitation" : "(2010)", "plainTextFormattedCitation" : "(2010)", "previouslyFormattedCitation" : "(2010)" }, "properties" : { "noteIndex" : 0 }, "schema" : "https://github.com/citation-style-language/schema/raw/master/csl-citation.json" }</w:instrText>
            </w:r>
            <w:r w:rsidR="00557BA2">
              <w:rPr>
                <w:rFonts w:eastAsia="Times New Roman"/>
                <w:color w:val="000000" w:themeColor="text1"/>
              </w:rPr>
              <w:fldChar w:fldCharType="separate"/>
            </w:r>
            <w:r w:rsidR="00557BA2" w:rsidRPr="00557BA2">
              <w:rPr>
                <w:rFonts w:eastAsia="Times New Roman"/>
                <w:noProof/>
                <w:color w:val="000000" w:themeColor="text1"/>
              </w:rPr>
              <w:t>(2010)</w:t>
            </w:r>
            <w:r w:rsidR="00557BA2">
              <w:rPr>
                <w:rFonts w:eastAsia="Times New Roman"/>
                <w:color w:val="000000" w:themeColor="text1"/>
              </w:rPr>
              <w:fldChar w:fldCharType="end"/>
            </w:r>
            <w:r w:rsidR="00CB319D">
              <w:rPr>
                <w:rFonts w:eastAsia="Times New Roman"/>
                <w:color w:val="000000" w:themeColor="text1"/>
              </w:rPr>
              <w:t xml:space="preserve"> </w:t>
            </w:r>
            <w:r w:rsidR="0063768D">
              <w:rPr>
                <w:rFonts w:eastAsia="Times New Roman"/>
                <w:color w:val="000000" w:themeColor="text1"/>
              </w:rPr>
              <w:t>1</w:t>
            </w:r>
          </w:p>
        </w:tc>
        <w:tc>
          <w:tcPr>
            <w:tcW w:w="378" w:type="pct"/>
            <w:shd w:val="clear" w:color="auto" w:fill="auto"/>
            <w:vAlign w:val="center"/>
            <w:hideMark/>
          </w:tcPr>
          <w:p w14:paraId="2A8E289E"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QOL</w:t>
            </w:r>
          </w:p>
        </w:tc>
        <w:tc>
          <w:tcPr>
            <w:tcW w:w="254" w:type="pct"/>
            <w:shd w:val="clear" w:color="auto" w:fill="auto"/>
            <w:vAlign w:val="center"/>
            <w:hideMark/>
          </w:tcPr>
          <w:p w14:paraId="2AB90400"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38</w:t>
            </w:r>
          </w:p>
        </w:tc>
        <w:tc>
          <w:tcPr>
            <w:tcW w:w="312" w:type="pct"/>
            <w:shd w:val="clear" w:color="auto" w:fill="auto"/>
            <w:vAlign w:val="center"/>
            <w:hideMark/>
          </w:tcPr>
          <w:p w14:paraId="16DB3C3C" w14:textId="77777777" w:rsidR="00616588" w:rsidRPr="00D30414" w:rsidRDefault="00616588" w:rsidP="00D30414">
            <w:pPr>
              <w:jc w:val="center"/>
              <w:rPr>
                <w:rFonts w:eastAsia="Times New Roman"/>
                <w:color w:val="000000"/>
              </w:rPr>
            </w:pPr>
            <w:r w:rsidRPr="00D30414">
              <w:rPr>
                <w:rFonts w:eastAsia="Times New Roman"/>
                <w:color w:val="000000"/>
              </w:rPr>
              <w:t>0.21</w:t>
            </w:r>
          </w:p>
        </w:tc>
        <w:tc>
          <w:tcPr>
            <w:tcW w:w="279" w:type="pct"/>
            <w:shd w:val="clear" w:color="auto" w:fill="auto"/>
            <w:vAlign w:val="center"/>
            <w:hideMark/>
          </w:tcPr>
          <w:p w14:paraId="73A2812B" w14:textId="77777777" w:rsidR="00616588" w:rsidRPr="00D30414" w:rsidRDefault="00616588" w:rsidP="00D30414">
            <w:pPr>
              <w:jc w:val="center"/>
              <w:rPr>
                <w:rFonts w:eastAsia="Times New Roman"/>
                <w:color w:val="000000"/>
              </w:rPr>
            </w:pPr>
            <w:r w:rsidRPr="00D30414">
              <w:rPr>
                <w:rFonts w:eastAsia="Times New Roman"/>
                <w:color w:val="000000"/>
              </w:rPr>
              <w:t>0.16</w:t>
            </w:r>
          </w:p>
        </w:tc>
        <w:tc>
          <w:tcPr>
            <w:tcW w:w="312" w:type="pct"/>
            <w:shd w:val="clear" w:color="auto" w:fill="auto"/>
            <w:vAlign w:val="center"/>
            <w:hideMark/>
          </w:tcPr>
          <w:p w14:paraId="3C423161"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-0.11</w:t>
            </w:r>
          </w:p>
        </w:tc>
        <w:tc>
          <w:tcPr>
            <w:tcW w:w="279" w:type="pct"/>
            <w:shd w:val="clear" w:color="auto" w:fill="auto"/>
            <w:vAlign w:val="center"/>
            <w:hideMark/>
          </w:tcPr>
          <w:p w14:paraId="526D194C" w14:textId="77777777" w:rsidR="00616588" w:rsidRPr="00D30414" w:rsidRDefault="00616588" w:rsidP="00D30414">
            <w:pPr>
              <w:jc w:val="center"/>
              <w:rPr>
                <w:rFonts w:eastAsia="Times New Roman"/>
                <w:color w:val="000000"/>
              </w:rPr>
            </w:pPr>
            <w:r w:rsidRPr="00D30414">
              <w:rPr>
                <w:rFonts w:eastAsia="Times New Roman"/>
                <w:color w:val="000000"/>
              </w:rPr>
              <w:t>0.53</w:t>
            </w:r>
          </w:p>
        </w:tc>
        <w:tc>
          <w:tcPr>
            <w:tcW w:w="329" w:type="pct"/>
            <w:shd w:val="clear" w:color="auto" w:fill="auto"/>
            <w:vAlign w:val="center"/>
            <w:hideMark/>
          </w:tcPr>
          <w:p w14:paraId="3E706841" w14:textId="77777777" w:rsidR="00616588" w:rsidRPr="00D30414" w:rsidRDefault="00616588" w:rsidP="00D30414">
            <w:pPr>
              <w:jc w:val="center"/>
              <w:rPr>
                <w:rFonts w:eastAsia="Times New Roman"/>
                <w:color w:val="000000"/>
              </w:rPr>
            </w:pPr>
            <w:r w:rsidRPr="00D30414">
              <w:rPr>
                <w:rFonts w:eastAsia="Times New Roman"/>
                <w:color w:val="000000"/>
              </w:rPr>
              <w:t>1.29</w:t>
            </w:r>
          </w:p>
        </w:tc>
        <w:tc>
          <w:tcPr>
            <w:tcW w:w="287" w:type="pct"/>
            <w:shd w:val="clear" w:color="auto" w:fill="auto"/>
            <w:vAlign w:val="center"/>
            <w:hideMark/>
          </w:tcPr>
          <w:p w14:paraId="795C51D0" w14:textId="59C8E7C1" w:rsidR="00616588" w:rsidRPr="00D30414" w:rsidRDefault="00616588" w:rsidP="00D30414">
            <w:pPr>
              <w:jc w:val="center"/>
              <w:rPr>
                <w:rFonts w:eastAsia="Times New Roman"/>
                <w:color w:val="000000"/>
              </w:rPr>
            </w:pPr>
            <w:r w:rsidRPr="00D30414">
              <w:rPr>
                <w:rFonts w:eastAsia="Times New Roman"/>
                <w:color w:val="000000"/>
              </w:rPr>
              <w:t>0.2</w:t>
            </w:r>
            <w:r w:rsidR="00492F9D">
              <w:rPr>
                <w:rFonts w:eastAsia="Times New Roman"/>
                <w:color w:val="000000"/>
              </w:rPr>
              <w:t>0</w:t>
            </w:r>
          </w:p>
        </w:tc>
        <w:tc>
          <w:tcPr>
            <w:tcW w:w="284" w:type="pct"/>
            <w:shd w:val="clear" w:color="auto" w:fill="auto"/>
            <w:vAlign w:val="center"/>
            <w:hideMark/>
          </w:tcPr>
          <w:p w14:paraId="65BB8E59" w14:textId="69B6D003" w:rsidR="00616588" w:rsidRPr="00D30414" w:rsidRDefault="45EFD1AE" w:rsidP="45EFD1AE">
            <w:pPr>
              <w:jc w:val="center"/>
              <w:rPr>
                <w:rFonts w:eastAsia="Times New Roman"/>
                <w:color w:val="000000" w:themeColor="text1"/>
              </w:rPr>
            </w:pPr>
            <w:r w:rsidRPr="45EFD1AE">
              <w:rPr>
                <w:rFonts w:eastAsia="Times New Roman"/>
                <w:color w:val="000000" w:themeColor="text1"/>
              </w:rPr>
              <w:t>.24</w:t>
            </w:r>
          </w:p>
        </w:tc>
        <w:tc>
          <w:tcPr>
            <w:tcW w:w="315" w:type="pct"/>
            <w:shd w:val="clear" w:color="auto" w:fill="auto"/>
            <w:vAlign w:val="center"/>
            <w:hideMark/>
          </w:tcPr>
          <w:p w14:paraId="6750DAD9" w14:textId="790C27C4" w:rsidR="00616588" w:rsidRPr="00D30414" w:rsidRDefault="45EFD1AE" w:rsidP="45EFD1AE">
            <w:pPr>
              <w:jc w:val="center"/>
              <w:rPr>
                <w:rFonts w:eastAsia="Times New Roman"/>
                <w:color w:val="000000" w:themeColor="text1"/>
              </w:rPr>
            </w:pPr>
            <w:r w:rsidRPr="45EFD1AE">
              <w:rPr>
                <w:rFonts w:eastAsia="Times New Roman"/>
                <w:color w:val="000000" w:themeColor="text1"/>
              </w:rPr>
              <w:t>.12</w:t>
            </w:r>
          </w:p>
        </w:tc>
      </w:tr>
      <w:tr w:rsidR="00A64E8A" w:rsidRPr="00D30414" w14:paraId="033FB538" w14:textId="77777777" w:rsidTr="007E69D2">
        <w:tblPrEx>
          <w:tblCellMar>
            <w:left w:w="108" w:type="dxa"/>
            <w:right w:w="108" w:type="dxa"/>
          </w:tblCellMar>
        </w:tblPrEx>
        <w:trPr>
          <w:trHeight w:val="281"/>
        </w:trPr>
        <w:tc>
          <w:tcPr>
            <w:tcW w:w="1970" w:type="pct"/>
            <w:shd w:val="clear" w:color="auto" w:fill="auto"/>
            <w:vAlign w:val="center"/>
            <w:hideMark/>
          </w:tcPr>
          <w:p w14:paraId="314CCB3F" w14:textId="623E7251" w:rsidR="00616588" w:rsidRPr="00D30414" w:rsidRDefault="45EFD1AE" w:rsidP="45EFD1AE">
            <w:pPr>
              <w:rPr>
                <w:rFonts w:eastAsia="Times New Roman"/>
                <w:color w:val="000000" w:themeColor="text1"/>
              </w:rPr>
            </w:pPr>
            <w:proofErr w:type="spellStart"/>
            <w:r w:rsidRPr="45EFD1AE">
              <w:rPr>
                <w:rFonts w:eastAsia="Times New Roman"/>
                <w:color w:val="000000" w:themeColor="text1"/>
              </w:rPr>
              <w:t>Gellaitry</w:t>
            </w:r>
            <w:proofErr w:type="spellEnd"/>
            <w:r w:rsidRPr="45EFD1AE">
              <w:rPr>
                <w:rFonts w:eastAsia="Times New Roman"/>
                <w:color w:val="000000" w:themeColor="text1"/>
              </w:rPr>
              <w:t xml:space="preserve"> </w:t>
            </w:r>
            <w:r w:rsidR="0063768D">
              <w:rPr>
                <w:rFonts w:eastAsia="Times New Roman"/>
                <w:color w:val="000000" w:themeColor="text1"/>
              </w:rPr>
              <w:t>et al.</w:t>
            </w:r>
            <w:r w:rsidR="00557BA2">
              <w:rPr>
                <w:rFonts w:eastAsia="Times New Roman"/>
                <w:color w:val="000000" w:themeColor="text1"/>
              </w:rPr>
              <w:t xml:space="preserve"> </w:t>
            </w:r>
            <w:r w:rsidR="00557BA2">
              <w:rPr>
                <w:rFonts w:eastAsia="Times New Roman"/>
                <w:color w:val="000000" w:themeColor="text1"/>
              </w:rPr>
              <w:fldChar w:fldCharType="begin" w:fldLock="1"/>
            </w:r>
            <w:r w:rsidR="00523D4A">
              <w:rPr>
                <w:rFonts w:eastAsia="Times New Roman"/>
                <w:color w:val="000000" w:themeColor="text1"/>
              </w:rPr>
              <w:instrText>ADDIN CSL_CITATION { "citationItems" : [ { "id" : "ITEM-1", "itemData" : { "DOI" : "10.1002/pon.1532", "ISBN" : "1099-1611", "ISSN" : "10579249", "PMID" : "19194996", "abstract" : "Objective: To assess the effects of an expressive writing (EW)\\nintervention on perceptions of emotional support in women completing\\ntreatment for early stage breast cancer.\\nMethods: Women were recruited to the study during their final week of\\ntreatment. Of 260 eligible patients, 104 (40%) agreed to participate,\\nand 93 were randomised. Women in the writing group wrote for 20 min on\\nfour consecutive days. The control group received normal care. Women's\\nperceptions of emotional support, quality of life (QOL), mood, and\\nhealthcare utilisation were assessed at baseline, I month, 3 months and\\n6 months. Interviews were conducted to explore women's experience of\\nwriting.\\nResults: Eighty participants completed all follow-ups. There was a\\nsignificant effect of group on women's perceptions of social support\\nwith those in the intervention group being more satisfied with the\\nemotional support they received (p&lt;0.05). Satisfaction with emotional\\nsupport was negatively correlated with depression/dejection (p&lt;0.05) and\\nanger/hostility (p&lt;0.05) and positively correlated with social and\\nfamily well-being (p&lt;0.001) 6 months post intervention. There were no\\nsignificant effects of the intervention on mood, QOL or healthcare\\nutilisation. Most participants found writing valuable and did not report\\nany long-term negative effects.\\nConclusion: EW was associated with a higher level of satisfaction with\\nemotional support compared with controls. Given the existing evidence\\nsupporting the importance of social support in adjustment to breast\\ncancer, it seems feasible to suggest that EW may be a cost effective\\naccessible treatment that could be incorporated into the ongoing care of\\nwomen. Copyright (C) 2009 John Wiley &amp; Sons, Ltd.", "author" : [ { "dropping-particle" : "", "family" : "Gellaitry", "given" : "Grace", "non-dropping-particle" : "", "parse-names" : false, "suffix" : "" }, { "dropping-particle" : "", "family" : "Peters", "given" : "Keri", "non-dropping-particle" : "", "parse-names" : false, "suffix" : "" }, { "dropping-particle" : "", "family" : "Bloomfield", "given" : "David", "non-dropping-particle" : "", "parse-names" : false, "suffix" : "" }, { "dropping-particle" : "", "family" : "Horne", "given" : "Rob", "non-dropping-particle" : "", "parse-names" : false, "suffix" : "" } ], "container-title" : "Psycho-Oncology", "id" : "ITEM-1", "issue" : "1", "issued" : { "date-parts" : [ [ "2010" ] ] }, "page" : "77-84", "title" : "Narrowing the gap: the effects of an expressive writing intervention on perceptions of &lt;i&gt;actual&lt;/i&gt; and &lt;i&gt;ideal&lt;/i&gt; emotional support in women who have completed treatment for early stage breast cancer", "type" : "article-journal", "volume" : "19" }, "suppress-author" : 1, "uris" : [ "http://www.mendeley.com/documents/?uuid=7a5313fe-6fa3-4bf4-afaa-f0d7eae29f0f" ] } ], "mendeley" : { "formattedCitation" : "(2010)", "plainTextFormattedCitation" : "(2010)", "previouslyFormattedCitation" : "(2010)" }, "properties" : { "noteIndex" : 0 }, "schema" : "https://github.com/citation-style-language/schema/raw/master/csl-citation.json" }</w:instrText>
            </w:r>
            <w:r w:rsidR="00557BA2">
              <w:rPr>
                <w:rFonts w:eastAsia="Times New Roman"/>
                <w:color w:val="000000" w:themeColor="text1"/>
              </w:rPr>
              <w:fldChar w:fldCharType="separate"/>
            </w:r>
            <w:r w:rsidR="00557BA2" w:rsidRPr="00557BA2">
              <w:rPr>
                <w:rFonts w:eastAsia="Times New Roman"/>
                <w:noProof/>
                <w:color w:val="000000" w:themeColor="text1"/>
              </w:rPr>
              <w:t>(2010)</w:t>
            </w:r>
            <w:r w:rsidR="00557BA2">
              <w:rPr>
                <w:rFonts w:eastAsia="Times New Roman"/>
                <w:color w:val="000000" w:themeColor="text1"/>
              </w:rPr>
              <w:fldChar w:fldCharType="end"/>
            </w:r>
            <w:r w:rsidR="0063768D">
              <w:rPr>
                <w:rFonts w:eastAsia="Times New Roman"/>
                <w:color w:val="000000" w:themeColor="text1"/>
              </w:rPr>
              <w:t xml:space="preserve"> 2</w:t>
            </w:r>
          </w:p>
        </w:tc>
        <w:tc>
          <w:tcPr>
            <w:tcW w:w="378" w:type="pct"/>
            <w:shd w:val="clear" w:color="auto" w:fill="auto"/>
            <w:vAlign w:val="center"/>
            <w:hideMark/>
          </w:tcPr>
          <w:p w14:paraId="6A1DF26C"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QOL</w:t>
            </w:r>
          </w:p>
        </w:tc>
        <w:tc>
          <w:tcPr>
            <w:tcW w:w="254" w:type="pct"/>
            <w:shd w:val="clear" w:color="auto" w:fill="auto"/>
            <w:vAlign w:val="center"/>
            <w:hideMark/>
          </w:tcPr>
          <w:p w14:paraId="19E9FE77"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38</w:t>
            </w:r>
          </w:p>
        </w:tc>
        <w:tc>
          <w:tcPr>
            <w:tcW w:w="312" w:type="pct"/>
            <w:shd w:val="clear" w:color="auto" w:fill="auto"/>
            <w:vAlign w:val="center"/>
            <w:hideMark/>
          </w:tcPr>
          <w:p w14:paraId="40D3DDEB"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-0.08</w:t>
            </w:r>
          </w:p>
        </w:tc>
        <w:tc>
          <w:tcPr>
            <w:tcW w:w="279" w:type="pct"/>
            <w:shd w:val="clear" w:color="auto" w:fill="auto"/>
            <w:vAlign w:val="center"/>
            <w:hideMark/>
          </w:tcPr>
          <w:p w14:paraId="1AF54D2D" w14:textId="77777777" w:rsidR="00616588" w:rsidRPr="00D30414" w:rsidRDefault="00616588" w:rsidP="00D30414">
            <w:pPr>
              <w:jc w:val="center"/>
              <w:rPr>
                <w:rFonts w:eastAsia="Times New Roman"/>
                <w:color w:val="000000"/>
              </w:rPr>
            </w:pPr>
            <w:r w:rsidRPr="00D30414">
              <w:rPr>
                <w:rFonts w:eastAsia="Times New Roman"/>
                <w:color w:val="000000"/>
              </w:rPr>
              <w:t>0.16</w:t>
            </w:r>
          </w:p>
        </w:tc>
        <w:tc>
          <w:tcPr>
            <w:tcW w:w="312" w:type="pct"/>
            <w:shd w:val="clear" w:color="auto" w:fill="auto"/>
            <w:vAlign w:val="center"/>
            <w:hideMark/>
          </w:tcPr>
          <w:p w14:paraId="4F9E71CB" w14:textId="68E72BFF" w:rsidR="00616588" w:rsidRPr="00D30414" w:rsidRDefault="45EFD1AE" w:rsidP="45EFD1AE">
            <w:pPr>
              <w:jc w:val="center"/>
              <w:rPr>
                <w:rFonts w:eastAsia="Times New Roman"/>
                <w:color w:val="000000" w:themeColor="text1"/>
              </w:rPr>
            </w:pPr>
            <w:r w:rsidRPr="45EFD1AE">
              <w:rPr>
                <w:rFonts w:eastAsia="Times New Roman"/>
                <w:color w:val="000000" w:themeColor="text1"/>
              </w:rPr>
              <w:t>-0.40</w:t>
            </w:r>
          </w:p>
        </w:tc>
        <w:tc>
          <w:tcPr>
            <w:tcW w:w="279" w:type="pct"/>
            <w:shd w:val="clear" w:color="auto" w:fill="auto"/>
            <w:vAlign w:val="center"/>
            <w:hideMark/>
          </w:tcPr>
          <w:p w14:paraId="0C80464D" w14:textId="77777777" w:rsidR="00616588" w:rsidRPr="00D30414" w:rsidRDefault="00616588" w:rsidP="00D30414">
            <w:pPr>
              <w:jc w:val="center"/>
              <w:rPr>
                <w:rFonts w:eastAsia="Times New Roman"/>
                <w:color w:val="000000"/>
              </w:rPr>
            </w:pPr>
            <w:r w:rsidRPr="00D30414">
              <w:rPr>
                <w:rFonts w:eastAsia="Times New Roman"/>
                <w:color w:val="000000"/>
              </w:rPr>
              <w:t>0.24</w:t>
            </w:r>
          </w:p>
        </w:tc>
        <w:tc>
          <w:tcPr>
            <w:tcW w:w="329" w:type="pct"/>
            <w:shd w:val="clear" w:color="auto" w:fill="auto"/>
            <w:vAlign w:val="center"/>
            <w:hideMark/>
          </w:tcPr>
          <w:p w14:paraId="3015AB60"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-0.49</w:t>
            </w:r>
          </w:p>
        </w:tc>
        <w:tc>
          <w:tcPr>
            <w:tcW w:w="287" w:type="pct"/>
            <w:shd w:val="clear" w:color="auto" w:fill="auto"/>
            <w:vAlign w:val="center"/>
            <w:hideMark/>
          </w:tcPr>
          <w:p w14:paraId="4A5C4C94" w14:textId="77777777" w:rsidR="00616588" w:rsidRPr="00D30414" w:rsidRDefault="00616588" w:rsidP="00D30414">
            <w:pPr>
              <w:jc w:val="center"/>
              <w:rPr>
                <w:rFonts w:eastAsia="Times New Roman"/>
                <w:color w:val="000000"/>
              </w:rPr>
            </w:pPr>
            <w:r w:rsidRPr="00D30414">
              <w:rPr>
                <w:rFonts w:eastAsia="Times New Roman"/>
                <w:color w:val="000000"/>
              </w:rPr>
              <w:t>0.62</w:t>
            </w:r>
          </w:p>
        </w:tc>
        <w:tc>
          <w:tcPr>
            <w:tcW w:w="284" w:type="pct"/>
            <w:shd w:val="clear" w:color="auto" w:fill="auto"/>
            <w:vAlign w:val="center"/>
            <w:hideMark/>
          </w:tcPr>
          <w:p w14:paraId="51F2A746" w14:textId="2556E459" w:rsidR="00616588" w:rsidRPr="00D30414" w:rsidRDefault="45EFD1AE" w:rsidP="45EFD1AE">
            <w:pPr>
              <w:jc w:val="center"/>
              <w:rPr>
                <w:rFonts w:eastAsia="Times New Roman"/>
                <w:color w:val="000000" w:themeColor="text1"/>
              </w:rPr>
            </w:pPr>
            <w:r w:rsidRPr="45EFD1AE">
              <w:rPr>
                <w:rFonts w:eastAsia="Times New Roman"/>
                <w:color w:val="000000" w:themeColor="text1"/>
              </w:rPr>
              <w:t>.08</w:t>
            </w:r>
          </w:p>
        </w:tc>
        <w:tc>
          <w:tcPr>
            <w:tcW w:w="315" w:type="pct"/>
            <w:shd w:val="clear" w:color="auto" w:fill="auto"/>
            <w:vAlign w:val="center"/>
            <w:hideMark/>
          </w:tcPr>
          <w:p w14:paraId="65081CA4" w14:textId="625E8070" w:rsidR="00616588" w:rsidRPr="00D30414" w:rsidRDefault="45EFD1AE" w:rsidP="45EFD1AE">
            <w:pPr>
              <w:jc w:val="center"/>
              <w:rPr>
                <w:rFonts w:eastAsia="Times New Roman"/>
                <w:color w:val="000000" w:themeColor="text1"/>
              </w:rPr>
            </w:pPr>
            <w:r w:rsidRPr="45EFD1AE">
              <w:rPr>
                <w:rFonts w:eastAsia="Times New Roman"/>
                <w:color w:val="000000" w:themeColor="text1"/>
              </w:rPr>
              <w:t>.12</w:t>
            </w:r>
          </w:p>
        </w:tc>
      </w:tr>
      <w:tr w:rsidR="00A64E8A" w:rsidRPr="00D30414" w14:paraId="62389AF2" w14:textId="77777777" w:rsidTr="007E69D2">
        <w:tblPrEx>
          <w:tblCellMar>
            <w:left w:w="108" w:type="dxa"/>
            <w:right w:w="108" w:type="dxa"/>
          </w:tblCellMar>
        </w:tblPrEx>
        <w:trPr>
          <w:trHeight w:val="281"/>
        </w:trPr>
        <w:tc>
          <w:tcPr>
            <w:tcW w:w="1970" w:type="pct"/>
            <w:tcBorders>
              <w:bottom w:val="single" w:sz="4" w:space="0" w:color="auto"/>
            </w:tcBorders>
            <w:shd w:val="clear" w:color="auto" w:fill="auto"/>
            <w:vAlign w:val="center"/>
            <w:hideMark/>
          </w:tcPr>
          <w:p w14:paraId="3E17DF90" w14:textId="3DB5E50D" w:rsidR="00616588" w:rsidRPr="00D30414" w:rsidRDefault="45EFD1AE" w:rsidP="45EFD1AE">
            <w:pPr>
              <w:rPr>
                <w:rFonts w:eastAsia="Times New Roman"/>
                <w:color w:val="000000" w:themeColor="text1"/>
              </w:rPr>
            </w:pPr>
            <w:proofErr w:type="spellStart"/>
            <w:r w:rsidRPr="45EFD1AE">
              <w:rPr>
                <w:rFonts w:eastAsia="Times New Roman"/>
                <w:color w:val="000000" w:themeColor="text1"/>
              </w:rPr>
              <w:t>Gellaitry</w:t>
            </w:r>
            <w:proofErr w:type="spellEnd"/>
            <w:r w:rsidRPr="45EFD1AE">
              <w:rPr>
                <w:rFonts w:eastAsia="Times New Roman"/>
                <w:color w:val="000000" w:themeColor="text1"/>
              </w:rPr>
              <w:t xml:space="preserve"> </w:t>
            </w:r>
            <w:r w:rsidR="0063768D">
              <w:rPr>
                <w:rFonts w:eastAsia="Times New Roman"/>
                <w:color w:val="000000" w:themeColor="text1"/>
              </w:rPr>
              <w:t>et al.</w:t>
            </w:r>
            <w:r w:rsidR="00557BA2">
              <w:rPr>
                <w:rFonts w:eastAsia="Times New Roman"/>
                <w:color w:val="000000" w:themeColor="text1"/>
              </w:rPr>
              <w:t xml:space="preserve"> </w:t>
            </w:r>
            <w:r w:rsidR="00557BA2">
              <w:rPr>
                <w:rFonts w:eastAsia="Times New Roman"/>
                <w:color w:val="000000" w:themeColor="text1"/>
              </w:rPr>
              <w:fldChar w:fldCharType="begin" w:fldLock="1"/>
            </w:r>
            <w:r w:rsidR="00523D4A">
              <w:rPr>
                <w:rFonts w:eastAsia="Times New Roman"/>
                <w:color w:val="000000" w:themeColor="text1"/>
              </w:rPr>
              <w:instrText>ADDIN CSL_CITATION { "citationItems" : [ { "id" : "ITEM-1", "itemData" : { "DOI" : "10.1002/pon.1532", "ISBN" : "1099-1611", "ISSN" : "10579249", "PMID" : "19194996", "abstract" : "Objective: To assess the effects of an expressive writing (EW)\\nintervention on perceptions of emotional support in women completing\\ntreatment for early stage breast cancer.\\nMethods: Women were recruited to the study during their final week of\\ntreatment. Of 260 eligible patients, 104 (40%) agreed to participate,\\nand 93 were randomised. Women in the writing group wrote for 20 min on\\nfour consecutive days. The control group received normal care. Women's\\nperceptions of emotional support, quality of life (QOL), mood, and\\nhealthcare utilisation were assessed at baseline, I month, 3 months and\\n6 months. Interviews were conducted to explore women's experience of\\nwriting.\\nResults: Eighty participants completed all follow-ups. There was a\\nsignificant effect of group on women's perceptions of social support\\nwith those in the intervention group being more satisfied with the\\nemotional support they received (p&lt;0.05). Satisfaction with emotional\\nsupport was negatively correlated with depression/dejection (p&lt;0.05) and\\nanger/hostility (p&lt;0.05) and positively correlated with social and\\nfamily well-being (p&lt;0.001) 6 months post intervention. There were no\\nsignificant effects of the intervention on mood, QOL or healthcare\\nutilisation. Most participants found writing valuable and did not report\\nany long-term negative effects.\\nConclusion: EW was associated with a higher level of satisfaction with\\nemotional support compared with controls. Given the existing evidence\\nsupporting the importance of social support in adjustment to breast\\ncancer, it seems feasible to suggest that EW may be a cost effective\\naccessible treatment that could be incorporated into the ongoing care of\\nwomen. Copyright (C) 2009 John Wiley &amp; Sons, Ltd.", "author" : [ { "dropping-particle" : "", "family" : "Gellaitry", "given" : "Grace", "non-dropping-particle" : "", "parse-names" : false, "suffix" : "" }, { "dropping-particle" : "", "family" : "Peters", "given" : "Keri", "non-dropping-particle" : "", "parse-names" : false, "suffix" : "" }, { "dropping-particle" : "", "family" : "Bloomfield", "given" : "David", "non-dropping-particle" : "", "parse-names" : false, "suffix" : "" }, { "dropping-particle" : "", "family" : "Horne", "given" : "Rob", "non-dropping-particle" : "", "parse-names" : false, "suffix" : "" } ], "container-title" : "Psycho-Oncology", "id" : "ITEM-1", "issue" : "1", "issued" : { "date-parts" : [ [ "2010" ] ] }, "page" : "77-84", "title" : "Narrowing the gap: the effects of an expressive writing intervention on perceptions of &lt;i&gt;actual&lt;/i&gt; and &lt;i&gt;ideal&lt;/i&gt; emotional support in women who have completed treatment for early stage breast cancer", "type" : "article-journal", "volume" : "19" }, "suppress-author" : 1, "uris" : [ "http://www.mendeley.com/documents/?uuid=7a5313fe-6fa3-4bf4-afaa-f0d7eae29f0f" ] } ], "mendeley" : { "formattedCitation" : "(2010)", "plainTextFormattedCitation" : "(2010)", "previouslyFormattedCitation" : "(2010)" }, "properties" : { "noteIndex" : 0 }, "schema" : "https://github.com/citation-style-language/schema/raw/master/csl-citation.json" }</w:instrText>
            </w:r>
            <w:r w:rsidR="00557BA2">
              <w:rPr>
                <w:rFonts w:eastAsia="Times New Roman"/>
                <w:color w:val="000000" w:themeColor="text1"/>
              </w:rPr>
              <w:fldChar w:fldCharType="separate"/>
            </w:r>
            <w:r w:rsidR="00557BA2" w:rsidRPr="00557BA2">
              <w:rPr>
                <w:rFonts w:eastAsia="Times New Roman"/>
                <w:noProof/>
                <w:color w:val="000000" w:themeColor="text1"/>
              </w:rPr>
              <w:t>(2010)</w:t>
            </w:r>
            <w:r w:rsidR="00557BA2">
              <w:rPr>
                <w:rFonts w:eastAsia="Times New Roman"/>
                <w:color w:val="000000" w:themeColor="text1"/>
              </w:rPr>
              <w:fldChar w:fldCharType="end"/>
            </w:r>
            <w:r w:rsidR="0063768D">
              <w:rPr>
                <w:rFonts w:eastAsia="Times New Roman"/>
                <w:color w:val="000000" w:themeColor="text1"/>
              </w:rPr>
              <w:t xml:space="preserve"> 3</w:t>
            </w:r>
          </w:p>
        </w:tc>
        <w:tc>
          <w:tcPr>
            <w:tcW w:w="378" w:type="pct"/>
            <w:tcBorders>
              <w:bottom w:val="single" w:sz="4" w:space="0" w:color="auto"/>
            </w:tcBorders>
            <w:shd w:val="clear" w:color="auto" w:fill="auto"/>
            <w:vAlign w:val="center"/>
            <w:hideMark/>
          </w:tcPr>
          <w:p w14:paraId="34E87653"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QOL</w:t>
            </w:r>
          </w:p>
        </w:tc>
        <w:tc>
          <w:tcPr>
            <w:tcW w:w="254" w:type="pct"/>
            <w:tcBorders>
              <w:bottom w:val="single" w:sz="4" w:space="0" w:color="auto"/>
            </w:tcBorders>
            <w:shd w:val="clear" w:color="auto" w:fill="auto"/>
            <w:vAlign w:val="center"/>
            <w:hideMark/>
          </w:tcPr>
          <w:p w14:paraId="551024EB"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38</w:t>
            </w:r>
          </w:p>
        </w:tc>
        <w:tc>
          <w:tcPr>
            <w:tcW w:w="312" w:type="pct"/>
            <w:tcBorders>
              <w:bottom w:val="single" w:sz="4" w:space="0" w:color="auto"/>
            </w:tcBorders>
            <w:shd w:val="clear" w:color="auto" w:fill="auto"/>
            <w:vAlign w:val="center"/>
            <w:hideMark/>
          </w:tcPr>
          <w:p w14:paraId="6765323F" w14:textId="77777777" w:rsidR="00616588" w:rsidRPr="00D30414" w:rsidRDefault="00616588" w:rsidP="00D30414">
            <w:pPr>
              <w:jc w:val="center"/>
              <w:rPr>
                <w:rFonts w:eastAsia="Times New Roman"/>
                <w:color w:val="000000"/>
              </w:rPr>
            </w:pPr>
            <w:r w:rsidRPr="00D30414">
              <w:rPr>
                <w:rFonts w:eastAsia="Times New Roman"/>
                <w:color w:val="000000"/>
              </w:rPr>
              <w:t>0.13</w:t>
            </w:r>
          </w:p>
        </w:tc>
        <w:tc>
          <w:tcPr>
            <w:tcW w:w="279" w:type="pct"/>
            <w:tcBorders>
              <w:bottom w:val="single" w:sz="4" w:space="0" w:color="auto"/>
            </w:tcBorders>
            <w:shd w:val="clear" w:color="auto" w:fill="auto"/>
            <w:vAlign w:val="center"/>
            <w:hideMark/>
          </w:tcPr>
          <w:p w14:paraId="304583CA" w14:textId="77777777" w:rsidR="00616588" w:rsidRPr="00D30414" w:rsidRDefault="00616588" w:rsidP="00D30414">
            <w:pPr>
              <w:jc w:val="center"/>
              <w:rPr>
                <w:rFonts w:eastAsia="Times New Roman"/>
                <w:color w:val="000000"/>
              </w:rPr>
            </w:pPr>
            <w:r w:rsidRPr="00D30414">
              <w:rPr>
                <w:rFonts w:eastAsia="Times New Roman"/>
                <w:color w:val="000000"/>
              </w:rPr>
              <w:t>0.16</w:t>
            </w:r>
          </w:p>
        </w:tc>
        <w:tc>
          <w:tcPr>
            <w:tcW w:w="312" w:type="pct"/>
            <w:tcBorders>
              <w:bottom w:val="single" w:sz="4" w:space="0" w:color="auto"/>
            </w:tcBorders>
            <w:shd w:val="clear" w:color="auto" w:fill="auto"/>
            <w:vAlign w:val="center"/>
            <w:hideMark/>
          </w:tcPr>
          <w:p w14:paraId="75DD9B3F" w14:textId="77777777" w:rsidR="00616588" w:rsidRPr="00D30414" w:rsidRDefault="45EFD1AE" w:rsidP="45EFD1AE">
            <w:pPr>
              <w:jc w:val="center"/>
              <w:rPr>
                <w:rFonts w:eastAsia="Times New Roman"/>
                <w:color w:val="000000" w:themeColor="text1"/>
              </w:rPr>
            </w:pPr>
            <w:r w:rsidRPr="45EFD1AE">
              <w:rPr>
                <w:rFonts w:eastAsia="Times New Roman"/>
                <w:color w:val="000000" w:themeColor="text1"/>
              </w:rPr>
              <w:t>-0.19</w:t>
            </w:r>
          </w:p>
        </w:tc>
        <w:tc>
          <w:tcPr>
            <w:tcW w:w="279" w:type="pct"/>
            <w:tcBorders>
              <w:bottom w:val="single" w:sz="4" w:space="0" w:color="auto"/>
            </w:tcBorders>
            <w:shd w:val="clear" w:color="auto" w:fill="auto"/>
            <w:vAlign w:val="center"/>
            <w:hideMark/>
          </w:tcPr>
          <w:p w14:paraId="5199A8EF" w14:textId="77777777" w:rsidR="00616588" w:rsidRPr="00D30414" w:rsidRDefault="00616588" w:rsidP="00D30414">
            <w:pPr>
              <w:jc w:val="center"/>
              <w:rPr>
                <w:rFonts w:eastAsia="Times New Roman"/>
                <w:color w:val="000000"/>
              </w:rPr>
            </w:pPr>
            <w:r w:rsidRPr="00D30414">
              <w:rPr>
                <w:rFonts w:eastAsia="Times New Roman"/>
                <w:color w:val="000000"/>
              </w:rPr>
              <w:t>0.45</w:t>
            </w:r>
          </w:p>
        </w:tc>
        <w:tc>
          <w:tcPr>
            <w:tcW w:w="329" w:type="pct"/>
            <w:tcBorders>
              <w:bottom w:val="single" w:sz="4" w:space="0" w:color="auto"/>
            </w:tcBorders>
            <w:shd w:val="clear" w:color="auto" w:fill="auto"/>
            <w:vAlign w:val="center"/>
            <w:hideMark/>
          </w:tcPr>
          <w:p w14:paraId="0EF2CC24" w14:textId="5B148213" w:rsidR="00616588" w:rsidRPr="00D30414" w:rsidRDefault="00616588" w:rsidP="00D30414">
            <w:pPr>
              <w:jc w:val="center"/>
              <w:rPr>
                <w:rFonts w:eastAsia="Times New Roman"/>
                <w:color w:val="000000"/>
              </w:rPr>
            </w:pPr>
            <w:r w:rsidRPr="00D30414">
              <w:rPr>
                <w:rFonts w:eastAsia="Times New Roman"/>
                <w:color w:val="000000"/>
              </w:rPr>
              <w:t>0.8</w:t>
            </w:r>
            <w:r w:rsidR="00492F9D">
              <w:rPr>
                <w:rFonts w:eastAsia="Times New Roman"/>
                <w:color w:val="000000"/>
              </w:rPr>
              <w:t>0</w:t>
            </w:r>
          </w:p>
        </w:tc>
        <w:tc>
          <w:tcPr>
            <w:tcW w:w="287" w:type="pct"/>
            <w:tcBorders>
              <w:bottom w:val="single" w:sz="4" w:space="0" w:color="auto"/>
            </w:tcBorders>
            <w:shd w:val="clear" w:color="auto" w:fill="auto"/>
            <w:vAlign w:val="center"/>
            <w:hideMark/>
          </w:tcPr>
          <w:p w14:paraId="138E4976" w14:textId="77777777" w:rsidR="00616588" w:rsidRPr="00D30414" w:rsidRDefault="00616588" w:rsidP="00D30414">
            <w:pPr>
              <w:jc w:val="center"/>
              <w:rPr>
                <w:rFonts w:eastAsia="Times New Roman"/>
                <w:color w:val="000000"/>
              </w:rPr>
            </w:pPr>
            <w:r w:rsidRPr="00D30414">
              <w:rPr>
                <w:rFonts w:eastAsia="Times New Roman"/>
                <w:color w:val="000000"/>
              </w:rPr>
              <w:t>0.42</w:t>
            </w:r>
          </w:p>
        </w:tc>
        <w:tc>
          <w:tcPr>
            <w:tcW w:w="284" w:type="pct"/>
            <w:tcBorders>
              <w:bottom w:val="single" w:sz="4" w:space="0" w:color="auto"/>
            </w:tcBorders>
            <w:shd w:val="clear" w:color="auto" w:fill="auto"/>
            <w:vAlign w:val="center"/>
            <w:hideMark/>
          </w:tcPr>
          <w:p w14:paraId="54A4F92D" w14:textId="1182FB55" w:rsidR="00616588" w:rsidRPr="00D30414" w:rsidRDefault="45EFD1AE" w:rsidP="45EFD1AE">
            <w:pPr>
              <w:jc w:val="center"/>
              <w:rPr>
                <w:rFonts w:eastAsia="Times New Roman"/>
                <w:color w:val="000000" w:themeColor="text1"/>
              </w:rPr>
            </w:pPr>
            <w:r w:rsidRPr="45EFD1AE">
              <w:rPr>
                <w:rFonts w:eastAsia="Times New Roman"/>
                <w:color w:val="000000" w:themeColor="text1"/>
              </w:rPr>
              <w:t>.12</w:t>
            </w:r>
          </w:p>
        </w:tc>
        <w:tc>
          <w:tcPr>
            <w:tcW w:w="315" w:type="pct"/>
            <w:tcBorders>
              <w:bottom w:val="single" w:sz="4" w:space="0" w:color="auto"/>
            </w:tcBorders>
            <w:shd w:val="clear" w:color="auto" w:fill="auto"/>
            <w:vAlign w:val="center"/>
            <w:hideMark/>
          </w:tcPr>
          <w:p w14:paraId="57F80DDC" w14:textId="5E723ACD" w:rsidR="00616588" w:rsidRPr="00D30414" w:rsidRDefault="45EFD1AE" w:rsidP="45EFD1AE">
            <w:pPr>
              <w:jc w:val="center"/>
              <w:rPr>
                <w:rFonts w:eastAsia="Times New Roman"/>
                <w:color w:val="000000" w:themeColor="text1"/>
              </w:rPr>
            </w:pPr>
            <w:r w:rsidRPr="45EFD1AE">
              <w:rPr>
                <w:rFonts w:eastAsia="Times New Roman"/>
                <w:color w:val="000000" w:themeColor="text1"/>
              </w:rPr>
              <w:t>.12</w:t>
            </w:r>
          </w:p>
        </w:tc>
      </w:tr>
    </w:tbl>
    <w:p w14:paraId="54B63EF2" w14:textId="681A89B1" w:rsidR="00AC5C7C" w:rsidRPr="00B266DD" w:rsidRDefault="45EFD1AE" w:rsidP="00AC5C7C">
      <w:r>
        <w:t xml:space="preserve"> </w:t>
      </w:r>
      <w:r w:rsidRPr="45EFD1AE">
        <w:rPr>
          <w:i/>
          <w:iCs/>
        </w:rPr>
        <w:t>Note</w:t>
      </w:r>
      <w:r>
        <w:t xml:space="preserve">. </w:t>
      </w:r>
      <w:r w:rsidRPr="45EFD1AE">
        <w:rPr>
          <w:vertAlign w:val="superscript"/>
        </w:rPr>
        <w:t>1</w:t>
      </w:r>
      <w:r>
        <w:t xml:space="preserve"> Power calculated from the study statistics using </w:t>
      </w:r>
      <w:r w:rsidRPr="45EFD1AE">
        <w:rPr>
          <w:i/>
          <w:iCs/>
        </w:rPr>
        <w:t>d</w:t>
      </w:r>
      <w:r>
        <w:t xml:space="preserve"> and </w:t>
      </w:r>
      <w:r w:rsidRPr="45EFD1AE">
        <w:rPr>
          <w:i/>
          <w:iCs/>
        </w:rPr>
        <w:t>N.</w:t>
      </w:r>
      <w:r>
        <w:t xml:space="preserve"> </w:t>
      </w:r>
      <w:r w:rsidRPr="45EFD1AE">
        <w:rPr>
          <w:vertAlign w:val="superscript"/>
        </w:rPr>
        <w:t>2</w:t>
      </w:r>
      <w:r>
        <w:t xml:space="preserve"> Power calculated from study sample size and overall estimate of </w:t>
      </w:r>
      <w:r w:rsidRPr="45EFD1AE">
        <w:rPr>
          <w:i/>
          <w:iCs/>
        </w:rPr>
        <w:t>d</w:t>
      </w:r>
      <w:r>
        <w:t xml:space="preserve"> = 0.13. Bolded study indicates outlier effect. </w:t>
      </w:r>
    </w:p>
    <w:p w14:paraId="6A68F618" w14:textId="77777777" w:rsidR="00AC5C7C" w:rsidRPr="004738FA" w:rsidRDefault="00AC5C7C">
      <w:pPr>
        <w:rPr>
          <w:b/>
          <w:color w:val="000000" w:themeColor="text1"/>
        </w:rPr>
      </w:pPr>
    </w:p>
    <w:p w14:paraId="0EC8AEC8" w14:textId="77777777" w:rsidR="00D4603F" w:rsidRDefault="00D4603F"/>
    <w:p w14:paraId="43E5D58B" w14:textId="77777777" w:rsidR="00D4603F" w:rsidRDefault="00D4603F"/>
    <w:p w14:paraId="633E19C0" w14:textId="77777777" w:rsidR="00D4603F" w:rsidRDefault="00D4603F"/>
    <w:p w14:paraId="606EB5F0" w14:textId="77777777" w:rsidR="00D4603F" w:rsidRDefault="00D4603F"/>
    <w:p w14:paraId="12469434" w14:textId="77777777" w:rsidR="00D4603F" w:rsidRDefault="00D4603F"/>
    <w:p w14:paraId="141708FD" w14:textId="77777777" w:rsidR="00D96257" w:rsidRDefault="00D96257">
      <w:pPr>
        <w:rPr>
          <w:rFonts w:eastAsia="Times New Roman"/>
        </w:rPr>
      </w:pPr>
      <w:r>
        <w:rPr>
          <w:rFonts w:eastAsia="Times New Roman"/>
        </w:rPr>
        <w:br w:type="page"/>
      </w:r>
    </w:p>
    <w:p w14:paraId="2D9E94E7" w14:textId="6C870D53" w:rsidR="001A28CF" w:rsidRDefault="45EFD1AE" w:rsidP="45EFD1AE">
      <w:pPr>
        <w:spacing w:line="480" w:lineRule="auto"/>
        <w:outlineLvl w:val="0"/>
        <w:rPr>
          <w:rFonts w:eastAsia="Times New Roman"/>
        </w:rPr>
      </w:pPr>
      <w:r w:rsidRPr="45EFD1AE">
        <w:rPr>
          <w:rFonts w:eastAsia="Times New Roman"/>
        </w:rPr>
        <w:lastRenderedPageBreak/>
        <w:t>Table 2</w:t>
      </w:r>
    </w:p>
    <w:p w14:paraId="5D2139BE" w14:textId="4CC60A12" w:rsidR="008758AE" w:rsidRPr="008758AE" w:rsidRDefault="45EFD1AE" w:rsidP="45EFD1AE">
      <w:pPr>
        <w:outlineLvl w:val="0"/>
        <w:rPr>
          <w:rFonts w:eastAsia="Times New Roman"/>
          <w:i/>
          <w:iCs/>
        </w:rPr>
      </w:pPr>
      <w:r w:rsidRPr="45EFD1AE">
        <w:rPr>
          <w:rFonts w:eastAsia="Times New Roman"/>
          <w:i/>
          <w:iCs/>
        </w:rPr>
        <w:t>Estimates of Effect Size for Fixed and Random Effects Models</w:t>
      </w: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1558"/>
        <w:gridCol w:w="1030"/>
        <w:gridCol w:w="997"/>
        <w:gridCol w:w="1559"/>
        <w:gridCol w:w="1030"/>
        <w:gridCol w:w="997"/>
      </w:tblGrid>
      <w:tr w:rsidR="00D96257" w14:paraId="6FC53177" w14:textId="77777777" w:rsidTr="007E69D2">
        <w:trPr>
          <w:trHeight w:val="211"/>
        </w:trPr>
        <w:tc>
          <w:tcPr>
            <w:tcW w:w="0" w:type="auto"/>
            <w:tcBorders>
              <w:top w:val="single" w:sz="4" w:space="0" w:color="auto"/>
              <w:bottom w:val="single" w:sz="4" w:space="0" w:color="auto"/>
            </w:tcBorders>
          </w:tcPr>
          <w:p w14:paraId="37C32834" w14:textId="77777777" w:rsidR="001A28CF" w:rsidRDefault="001A28CF" w:rsidP="008758AE">
            <w:pPr>
              <w:outlineLvl w:val="0"/>
              <w:rPr>
                <w:rFonts w:eastAsia="Times New Roman"/>
                <w:b/>
                <w:bCs/>
              </w:rPr>
            </w:pPr>
          </w:p>
        </w:tc>
        <w:tc>
          <w:tcPr>
            <w:tcW w:w="0" w:type="auto"/>
            <w:gridSpan w:val="3"/>
            <w:tcBorders>
              <w:top w:val="single" w:sz="4" w:space="0" w:color="auto"/>
              <w:bottom w:val="single" w:sz="4" w:space="0" w:color="auto"/>
            </w:tcBorders>
            <w:vAlign w:val="center"/>
          </w:tcPr>
          <w:p w14:paraId="54EA14E7" w14:textId="77777777" w:rsidR="001A28CF" w:rsidRPr="00A63284" w:rsidRDefault="45EFD1AE" w:rsidP="45EFD1AE">
            <w:pPr>
              <w:jc w:val="center"/>
              <w:outlineLvl w:val="0"/>
              <w:rPr>
                <w:rFonts w:eastAsia="Times New Roman"/>
              </w:rPr>
            </w:pPr>
            <w:r w:rsidRPr="45EFD1AE">
              <w:rPr>
                <w:rFonts w:eastAsia="Times New Roman"/>
              </w:rPr>
              <w:t>Fixed Effects</w:t>
            </w:r>
          </w:p>
        </w:tc>
        <w:tc>
          <w:tcPr>
            <w:tcW w:w="0" w:type="auto"/>
            <w:gridSpan w:val="3"/>
            <w:tcBorders>
              <w:top w:val="single" w:sz="4" w:space="0" w:color="auto"/>
              <w:bottom w:val="single" w:sz="4" w:space="0" w:color="auto"/>
            </w:tcBorders>
            <w:vAlign w:val="center"/>
          </w:tcPr>
          <w:p w14:paraId="3330BCBB" w14:textId="77777777" w:rsidR="001A28CF" w:rsidRPr="00A63284" w:rsidRDefault="45EFD1AE" w:rsidP="45EFD1AE">
            <w:pPr>
              <w:jc w:val="center"/>
              <w:outlineLvl w:val="0"/>
              <w:rPr>
                <w:rFonts w:eastAsia="Times New Roman"/>
              </w:rPr>
            </w:pPr>
            <w:r w:rsidRPr="45EFD1AE">
              <w:rPr>
                <w:rFonts w:eastAsia="Times New Roman"/>
              </w:rPr>
              <w:t>Random Effects</w:t>
            </w:r>
          </w:p>
        </w:tc>
      </w:tr>
      <w:tr w:rsidR="00D96257" w14:paraId="252202F3" w14:textId="77777777" w:rsidTr="007E69D2">
        <w:trPr>
          <w:trHeight w:val="224"/>
        </w:trPr>
        <w:tc>
          <w:tcPr>
            <w:tcW w:w="0" w:type="auto"/>
            <w:tcBorders>
              <w:top w:val="single" w:sz="4" w:space="0" w:color="auto"/>
            </w:tcBorders>
          </w:tcPr>
          <w:p w14:paraId="7B0792C5" w14:textId="77777777" w:rsidR="001A28CF" w:rsidRDefault="001A28CF" w:rsidP="008758AE">
            <w:pPr>
              <w:outlineLvl w:val="0"/>
              <w:rPr>
                <w:rFonts w:eastAsia="Times New Roman"/>
                <w:b/>
                <w:bCs/>
              </w:rPr>
            </w:pPr>
          </w:p>
        </w:tc>
        <w:tc>
          <w:tcPr>
            <w:tcW w:w="0" w:type="auto"/>
            <w:tcBorders>
              <w:top w:val="single" w:sz="4" w:space="0" w:color="auto"/>
            </w:tcBorders>
            <w:vAlign w:val="center"/>
          </w:tcPr>
          <w:p w14:paraId="6C96892C" w14:textId="77777777" w:rsidR="001A28CF" w:rsidRPr="00BE4A3B" w:rsidRDefault="45EFD1AE" w:rsidP="45EFD1AE">
            <w:pPr>
              <w:jc w:val="center"/>
              <w:outlineLvl w:val="0"/>
              <w:rPr>
                <w:rFonts w:eastAsia="Times New Roman"/>
              </w:rPr>
            </w:pPr>
            <w:r w:rsidRPr="45EFD1AE">
              <w:rPr>
                <w:rFonts w:eastAsia="Times New Roman"/>
              </w:rPr>
              <w:t>Effect Size</w:t>
            </w:r>
          </w:p>
        </w:tc>
        <w:tc>
          <w:tcPr>
            <w:tcW w:w="0" w:type="auto"/>
            <w:tcBorders>
              <w:top w:val="single" w:sz="4" w:space="0" w:color="auto"/>
            </w:tcBorders>
            <w:vAlign w:val="center"/>
          </w:tcPr>
          <w:p w14:paraId="661955B1" w14:textId="77777777" w:rsidR="001A28CF" w:rsidRPr="00BE4A3B" w:rsidRDefault="45EFD1AE" w:rsidP="45EFD1AE">
            <w:pPr>
              <w:jc w:val="center"/>
              <w:outlineLvl w:val="0"/>
              <w:rPr>
                <w:rFonts w:eastAsia="Times New Roman"/>
              </w:rPr>
            </w:pPr>
            <w:r w:rsidRPr="45EFD1AE">
              <w:rPr>
                <w:rFonts w:eastAsia="Times New Roman"/>
              </w:rPr>
              <w:t>Lower</w:t>
            </w:r>
          </w:p>
        </w:tc>
        <w:tc>
          <w:tcPr>
            <w:tcW w:w="0" w:type="auto"/>
            <w:tcBorders>
              <w:top w:val="single" w:sz="4" w:space="0" w:color="auto"/>
            </w:tcBorders>
            <w:vAlign w:val="center"/>
          </w:tcPr>
          <w:p w14:paraId="74F9591D" w14:textId="77777777" w:rsidR="001A28CF" w:rsidRPr="00BE4A3B" w:rsidRDefault="45EFD1AE" w:rsidP="45EFD1AE">
            <w:pPr>
              <w:jc w:val="center"/>
              <w:outlineLvl w:val="0"/>
              <w:rPr>
                <w:rFonts w:eastAsia="Times New Roman"/>
              </w:rPr>
            </w:pPr>
            <w:r w:rsidRPr="45EFD1AE">
              <w:rPr>
                <w:rFonts w:eastAsia="Times New Roman"/>
              </w:rPr>
              <w:t>Upper</w:t>
            </w:r>
          </w:p>
        </w:tc>
        <w:tc>
          <w:tcPr>
            <w:tcW w:w="0" w:type="auto"/>
            <w:tcBorders>
              <w:top w:val="single" w:sz="4" w:space="0" w:color="auto"/>
            </w:tcBorders>
            <w:vAlign w:val="center"/>
          </w:tcPr>
          <w:p w14:paraId="1CDCAA5E" w14:textId="77777777" w:rsidR="001A28CF" w:rsidRDefault="45EFD1AE" w:rsidP="45EFD1AE">
            <w:pPr>
              <w:jc w:val="center"/>
              <w:outlineLvl w:val="0"/>
              <w:rPr>
                <w:rFonts w:eastAsia="Times New Roman"/>
                <w:b/>
                <w:bCs/>
              </w:rPr>
            </w:pPr>
            <w:r w:rsidRPr="45EFD1AE">
              <w:rPr>
                <w:rFonts w:eastAsia="Times New Roman"/>
              </w:rPr>
              <w:t>Effect Size</w:t>
            </w:r>
          </w:p>
        </w:tc>
        <w:tc>
          <w:tcPr>
            <w:tcW w:w="0" w:type="auto"/>
            <w:tcBorders>
              <w:top w:val="single" w:sz="4" w:space="0" w:color="auto"/>
            </w:tcBorders>
            <w:vAlign w:val="center"/>
          </w:tcPr>
          <w:p w14:paraId="5880A34D" w14:textId="77777777" w:rsidR="001A28CF" w:rsidRDefault="45EFD1AE" w:rsidP="45EFD1AE">
            <w:pPr>
              <w:jc w:val="center"/>
              <w:outlineLvl w:val="0"/>
              <w:rPr>
                <w:rFonts w:eastAsia="Times New Roman"/>
                <w:b/>
                <w:bCs/>
              </w:rPr>
            </w:pPr>
            <w:r w:rsidRPr="45EFD1AE">
              <w:rPr>
                <w:rFonts w:eastAsia="Times New Roman"/>
              </w:rPr>
              <w:t>Lower</w:t>
            </w:r>
          </w:p>
        </w:tc>
        <w:tc>
          <w:tcPr>
            <w:tcW w:w="0" w:type="auto"/>
            <w:tcBorders>
              <w:top w:val="single" w:sz="4" w:space="0" w:color="auto"/>
            </w:tcBorders>
            <w:vAlign w:val="center"/>
          </w:tcPr>
          <w:p w14:paraId="5A05A1EE" w14:textId="77777777" w:rsidR="001A28CF" w:rsidRDefault="45EFD1AE" w:rsidP="45EFD1AE">
            <w:pPr>
              <w:jc w:val="center"/>
              <w:outlineLvl w:val="0"/>
              <w:rPr>
                <w:rFonts w:eastAsia="Times New Roman"/>
                <w:b/>
                <w:bCs/>
              </w:rPr>
            </w:pPr>
            <w:r w:rsidRPr="45EFD1AE">
              <w:rPr>
                <w:rFonts w:eastAsia="Times New Roman"/>
              </w:rPr>
              <w:t>Upper</w:t>
            </w:r>
          </w:p>
        </w:tc>
      </w:tr>
      <w:tr w:rsidR="00D96257" w14:paraId="58474D67" w14:textId="77777777" w:rsidTr="007E69D2">
        <w:trPr>
          <w:trHeight w:val="220"/>
        </w:trPr>
        <w:tc>
          <w:tcPr>
            <w:tcW w:w="0" w:type="auto"/>
            <w:vAlign w:val="center"/>
          </w:tcPr>
          <w:p w14:paraId="24D7F5CD" w14:textId="77777777" w:rsidR="001A28CF" w:rsidRPr="00BE4A3B" w:rsidRDefault="45EFD1AE" w:rsidP="45EFD1AE">
            <w:pPr>
              <w:outlineLvl w:val="0"/>
              <w:rPr>
                <w:rFonts w:eastAsia="Times New Roman"/>
              </w:rPr>
            </w:pPr>
            <w:r w:rsidRPr="45EFD1AE">
              <w:rPr>
                <w:rFonts w:eastAsia="Times New Roman"/>
              </w:rPr>
              <w:t>All Experiments</w:t>
            </w:r>
          </w:p>
        </w:tc>
        <w:tc>
          <w:tcPr>
            <w:tcW w:w="0" w:type="auto"/>
            <w:vAlign w:val="center"/>
          </w:tcPr>
          <w:p w14:paraId="0BFD84EE" w14:textId="77777777" w:rsidR="001A28CF" w:rsidRPr="00DF2DA6" w:rsidRDefault="001A28CF" w:rsidP="00B80B4C">
            <w:pPr>
              <w:jc w:val="center"/>
              <w:outlineLvl w:val="0"/>
              <w:rPr>
                <w:rFonts w:eastAsia="Times New Roman"/>
                <w:bCs/>
              </w:rPr>
            </w:pPr>
            <w:r>
              <w:rPr>
                <w:rFonts w:eastAsia="Times New Roman"/>
                <w:bCs/>
              </w:rPr>
              <w:t>0.22</w:t>
            </w:r>
          </w:p>
        </w:tc>
        <w:tc>
          <w:tcPr>
            <w:tcW w:w="0" w:type="auto"/>
            <w:vAlign w:val="center"/>
          </w:tcPr>
          <w:p w14:paraId="17E14E91" w14:textId="77777777" w:rsidR="001A28CF" w:rsidRPr="00E1538C" w:rsidRDefault="001A28CF" w:rsidP="00B80B4C">
            <w:pPr>
              <w:jc w:val="center"/>
              <w:outlineLvl w:val="0"/>
              <w:rPr>
                <w:rFonts w:eastAsia="Times New Roman"/>
                <w:bCs/>
              </w:rPr>
            </w:pPr>
            <w:r>
              <w:rPr>
                <w:rFonts w:eastAsia="Times New Roman"/>
                <w:bCs/>
              </w:rPr>
              <w:t>0</w:t>
            </w:r>
            <w:r w:rsidRPr="00E1538C">
              <w:rPr>
                <w:rFonts w:eastAsia="Times New Roman"/>
                <w:bCs/>
              </w:rPr>
              <w:t>.14</w:t>
            </w:r>
          </w:p>
        </w:tc>
        <w:tc>
          <w:tcPr>
            <w:tcW w:w="0" w:type="auto"/>
            <w:vAlign w:val="center"/>
          </w:tcPr>
          <w:p w14:paraId="398FDBAE" w14:textId="77777777" w:rsidR="001A28CF" w:rsidRPr="00E1538C" w:rsidRDefault="001A28CF" w:rsidP="00B80B4C">
            <w:pPr>
              <w:jc w:val="center"/>
              <w:outlineLvl w:val="0"/>
              <w:rPr>
                <w:rFonts w:eastAsia="Times New Roman"/>
                <w:bCs/>
              </w:rPr>
            </w:pPr>
            <w:r>
              <w:rPr>
                <w:rFonts w:eastAsia="Times New Roman"/>
                <w:bCs/>
              </w:rPr>
              <w:t>0</w:t>
            </w:r>
            <w:r w:rsidRPr="00E1538C">
              <w:rPr>
                <w:rFonts w:eastAsia="Times New Roman"/>
                <w:bCs/>
              </w:rPr>
              <w:t>.30</w:t>
            </w:r>
          </w:p>
        </w:tc>
        <w:tc>
          <w:tcPr>
            <w:tcW w:w="0" w:type="auto"/>
            <w:vAlign w:val="center"/>
          </w:tcPr>
          <w:p w14:paraId="5EEB753B" w14:textId="77777777" w:rsidR="001A28CF" w:rsidRPr="00E1538C" w:rsidRDefault="001A28CF" w:rsidP="00B80B4C">
            <w:pPr>
              <w:jc w:val="center"/>
              <w:outlineLvl w:val="0"/>
              <w:rPr>
                <w:rFonts w:eastAsia="Times New Roman"/>
                <w:bCs/>
              </w:rPr>
            </w:pPr>
            <w:r>
              <w:rPr>
                <w:rFonts w:eastAsia="Times New Roman"/>
                <w:bCs/>
              </w:rPr>
              <w:t>0.24</w:t>
            </w:r>
          </w:p>
        </w:tc>
        <w:tc>
          <w:tcPr>
            <w:tcW w:w="0" w:type="auto"/>
            <w:vAlign w:val="center"/>
          </w:tcPr>
          <w:p w14:paraId="09FD3C2B" w14:textId="77777777" w:rsidR="001A28CF" w:rsidRPr="00E1538C" w:rsidRDefault="001A28CF" w:rsidP="00B80B4C">
            <w:pPr>
              <w:jc w:val="center"/>
              <w:outlineLvl w:val="0"/>
              <w:rPr>
                <w:rFonts w:eastAsia="Times New Roman"/>
                <w:bCs/>
              </w:rPr>
            </w:pPr>
            <w:r>
              <w:rPr>
                <w:rFonts w:eastAsia="Times New Roman"/>
                <w:bCs/>
              </w:rPr>
              <w:t>0.02</w:t>
            </w:r>
          </w:p>
        </w:tc>
        <w:tc>
          <w:tcPr>
            <w:tcW w:w="0" w:type="auto"/>
            <w:vAlign w:val="center"/>
          </w:tcPr>
          <w:p w14:paraId="52F9E808" w14:textId="77777777" w:rsidR="001A28CF" w:rsidRPr="00E1538C" w:rsidRDefault="001A28CF" w:rsidP="00B80B4C">
            <w:pPr>
              <w:jc w:val="center"/>
              <w:outlineLvl w:val="0"/>
              <w:rPr>
                <w:rFonts w:eastAsia="Times New Roman"/>
                <w:bCs/>
              </w:rPr>
            </w:pPr>
            <w:r>
              <w:rPr>
                <w:rFonts w:eastAsia="Times New Roman"/>
                <w:bCs/>
              </w:rPr>
              <w:t>0.46</w:t>
            </w:r>
          </w:p>
        </w:tc>
      </w:tr>
      <w:tr w:rsidR="00D96257" w14:paraId="2394D759" w14:textId="77777777" w:rsidTr="007E69D2">
        <w:trPr>
          <w:trHeight w:val="680"/>
        </w:trPr>
        <w:tc>
          <w:tcPr>
            <w:tcW w:w="0" w:type="auto"/>
            <w:vAlign w:val="center"/>
          </w:tcPr>
          <w:p w14:paraId="427141BC" w14:textId="77777777" w:rsidR="001A28CF" w:rsidRDefault="45EFD1AE" w:rsidP="45EFD1AE">
            <w:pPr>
              <w:outlineLvl w:val="0"/>
              <w:rPr>
                <w:rFonts w:eastAsia="Times New Roman"/>
              </w:rPr>
            </w:pPr>
            <w:r w:rsidRPr="45EFD1AE">
              <w:rPr>
                <w:rFonts w:eastAsia="Times New Roman"/>
              </w:rPr>
              <w:t>All Experiments</w:t>
            </w:r>
          </w:p>
          <w:p w14:paraId="0DF3908F" w14:textId="77777777" w:rsidR="001A28CF" w:rsidRDefault="45EFD1AE" w:rsidP="45EFD1AE">
            <w:pPr>
              <w:outlineLvl w:val="0"/>
              <w:rPr>
                <w:rFonts w:eastAsia="Times New Roman"/>
              </w:rPr>
            </w:pPr>
            <w:r w:rsidRPr="45EFD1AE">
              <w:rPr>
                <w:rFonts w:eastAsia="Times New Roman"/>
              </w:rPr>
              <w:t>(no outlier)</w:t>
            </w:r>
          </w:p>
        </w:tc>
        <w:tc>
          <w:tcPr>
            <w:tcW w:w="0" w:type="auto"/>
            <w:vAlign w:val="center"/>
          </w:tcPr>
          <w:p w14:paraId="53FD6775" w14:textId="77777777" w:rsidR="001A28CF" w:rsidRDefault="001A28CF" w:rsidP="00B80B4C">
            <w:pPr>
              <w:jc w:val="center"/>
              <w:outlineLvl w:val="0"/>
              <w:rPr>
                <w:rFonts w:eastAsia="Times New Roman"/>
                <w:bCs/>
              </w:rPr>
            </w:pPr>
            <w:r>
              <w:rPr>
                <w:rFonts w:eastAsia="Times New Roman"/>
                <w:bCs/>
              </w:rPr>
              <w:t>0.13</w:t>
            </w:r>
          </w:p>
        </w:tc>
        <w:tc>
          <w:tcPr>
            <w:tcW w:w="0" w:type="auto"/>
            <w:vAlign w:val="center"/>
          </w:tcPr>
          <w:p w14:paraId="3B76E578" w14:textId="77777777" w:rsidR="001A28CF" w:rsidRDefault="001A28CF" w:rsidP="00B80B4C">
            <w:pPr>
              <w:jc w:val="center"/>
              <w:outlineLvl w:val="0"/>
              <w:rPr>
                <w:rFonts w:eastAsia="Times New Roman"/>
                <w:bCs/>
              </w:rPr>
            </w:pPr>
            <w:r>
              <w:rPr>
                <w:rFonts w:eastAsia="Times New Roman"/>
                <w:bCs/>
              </w:rPr>
              <w:t>0.05</w:t>
            </w:r>
          </w:p>
        </w:tc>
        <w:tc>
          <w:tcPr>
            <w:tcW w:w="0" w:type="auto"/>
            <w:vAlign w:val="center"/>
          </w:tcPr>
          <w:p w14:paraId="5B4E10FF" w14:textId="77777777" w:rsidR="001A28CF" w:rsidRDefault="001A28CF" w:rsidP="00B80B4C">
            <w:pPr>
              <w:jc w:val="center"/>
              <w:outlineLvl w:val="0"/>
              <w:rPr>
                <w:rFonts w:eastAsia="Times New Roman"/>
                <w:bCs/>
              </w:rPr>
            </w:pPr>
            <w:r>
              <w:rPr>
                <w:rFonts w:eastAsia="Times New Roman"/>
                <w:bCs/>
              </w:rPr>
              <w:t>0.22</w:t>
            </w:r>
          </w:p>
        </w:tc>
        <w:tc>
          <w:tcPr>
            <w:tcW w:w="0" w:type="auto"/>
            <w:vAlign w:val="center"/>
          </w:tcPr>
          <w:p w14:paraId="5CEEEFC2" w14:textId="77777777" w:rsidR="001A28CF" w:rsidRDefault="001A28CF" w:rsidP="00B80B4C">
            <w:pPr>
              <w:jc w:val="center"/>
              <w:outlineLvl w:val="0"/>
              <w:rPr>
                <w:rFonts w:eastAsia="Times New Roman"/>
                <w:bCs/>
              </w:rPr>
            </w:pPr>
            <w:r>
              <w:rPr>
                <w:rFonts w:eastAsia="Times New Roman"/>
                <w:bCs/>
              </w:rPr>
              <w:t>0.13</w:t>
            </w:r>
          </w:p>
        </w:tc>
        <w:tc>
          <w:tcPr>
            <w:tcW w:w="0" w:type="auto"/>
            <w:vAlign w:val="center"/>
          </w:tcPr>
          <w:p w14:paraId="5570DF9C" w14:textId="77777777" w:rsidR="001A28CF" w:rsidRDefault="001A28CF" w:rsidP="00B80B4C">
            <w:pPr>
              <w:jc w:val="center"/>
              <w:outlineLvl w:val="0"/>
              <w:rPr>
                <w:rFonts w:eastAsia="Times New Roman"/>
                <w:bCs/>
              </w:rPr>
            </w:pPr>
            <w:r>
              <w:rPr>
                <w:rFonts w:eastAsia="Times New Roman"/>
                <w:bCs/>
              </w:rPr>
              <w:t>0.04</w:t>
            </w:r>
          </w:p>
        </w:tc>
        <w:tc>
          <w:tcPr>
            <w:tcW w:w="0" w:type="auto"/>
            <w:vAlign w:val="center"/>
          </w:tcPr>
          <w:p w14:paraId="663F405B" w14:textId="77777777" w:rsidR="001A28CF" w:rsidRDefault="001A28CF" w:rsidP="00B80B4C">
            <w:pPr>
              <w:jc w:val="center"/>
              <w:outlineLvl w:val="0"/>
              <w:rPr>
                <w:rFonts w:eastAsia="Times New Roman"/>
                <w:bCs/>
              </w:rPr>
            </w:pPr>
            <w:r>
              <w:rPr>
                <w:rFonts w:eastAsia="Times New Roman"/>
                <w:bCs/>
              </w:rPr>
              <w:t>0.22</w:t>
            </w:r>
          </w:p>
        </w:tc>
      </w:tr>
      <w:tr w:rsidR="00D96257" w14:paraId="6C067FB4" w14:textId="77777777" w:rsidTr="007E69D2">
        <w:trPr>
          <w:trHeight w:val="197"/>
        </w:trPr>
        <w:tc>
          <w:tcPr>
            <w:tcW w:w="0" w:type="auto"/>
            <w:vAlign w:val="center"/>
          </w:tcPr>
          <w:p w14:paraId="20164794" w14:textId="77777777" w:rsidR="001A28CF" w:rsidRDefault="45EFD1AE" w:rsidP="45EFD1AE">
            <w:pPr>
              <w:outlineLvl w:val="0"/>
              <w:rPr>
                <w:rFonts w:eastAsia="Times New Roman"/>
              </w:rPr>
            </w:pPr>
            <w:r w:rsidRPr="45EFD1AE">
              <w:rPr>
                <w:rFonts w:eastAsia="Times New Roman"/>
              </w:rPr>
              <w:t>PTG</w:t>
            </w:r>
          </w:p>
        </w:tc>
        <w:tc>
          <w:tcPr>
            <w:tcW w:w="0" w:type="auto"/>
            <w:vAlign w:val="center"/>
          </w:tcPr>
          <w:p w14:paraId="11C4AEDE" w14:textId="77777777" w:rsidR="001A28CF" w:rsidRDefault="001A28CF" w:rsidP="00B80B4C">
            <w:pPr>
              <w:jc w:val="center"/>
              <w:outlineLvl w:val="0"/>
              <w:rPr>
                <w:rFonts w:eastAsia="Times New Roman"/>
                <w:bCs/>
              </w:rPr>
            </w:pPr>
            <w:r>
              <w:rPr>
                <w:rFonts w:eastAsia="Times New Roman"/>
                <w:bCs/>
              </w:rPr>
              <w:t>0.14</w:t>
            </w:r>
          </w:p>
        </w:tc>
        <w:tc>
          <w:tcPr>
            <w:tcW w:w="0" w:type="auto"/>
            <w:vAlign w:val="center"/>
          </w:tcPr>
          <w:p w14:paraId="417533AB" w14:textId="77777777" w:rsidR="001A28CF" w:rsidRDefault="001A28CF" w:rsidP="00B80B4C">
            <w:pPr>
              <w:jc w:val="center"/>
              <w:outlineLvl w:val="0"/>
              <w:rPr>
                <w:rFonts w:eastAsia="Times New Roman"/>
                <w:bCs/>
              </w:rPr>
            </w:pPr>
            <w:r>
              <w:rPr>
                <w:rFonts w:eastAsia="Times New Roman"/>
                <w:bCs/>
              </w:rPr>
              <w:t>0.04</w:t>
            </w:r>
          </w:p>
        </w:tc>
        <w:tc>
          <w:tcPr>
            <w:tcW w:w="0" w:type="auto"/>
            <w:vAlign w:val="center"/>
          </w:tcPr>
          <w:p w14:paraId="484C09BA" w14:textId="77777777" w:rsidR="001A28CF" w:rsidRDefault="001A28CF" w:rsidP="00B80B4C">
            <w:pPr>
              <w:jc w:val="center"/>
              <w:outlineLvl w:val="0"/>
              <w:rPr>
                <w:rFonts w:eastAsia="Times New Roman"/>
                <w:bCs/>
              </w:rPr>
            </w:pPr>
            <w:r>
              <w:rPr>
                <w:rFonts w:eastAsia="Times New Roman"/>
                <w:bCs/>
              </w:rPr>
              <w:t>0.25</w:t>
            </w:r>
          </w:p>
        </w:tc>
        <w:tc>
          <w:tcPr>
            <w:tcW w:w="0" w:type="auto"/>
            <w:vAlign w:val="center"/>
          </w:tcPr>
          <w:p w14:paraId="281DFFE9" w14:textId="77777777" w:rsidR="001A28CF" w:rsidRDefault="001A28CF" w:rsidP="00B80B4C">
            <w:pPr>
              <w:jc w:val="center"/>
              <w:outlineLvl w:val="0"/>
              <w:rPr>
                <w:rFonts w:eastAsia="Times New Roman"/>
                <w:bCs/>
              </w:rPr>
            </w:pPr>
            <w:r>
              <w:rPr>
                <w:rFonts w:eastAsia="Times New Roman"/>
                <w:bCs/>
              </w:rPr>
              <w:t>0.14</w:t>
            </w:r>
          </w:p>
        </w:tc>
        <w:tc>
          <w:tcPr>
            <w:tcW w:w="0" w:type="auto"/>
            <w:vAlign w:val="center"/>
          </w:tcPr>
          <w:p w14:paraId="21EF513B" w14:textId="77777777" w:rsidR="001A28CF" w:rsidRDefault="001A28CF" w:rsidP="00B80B4C">
            <w:pPr>
              <w:jc w:val="center"/>
              <w:outlineLvl w:val="0"/>
              <w:rPr>
                <w:rFonts w:eastAsia="Times New Roman"/>
                <w:bCs/>
              </w:rPr>
            </w:pPr>
            <w:r>
              <w:rPr>
                <w:rFonts w:eastAsia="Times New Roman"/>
                <w:bCs/>
              </w:rPr>
              <w:t>0.04</w:t>
            </w:r>
          </w:p>
        </w:tc>
        <w:tc>
          <w:tcPr>
            <w:tcW w:w="0" w:type="auto"/>
            <w:vAlign w:val="center"/>
          </w:tcPr>
          <w:p w14:paraId="750C1820" w14:textId="77777777" w:rsidR="001A28CF" w:rsidRDefault="001A28CF" w:rsidP="00B80B4C">
            <w:pPr>
              <w:jc w:val="center"/>
              <w:outlineLvl w:val="0"/>
              <w:rPr>
                <w:rFonts w:eastAsia="Times New Roman"/>
                <w:bCs/>
              </w:rPr>
            </w:pPr>
            <w:r>
              <w:rPr>
                <w:rFonts w:eastAsia="Times New Roman"/>
                <w:bCs/>
              </w:rPr>
              <w:t>0.25</w:t>
            </w:r>
          </w:p>
        </w:tc>
      </w:tr>
      <w:tr w:rsidR="00D96257" w14:paraId="207E3E3B" w14:textId="77777777" w:rsidTr="007E69D2">
        <w:trPr>
          <w:trHeight w:val="197"/>
        </w:trPr>
        <w:tc>
          <w:tcPr>
            <w:tcW w:w="0" w:type="auto"/>
            <w:vAlign w:val="center"/>
          </w:tcPr>
          <w:p w14:paraId="505E14CD" w14:textId="77777777" w:rsidR="001A28CF" w:rsidRDefault="45EFD1AE" w:rsidP="45EFD1AE">
            <w:pPr>
              <w:outlineLvl w:val="0"/>
              <w:rPr>
                <w:rFonts w:eastAsia="Times New Roman"/>
              </w:rPr>
            </w:pPr>
            <w:r w:rsidRPr="45EFD1AE">
              <w:rPr>
                <w:rFonts w:eastAsia="Times New Roman"/>
              </w:rPr>
              <w:t>QOL</w:t>
            </w:r>
          </w:p>
        </w:tc>
        <w:tc>
          <w:tcPr>
            <w:tcW w:w="0" w:type="auto"/>
            <w:vAlign w:val="center"/>
          </w:tcPr>
          <w:p w14:paraId="4450D26A" w14:textId="77777777" w:rsidR="001A28CF" w:rsidRDefault="001A28CF" w:rsidP="00B80B4C">
            <w:pPr>
              <w:jc w:val="center"/>
              <w:outlineLvl w:val="0"/>
              <w:rPr>
                <w:rFonts w:eastAsia="Times New Roman"/>
                <w:bCs/>
              </w:rPr>
            </w:pPr>
            <w:r>
              <w:rPr>
                <w:rFonts w:eastAsia="Times New Roman"/>
                <w:bCs/>
              </w:rPr>
              <w:t>0.35</w:t>
            </w:r>
          </w:p>
        </w:tc>
        <w:tc>
          <w:tcPr>
            <w:tcW w:w="0" w:type="auto"/>
            <w:vAlign w:val="center"/>
          </w:tcPr>
          <w:p w14:paraId="6BA51375" w14:textId="77777777" w:rsidR="001A28CF" w:rsidRDefault="001A28CF" w:rsidP="00B80B4C">
            <w:pPr>
              <w:jc w:val="center"/>
              <w:outlineLvl w:val="0"/>
              <w:rPr>
                <w:rFonts w:eastAsia="Times New Roman"/>
                <w:bCs/>
              </w:rPr>
            </w:pPr>
            <w:r>
              <w:rPr>
                <w:rFonts w:eastAsia="Times New Roman"/>
                <w:bCs/>
              </w:rPr>
              <w:t>0.22</w:t>
            </w:r>
          </w:p>
        </w:tc>
        <w:tc>
          <w:tcPr>
            <w:tcW w:w="0" w:type="auto"/>
            <w:vAlign w:val="center"/>
          </w:tcPr>
          <w:p w14:paraId="36E85F5F" w14:textId="77777777" w:rsidR="001A28CF" w:rsidRDefault="001A28CF" w:rsidP="00B80B4C">
            <w:pPr>
              <w:jc w:val="center"/>
              <w:outlineLvl w:val="0"/>
              <w:rPr>
                <w:rFonts w:eastAsia="Times New Roman"/>
                <w:bCs/>
              </w:rPr>
            </w:pPr>
            <w:r>
              <w:rPr>
                <w:rFonts w:eastAsia="Times New Roman"/>
                <w:bCs/>
              </w:rPr>
              <w:t>0.48</w:t>
            </w:r>
          </w:p>
        </w:tc>
        <w:tc>
          <w:tcPr>
            <w:tcW w:w="0" w:type="auto"/>
            <w:vAlign w:val="center"/>
          </w:tcPr>
          <w:p w14:paraId="0B9FA0B2" w14:textId="77777777" w:rsidR="001A28CF" w:rsidRDefault="001A28CF" w:rsidP="00B80B4C">
            <w:pPr>
              <w:jc w:val="center"/>
              <w:outlineLvl w:val="0"/>
              <w:rPr>
                <w:rFonts w:eastAsia="Times New Roman"/>
                <w:bCs/>
              </w:rPr>
            </w:pPr>
            <w:r>
              <w:rPr>
                <w:rFonts w:eastAsia="Times New Roman"/>
                <w:bCs/>
              </w:rPr>
              <w:t>0.36</w:t>
            </w:r>
          </w:p>
        </w:tc>
        <w:tc>
          <w:tcPr>
            <w:tcW w:w="0" w:type="auto"/>
            <w:vAlign w:val="center"/>
          </w:tcPr>
          <w:p w14:paraId="05E496B2" w14:textId="77777777" w:rsidR="001A28CF" w:rsidRDefault="45EFD1AE" w:rsidP="45EFD1AE">
            <w:pPr>
              <w:jc w:val="center"/>
              <w:outlineLvl w:val="0"/>
              <w:rPr>
                <w:rFonts w:eastAsia="Times New Roman"/>
              </w:rPr>
            </w:pPr>
            <w:r w:rsidRPr="45EFD1AE">
              <w:rPr>
                <w:rFonts w:eastAsia="Times New Roman"/>
              </w:rPr>
              <w:t>-0.13</w:t>
            </w:r>
          </w:p>
        </w:tc>
        <w:tc>
          <w:tcPr>
            <w:tcW w:w="0" w:type="auto"/>
            <w:vAlign w:val="center"/>
          </w:tcPr>
          <w:p w14:paraId="2D75EFD3" w14:textId="77777777" w:rsidR="001A28CF" w:rsidRDefault="001A28CF" w:rsidP="00B80B4C">
            <w:pPr>
              <w:jc w:val="center"/>
              <w:outlineLvl w:val="0"/>
              <w:rPr>
                <w:rFonts w:eastAsia="Times New Roman"/>
                <w:bCs/>
              </w:rPr>
            </w:pPr>
            <w:r>
              <w:rPr>
                <w:rFonts w:eastAsia="Times New Roman"/>
                <w:bCs/>
              </w:rPr>
              <w:t>0.87</w:t>
            </w:r>
          </w:p>
        </w:tc>
      </w:tr>
      <w:tr w:rsidR="00D96257" w14:paraId="125F0372" w14:textId="77777777" w:rsidTr="007E69D2">
        <w:trPr>
          <w:trHeight w:val="197"/>
        </w:trPr>
        <w:tc>
          <w:tcPr>
            <w:tcW w:w="0" w:type="auto"/>
            <w:tcBorders>
              <w:bottom w:val="single" w:sz="4" w:space="0" w:color="auto"/>
            </w:tcBorders>
            <w:vAlign w:val="center"/>
          </w:tcPr>
          <w:p w14:paraId="26262956" w14:textId="77777777" w:rsidR="001A28CF" w:rsidRDefault="45EFD1AE" w:rsidP="45EFD1AE">
            <w:pPr>
              <w:outlineLvl w:val="0"/>
              <w:rPr>
                <w:rFonts w:eastAsia="Times New Roman"/>
              </w:rPr>
            </w:pPr>
            <w:r w:rsidRPr="45EFD1AE">
              <w:rPr>
                <w:rFonts w:eastAsia="Times New Roman"/>
              </w:rPr>
              <w:t>QOL</w:t>
            </w:r>
          </w:p>
          <w:p w14:paraId="210CA229" w14:textId="77777777" w:rsidR="001A28CF" w:rsidRDefault="45EFD1AE" w:rsidP="45EFD1AE">
            <w:pPr>
              <w:outlineLvl w:val="0"/>
              <w:rPr>
                <w:rFonts w:eastAsia="Times New Roman"/>
              </w:rPr>
            </w:pPr>
            <w:r w:rsidRPr="45EFD1AE">
              <w:rPr>
                <w:rFonts w:eastAsia="Times New Roman"/>
              </w:rPr>
              <w:t>(no outlier)</w:t>
            </w:r>
          </w:p>
        </w:tc>
        <w:tc>
          <w:tcPr>
            <w:tcW w:w="0" w:type="auto"/>
            <w:tcBorders>
              <w:bottom w:val="single" w:sz="4" w:space="0" w:color="auto"/>
            </w:tcBorders>
            <w:vAlign w:val="center"/>
          </w:tcPr>
          <w:p w14:paraId="7CB5B12B" w14:textId="77777777" w:rsidR="001A28CF" w:rsidRDefault="001A28CF" w:rsidP="00B80B4C">
            <w:pPr>
              <w:jc w:val="center"/>
              <w:outlineLvl w:val="0"/>
              <w:rPr>
                <w:rFonts w:eastAsia="Times New Roman"/>
                <w:bCs/>
              </w:rPr>
            </w:pPr>
            <w:r>
              <w:rPr>
                <w:rFonts w:eastAsia="Times New Roman"/>
                <w:bCs/>
              </w:rPr>
              <w:t>0.12</w:t>
            </w:r>
          </w:p>
        </w:tc>
        <w:tc>
          <w:tcPr>
            <w:tcW w:w="0" w:type="auto"/>
            <w:tcBorders>
              <w:bottom w:val="single" w:sz="4" w:space="0" w:color="auto"/>
            </w:tcBorders>
            <w:vAlign w:val="center"/>
          </w:tcPr>
          <w:p w14:paraId="615ABA40" w14:textId="77777777" w:rsidR="001A28CF" w:rsidRDefault="45EFD1AE" w:rsidP="45EFD1AE">
            <w:pPr>
              <w:jc w:val="center"/>
              <w:outlineLvl w:val="0"/>
              <w:rPr>
                <w:rFonts w:eastAsia="Times New Roman"/>
              </w:rPr>
            </w:pPr>
            <w:r w:rsidRPr="45EFD1AE">
              <w:rPr>
                <w:rFonts w:eastAsia="Times New Roman"/>
              </w:rPr>
              <w:t>-0.02</w:t>
            </w:r>
          </w:p>
        </w:tc>
        <w:tc>
          <w:tcPr>
            <w:tcW w:w="0" w:type="auto"/>
            <w:tcBorders>
              <w:bottom w:val="single" w:sz="4" w:space="0" w:color="auto"/>
            </w:tcBorders>
            <w:vAlign w:val="center"/>
          </w:tcPr>
          <w:p w14:paraId="70A81E5C" w14:textId="77777777" w:rsidR="001A28CF" w:rsidRDefault="001A28CF" w:rsidP="00B80B4C">
            <w:pPr>
              <w:jc w:val="center"/>
              <w:outlineLvl w:val="0"/>
              <w:rPr>
                <w:rFonts w:eastAsia="Times New Roman"/>
                <w:bCs/>
              </w:rPr>
            </w:pPr>
            <w:r>
              <w:rPr>
                <w:rFonts w:eastAsia="Times New Roman"/>
                <w:bCs/>
              </w:rPr>
              <w:t>0.26</w:t>
            </w:r>
          </w:p>
        </w:tc>
        <w:tc>
          <w:tcPr>
            <w:tcW w:w="0" w:type="auto"/>
            <w:tcBorders>
              <w:bottom w:val="single" w:sz="4" w:space="0" w:color="auto"/>
            </w:tcBorders>
            <w:vAlign w:val="center"/>
          </w:tcPr>
          <w:p w14:paraId="7CA1ABF3" w14:textId="77777777" w:rsidR="001A28CF" w:rsidRDefault="001A28CF" w:rsidP="00B80B4C">
            <w:pPr>
              <w:jc w:val="center"/>
              <w:outlineLvl w:val="0"/>
              <w:rPr>
                <w:rFonts w:eastAsia="Times New Roman"/>
                <w:bCs/>
              </w:rPr>
            </w:pPr>
            <w:r>
              <w:rPr>
                <w:rFonts w:eastAsia="Times New Roman"/>
                <w:bCs/>
              </w:rPr>
              <w:t>0.12</w:t>
            </w:r>
          </w:p>
        </w:tc>
        <w:tc>
          <w:tcPr>
            <w:tcW w:w="0" w:type="auto"/>
            <w:tcBorders>
              <w:bottom w:val="single" w:sz="4" w:space="0" w:color="auto"/>
            </w:tcBorders>
            <w:vAlign w:val="center"/>
          </w:tcPr>
          <w:p w14:paraId="614E8548" w14:textId="77777777" w:rsidR="001A28CF" w:rsidRDefault="45EFD1AE" w:rsidP="45EFD1AE">
            <w:pPr>
              <w:jc w:val="center"/>
              <w:outlineLvl w:val="0"/>
              <w:rPr>
                <w:rFonts w:eastAsia="Times New Roman"/>
              </w:rPr>
            </w:pPr>
            <w:r w:rsidRPr="45EFD1AE">
              <w:rPr>
                <w:rFonts w:eastAsia="Times New Roman"/>
              </w:rPr>
              <w:t>-0.09</w:t>
            </w:r>
          </w:p>
        </w:tc>
        <w:tc>
          <w:tcPr>
            <w:tcW w:w="0" w:type="auto"/>
            <w:tcBorders>
              <w:bottom w:val="single" w:sz="4" w:space="0" w:color="auto"/>
            </w:tcBorders>
            <w:vAlign w:val="center"/>
          </w:tcPr>
          <w:p w14:paraId="1C5C0CAD" w14:textId="77777777" w:rsidR="001A28CF" w:rsidRDefault="001A28CF" w:rsidP="00B80B4C">
            <w:pPr>
              <w:jc w:val="center"/>
              <w:outlineLvl w:val="0"/>
              <w:rPr>
                <w:rFonts w:eastAsia="Times New Roman"/>
                <w:bCs/>
              </w:rPr>
            </w:pPr>
            <w:r>
              <w:rPr>
                <w:rFonts w:eastAsia="Times New Roman"/>
                <w:bCs/>
              </w:rPr>
              <w:t>0.33</w:t>
            </w:r>
          </w:p>
        </w:tc>
      </w:tr>
    </w:tbl>
    <w:p w14:paraId="6213E189" w14:textId="77777777" w:rsidR="001A28CF" w:rsidRPr="00B70C72" w:rsidRDefault="001A28CF" w:rsidP="001A28CF">
      <w:pPr>
        <w:spacing w:line="480" w:lineRule="auto"/>
        <w:outlineLvl w:val="0"/>
        <w:rPr>
          <w:rFonts w:eastAsia="Times New Roman"/>
          <w:bCs/>
        </w:rPr>
      </w:pPr>
    </w:p>
    <w:p w14:paraId="38B04477" w14:textId="77777777" w:rsidR="00D4603F" w:rsidRDefault="00D4603F"/>
    <w:p w14:paraId="5D3F5E33" w14:textId="77777777" w:rsidR="00D4603F" w:rsidRDefault="00D4603F"/>
    <w:p w14:paraId="630DA39E" w14:textId="77777777" w:rsidR="00D4603F" w:rsidRDefault="00D4603F"/>
    <w:p w14:paraId="1D4ABD1E" w14:textId="77777777" w:rsidR="00D4603F" w:rsidRDefault="00D4603F"/>
    <w:p w14:paraId="5745DDC5" w14:textId="77777777" w:rsidR="00D4603F" w:rsidRDefault="00D4603F"/>
    <w:p w14:paraId="2E59BF69" w14:textId="77777777" w:rsidR="00D4603F" w:rsidRDefault="00D4603F"/>
    <w:p w14:paraId="4410E7C0" w14:textId="77777777" w:rsidR="00D4603F" w:rsidRDefault="00D4603F"/>
    <w:p w14:paraId="57978AF6" w14:textId="77777777" w:rsidR="00D4603F" w:rsidRDefault="00D4603F"/>
    <w:p w14:paraId="6BBAF3E1" w14:textId="77777777" w:rsidR="00D4603F" w:rsidRDefault="00D4603F"/>
    <w:p w14:paraId="7E2AE9E2" w14:textId="77777777" w:rsidR="00D4603F" w:rsidRDefault="00D4603F"/>
    <w:p w14:paraId="4F5B79B6" w14:textId="77777777" w:rsidR="00D4603F" w:rsidRDefault="00D4603F"/>
    <w:p w14:paraId="035929A4" w14:textId="77777777" w:rsidR="00D4603F" w:rsidRDefault="00D4603F"/>
    <w:p w14:paraId="0E9F28FC" w14:textId="77777777" w:rsidR="00D4603F" w:rsidRDefault="00D4603F"/>
    <w:p w14:paraId="0AF40C10" w14:textId="77777777" w:rsidR="00D4603F" w:rsidRDefault="00D4603F"/>
    <w:p w14:paraId="4F7F8459" w14:textId="77777777" w:rsidR="00D4603F" w:rsidRDefault="00D4603F"/>
    <w:p w14:paraId="6A052F8F" w14:textId="77777777" w:rsidR="00D4603F" w:rsidRDefault="00D4603F"/>
    <w:p w14:paraId="63FE69FF" w14:textId="77777777" w:rsidR="00D4603F" w:rsidRDefault="00D4603F"/>
    <w:p w14:paraId="7BF36C8D" w14:textId="77777777" w:rsidR="00D4603F" w:rsidRPr="002B3D9F" w:rsidRDefault="00D4603F"/>
    <w:sectPr w:rsidR="00D4603F" w:rsidRPr="002B3D9F" w:rsidSect="003611A0">
      <w:type w:val="oddPage"/>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13105" w14:textId="77777777" w:rsidR="0056229A" w:rsidRDefault="0056229A" w:rsidP="00AD23FD">
      <w:r>
        <w:separator/>
      </w:r>
    </w:p>
  </w:endnote>
  <w:endnote w:type="continuationSeparator" w:id="0">
    <w:p w14:paraId="6E368E41" w14:textId="77777777" w:rsidR="0056229A" w:rsidRDefault="0056229A" w:rsidP="00AD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C51DA" w14:textId="77777777" w:rsidR="0056229A" w:rsidRDefault="0056229A" w:rsidP="00AD23FD">
      <w:r>
        <w:separator/>
      </w:r>
    </w:p>
  </w:footnote>
  <w:footnote w:type="continuationSeparator" w:id="0">
    <w:p w14:paraId="32729B9C" w14:textId="77777777" w:rsidR="0056229A" w:rsidRDefault="0056229A" w:rsidP="00AD23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6B23" w14:textId="77777777" w:rsidR="00386FF8" w:rsidRDefault="00386FF8" w:rsidP="00086B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4F89B" w14:textId="77777777" w:rsidR="00386FF8" w:rsidRDefault="00386FF8" w:rsidP="00AD23FD">
    <w:pPr>
      <w:pStyle w:val="Header"/>
      <w:ind w:right="360"/>
    </w:pPr>
    <w:sdt>
      <w:sdtPr>
        <w:id w:val="-1642720708"/>
        <w:placeholder>
          <w:docPart w:val="1220A22AFD4F394E9234C6EAD8E3C8E3"/>
        </w:placeholder>
        <w:temporary/>
        <w:showingPlcHdr/>
      </w:sdtPr>
      <w:sdtContent>
        <w:r>
          <w:t>[Type text]</w:t>
        </w:r>
      </w:sdtContent>
    </w:sdt>
    <w:r>
      <w:ptab w:relativeTo="margin" w:alignment="center" w:leader="none"/>
    </w:r>
    <w:sdt>
      <w:sdtPr>
        <w:id w:val="-552843636"/>
        <w:placeholder>
          <w:docPart w:val="2F24B19D0C6D6A458B41386D0D921CE1"/>
        </w:placeholder>
        <w:temporary/>
        <w:showingPlcHdr/>
      </w:sdtPr>
      <w:sdtContent>
        <w:r>
          <w:t>[Type text]</w:t>
        </w:r>
      </w:sdtContent>
    </w:sdt>
    <w:r>
      <w:ptab w:relativeTo="margin" w:alignment="right" w:leader="none"/>
    </w:r>
    <w:sdt>
      <w:sdtPr>
        <w:id w:val="-1144589466"/>
        <w:placeholder>
          <w:docPart w:val="75FC9B60D31A394C8972447A320E6A3D"/>
        </w:placeholder>
        <w:temporary/>
        <w:showingPlcHdr/>
      </w:sdtPr>
      <w:sdtContent>
        <w:r>
          <w:t>[Type text]</w:t>
        </w:r>
      </w:sdtContent>
    </w:sdt>
  </w:p>
  <w:p w14:paraId="0B621273" w14:textId="77777777" w:rsidR="00386FF8" w:rsidRDefault="00386F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6437" w14:textId="77777777" w:rsidR="00386FF8" w:rsidRPr="00FD12CC" w:rsidRDefault="00386FF8" w:rsidP="00086B3F">
    <w:pPr>
      <w:pStyle w:val="Header"/>
      <w:framePr w:wrap="around" w:vAnchor="text" w:hAnchor="margin" w:xAlign="right" w:y="1"/>
      <w:rPr>
        <w:rStyle w:val="PageNumber"/>
        <w:rFonts w:ascii="Times New Roman" w:hAnsi="Times New Roman" w:cs="Times New Roman"/>
      </w:rPr>
    </w:pPr>
    <w:r w:rsidRPr="00FD12CC">
      <w:rPr>
        <w:rStyle w:val="PageNumber"/>
        <w:rFonts w:ascii="Times New Roman" w:hAnsi="Times New Roman" w:cs="Times New Roman"/>
      </w:rPr>
      <w:fldChar w:fldCharType="begin"/>
    </w:r>
    <w:r w:rsidRPr="00FD12CC">
      <w:rPr>
        <w:rStyle w:val="PageNumber"/>
        <w:rFonts w:ascii="Times New Roman" w:hAnsi="Times New Roman" w:cs="Times New Roman"/>
      </w:rPr>
      <w:instrText xml:space="preserve">PAGE  </w:instrText>
    </w:r>
    <w:r w:rsidRPr="00FD12CC">
      <w:rPr>
        <w:rStyle w:val="PageNumber"/>
        <w:rFonts w:ascii="Times New Roman" w:hAnsi="Times New Roman" w:cs="Times New Roman"/>
      </w:rPr>
      <w:fldChar w:fldCharType="separate"/>
    </w:r>
    <w:r w:rsidR="005F4E7A">
      <w:rPr>
        <w:rStyle w:val="PageNumber"/>
        <w:rFonts w:ascii="Times New Roman" w:hAnsi="Times New Roman" w:cs="Times New Roman"/>
        <w:noProof/>
      </w:rPr>
      <w:t>22</w:t>
    </w:r>
    <w:r w:rsidRPr="00FD12CC">
      <w:rPr>
        <w:rStyle w:val="PageNumber"/>
        <w:rFonts w:ascii="Times New Roman" w:hAnsi="Times New Roman" w:cs="Times New Roman"/>
      </w:rPr>
      <w:fldChar w:fldCharType="end"/>
    </w:r>
  </w:p>
  <w:p w14:paraId="01A852CC" w14:textId="77777777" w:rsidR="00386FF8" w:rsidRPr="00AD23FD" w:rsidRDefault="00386FF8" w:rsidP="45EFD1AE">
    <w:pPr>
      <w:pStyle w:val="Header"/>
      <w:ind w:right="360"/>
      <w:rPr>
        <w:rFonts w:ascii="Times New Roman" w:eastAsia="Times New Roman" w:hAnsi="Times New Roman" w:cs="Times New Roman"/>
      </w:rPr>
    </w:pPr>
    <w:r w:rsidRPr="6C2B3B8B">
      <w:rPr>
        <w:rFonts w:ascii="Times New Roman" w:eastAsia="Times New Roman" w:hAnsi="Times New Roman" w:cs="Times New Roman"/>
      </w:rPr>
      <w:t>EXPRESSIVE WRITING</w:t>
    </w:r>
    <w:r>
      <w:ptab w:relativeTo="margin" w:alignment="center" w:leader="none"/>
    </w:r>
    <w:r>
      <w:ptab w:relativeTo="margin" w:alignment="right" w:leader="none"/>
    </w:r>
  </w:p>
  <w:p w14:paraId="317D1428" w14:textId="77777777" w:rsidR="00386FF8" w:rsidRDefault="00386F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8CE7A" w14:textId="77777777" w:rsidR="00386FF8" w:rsidRPr="00AD23FD" w:rsidRDefault="00386FF8" w:rsidP="45EFD1AE">
    <w:pPr>
      <w:pStyle w:val="Header"/>
      <w:tabs>
        <w:tab w:val="clear" w:pos="8640"/>
        <w:tab w:val="right" w:pos="9360"/>
      </w:tabs>
      <w:rPr>
        <w:rFonts w:ascii="Times New Roman" w:eastAsia="Times New Roman" w:hAnsi="Times New Roman" w:cs="Times New Roman"/>
      </w:rPr>
    </w:pPr>
    <w:r w:rsidRPr="6C2B3B8B">
      <w:rPr>
        <w:rFonts w:ascii="Times New Roman" w:eastAsia="Times New Roman" w:hAnsi="Times New Roman" w:cs="Times New Roman"/>
      </w:rPr>
      <w:t>Running head: EXPRESSIVE WRITING</w:t>
    </w:r>
    <w:r>
      <w:rPr>
        <w:rFonts w:ascii="Times New Roman" w:hAnsi="Times New Roman" w:cs="Times New Roman"/>
      </w:rPr>
      <w:tab/>
    </w:r>
    <w:r>
      <w:rPr>
        <w:rFonts w:ascii="Times New Roman" w:hAnsi="Times New Roman" w:cs="Times New Roman"/>
      </w:rPr>
      <w:tab/>
    </w:r>
    <w:r w:rsidRPr="6C2B3B8B">
      <w:rPr>
        <w:rFonts w:ascii="Times New Roman" w:eastAsia="Times New Roman" w:hAnsi="Times New Roman" w:cs="Times New Roman"/>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4DE3"/>
    <w:multiLevelType w:val="hybridMultilevel"/>
    <w:tmpl w:val="C1ECE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FD"/>
    <w:rsid w:val="00005B41"/>
    <w:rsid w:val="00007893"/>
    <w:rsid w:val="00023091"/>
    <w:rsid w:val="00023615"/>
    <w:rsid w:val="0003594E"/>
    <w:rsid w:val="00035A13"/>
    <w:rsid w:val="00051368"/>
    <w:rsid w:val="0005271D"/>
    <w:rsid w:val="00061FE1"/>
    <w:rsid w:val="00066785"/>
    <w:rsid w:val="00072D38"/>
    <w:rsid w:val="000847F7"/>
    <w:rsid w:val="00086B3F"/>
    <w:rsid w:val="000915D7"/>
    <w:rsid w:val="00093505"/>
    <w:rsid w:val="0009390F"/>
    <w:rsid w:val="000976A8"/>
    <w:rsid w:val="000A3B6D"/>
    <w:rsid w:val="000C32A3"/>
    <w:rsid w:val="000D0B11"/>
    <w:rsid w:val="000E504E"/>
    <w:rsid w:val="001038A0"/>
    <w:rsid w:val="0011339E"/>
    <w:rsid w:val="00130A0B"/>
    <w:rsid w:val="00137A19"/>
    <w:rsid w:val="00171D11"/>
    <w:rsid w:val="001764B6"/>
    <w:rsid w:val="00181B8D"/>
    <w:rsid w:val="00183E5E"/>
    <w:rsid w:val="0019162E"/>
    <w:rsid w:val="00193543"/>
    <w:rsid w:val="001A28CF"/>
    <w:rsid w:val="001A2F72"/>
    <w:rsid w:val="001A7282"/>
    <w:rsid w:val="001B12B0"/>
    <w:rsid w:val="001E0E21"/>
    <w:rsid w:val="001F0E88"/>
    <w:rsid w:val="001F4529"/>
    <w:rsid w:val="001F6780"/>
    <w:rsid w:val="00200F93"/>
    <w:rsid w:val="0020177D"/>
    <w:rsid w:val="002249E1"/>
    <w:rsid w:val="0023485B"/>
    <w:rsid w:val="0023516F"/>
    <w:rsid w:val="002353E1"/>
    <w:rsid w:val="00235945"/>
    <w:rsid w:val="00241863"/>
    <w:rsid w:val="00242922"/>
    <w:rsid w:val="00257832"/>
    <w:rsid w:val="00257D8E"/>
    <w:rsid w:val="002649B1"/>
    <w:rsid w:val="00273C51"/>
    <w:rsid w:val="00277443"/>
    <w:rsid w:val="00281FCD"/>
    <w:rsid w:val="002962B1"/>
    <w:rsid w:val="00297E46"/>
    <w:rsid w:val="002A67DB"/>
    <w:rsid w:val="002B34DE"/>
    <w:rsid w:val="002B3D9F"/>
    <w:rsid w:val="002C37B9"/>
    <w:rsid w:val="002C7E99"/>
    <w:rsid w:val="002D61EA"/>
    <w:rsid w:val="002E34B7"/>
    <w:rsid w:val="002E3C4E"/>
    <w:rsid w:val="002E5F9E"/>
    <w:rsid w:val="002F493D"/>
    <w:rsid w:val="00303112"/>
    <w:rsid w:val="00315C55"/>
    <w:rsid w:val="0032321D"/>
    <w:rsid w:val="0032587E"/>
    <w:rsid w:val="003310E7"/>
    <w:rsid w:val="00337289"/>
    <w:rsid w:val="00354A03"/>
    <w:rsid w:val="00355EB8"/>
    <w:rsid w:val="00356744"/>
    <w:rsid w:val="003611A0"/>
    <w:rsid w:val="003623D3"/>
    <w:rsid w:val="00366739"/>
    <w:rsid w:val="00386FF8"/>
    <w:rsid w:val="003917A7"/>
    <w:rsid w:val="00394F37"/>
    <w:rsid w:val="003B4C39"/>
    <w:rsid w:val="003C0F3D"/>
    <w:rsid w:val="003C1E2B"/>
    <w:rsid w:val="003C3735"/>
    <w:rsid w:val="003C4E39"/>
    <w:rsid w:val="003D3584"/>
    <w:rsid w:val="003E7D80"/>
    <w:rsid w:val="003F158E"/>
    <w:rsid w:val="003F2985"/>
    <w:rsid w:val="00401DBF"/>
    <w:rsid w:val="00402920"/>
    <w:rsid w:val="004122A4"/>
    <w:rsid w:val="00412BF5"/>
    <w:rsid w:val="00425F0A"/>
    <w:rsid w:val="004263AE"/>
    <w:rsid w:val="00430792"/>
    <w:rsid w:val="00455DAC"/>
    <w:rsid w:val="00470205"/>
    <w:rsid w:val="00472499"/>
    <w:rsid w:val="004738FA"/>
    <w:rsid w:val="004841B0"/>
    <w:rsid w:val="0048535D"/>
    <w:rsid w:val="00492F9D"/>
    <w:rsid w:val="004A25EC"/>
    <w:rsid w:val="004A43A8"/>
    <w:rsid w:val="004B2D54"/>
    <w:rsid w:val="004B7818"/>
    <w:rsid w:val="004C4BAC"/>
    <w:rsid w:val="004D07FC"/>
    <w:rsid w:val="004D189F"/>
    <w:rsid w:val="004D7ABF"/>
    <w:rsid w:val="004D7FCD"/>
    <w:rsid w:val="004E0074"/>
    <w:rsid w:val="004F1529"/>
    <w:rsid w:val="005079AD"/>
    <w:rsid w:val="00511331"/>
    <w:rsid w:val="00512061"/>
    <w:rsid w:val="00523D4A"/>
    <w:rsid w:val="0053540D"/>
    <w:rsid w:val="0053742D"/>
    <w:rsid w:val="00545871"/>
    <w:rsid w:val="00547C37"/>
    <w:rsid w:val="00557BA2"/>
    <w:rsid w:val="0056000D"/>
    <w:rsid w:val="00561194"/>
    <w:rsid w:val="0056229A"/>
    <w:rsid w:val="00562FA8"/>
    <w:rsid w:val="0056747B"/>
    <w:rsid w:val="005678C2"/>
    <w:rsid w:val="005718A6"/>
    <w:rsid w:val="00577309"/>
    <w:rsid w:val="0058051D"/>
    <w:rsid w:val="00584ACC"/>
    <w:rsid w:val="00590423"/>
    <w:rsid w:val="005A6A81"/>
    <w:rsid w:val="005A7123"/>
    <w:rsid w:val="005B0958"/>
    <w:rsid w:val="005B0FF3"/>
    <w:rsid w:val="005B1183"/>
    <w:rsid w:val="005B4BDC"/>
    <w:rsid w:val="005D1ACD"/>
    <w:rsid w:val="005E0328"/>
    <w:rsid w:val="005E4BC6"/>
    <w:rsid w:val="005E5552"/>
    <w:rsid w:val="005E75A8"/>
    <w:rsid w:val="005F4E7A"/>
    <w:rsid w:val="00603A06"/>
    <w:rsid w:val="00605E36"/>
    <w:rsid w:val="00614A7E"/>
    <w:rsid w:val="00616588"/>
    <w:rsid w:val="00617D8C"/>
    <w:rsid w:val="006328B0"/>
    <w:rsid w:val="0063768D"/>
    <w:rsid w:val="00642972"/>
    <w:rsid w:val="00645832"/>
    <w:rsid w:val="00671728"/>
    <w:rsid w:val="00677391"/>
    <w:rsid w:val="00681097"/>
    <w:rsid w:val="00681702"/>
    <w:rsid w:val="006819F1"/>
    <w:rsid w:val="00687122"/>
    <w:rsid w:val="0069133F"/>
    <w:rsid w:val="006979AC"/>
    <w:rsid w:val="006B6D1E"/>
    <w:rsid w:val="006C08BA"/>
    <w:rsid w:val="006C29ED"/>
    <w:rsid w:val="006D0255"/>
    <w:rsid w:val="006D08E8"/>
    <w:rsid w:val="006D48E5"/>
    <w:rsid w:val="006E7157"/>
    <w:rsid w:val="006F15CB"/>
    <w:rsid w:val="006F6E4D"/>
    <w:rsid w:val="0071247A"/>
    <w:rsid w:val="00723CC5"/>
    <w:rsid w:val="00730631"/>
    <w:rsid w:val="00742692"/>
    <w:rsid w:val="00746477"/>
    <w:rsid w:val="0075007E"/>
    <w:rsid w:val="0075461A"/>
    <w:rsid w:val="0076023D"/>
    <w:rsid w:val="007807C8"/>
    <w:rsid w:val="00793D99"/>
    <w:rsid w:val="007A3FCC"/>
    <w:rsid w:val="007B5D6C"/>
    <w:rsid w:val="007C1D59"/>
    <w:rsid w:val="007D3BE8"/>
    <w:rsid w:val="007E3BD8"/>
    <w:rsid w:val="007E69D2"/>
    <w:rsid w:val="00803D91"/>
    <w:rsid w:val="00804043"/>
    <w:rsid w:val="008054B1"/>
    <w:rsid w:val="00811F88"/>
    <w:rsid w:val="00817E1C"/>
    <w:rsid w:val="00822DF3"/>
    <w:rsid w:val="008254C0"/>
    <w:rsid w:val="008279E3"/>
    <w:rsid w:val="00830B9E"/>
    <w:rsid w:val="008420BF"/>
    <w:rsid w:val="008619F9"/>
    <w:rsid w:val="008758AE"/>
    <w:rsid w:val="00890039"/>
    <w:rsid w:val="00895B35"/>
    <w:rsid w:val="00895DFC"/>
    <w:rsid w:val="00895E93"/>
    <w:rsid w:val="0089640A"/>
    <w:rsid w:val="008A155D"/>
    <w:rsid w:val="008C2E25"/>
    <w:rsid w:val="008C674F"/>
    <w:rsid w:val="008D4BCB"/>
    <w:rsid w:val="008E3CB0"/>
    <w:rsid w:val="008E5630"/>
    <w:rsid w:val="00915A90"/>
    <w:rsid w:val="0092390F"/>
    <w:rsid w:val="00931D96"/>
    <w:rsid w:val="00947992"/>
    <w:rsid w:val="009510BA"/>
    <w:rsid w:val="00952043"/>
    <w:rsid w:val="00954976"/>
    <w:rsid w:val="00972BE1"/>
    <w:rsid w:val="00977B69"/>
    <w:rsid w:val="009972BC"/>
    <w:rsid w:val="009A3AA0"/>
    <w:rsid w:val="009A5E66"/>
    <w:rsid w:val="009A756E"/>
    <w:rsid w:val="009A75A3"/>
    <w:rsid w:val="009B6EC4"/>
    <w:rsid w:val="009C62DF"/>
    <w:rsid w:val="009D3D22"/>
    <w:rsid w:val="009D51A9"/>
    <w:rsid w:val="009E2461"/>
    <w:rsid w:val="009E7E93"/>
    <w:rsid w:val="00A00E3E"/>
    <w:rsid w:val="00A0243B"/>
    <w:rsid w:val="00A06194"/>
    <w:rsid w:val="00A07174"/>
    <w:rsid w:val="00A15071"/>
    <w:rsid w:val="00A2078F"/>
    <w:rsid w:val="00A23DC8"/>
    <w:rsid w:val="00A41BEE"/>
    <w:rsid w:val="00A54233"/>
    <w:rsid w:val="00A63284"/>
    <w:rsid w:val="00A64E8A"/>
    <w:rsid w:val="00A656ED"/>
    <w:rsid w:val="00A67745"/>
    <w:rsid w:val="00A737D9"/>
    <w:rsid w:val="00A82B26"/>
    <w:rsid w:val="00A87F57"/>
    <w:rsid w:val="00AA0786"/>
    <w:rsid w:val="00AA232C"/>
    <w:rsid w:val="00AB201D"/>
    <w:rsid w:val="00AB2BE5"/>
    <w:rsid w:val="00AB5116"/>
    <w:rsid w:val="00AC5C7C"/>
    <w:rsid w:val="00AD23FD"/>
    <w:rsid w:val="00AE150A"/>
    <w:rsid w:val="00AE1CDE"/>
    <w:rsid w:val="00AE4B10"/>
    <w:rsid w:val="00AF1F91"/>
    <w:rsid w:val="00AF79DF"/>
    <w:rsid w:val="00B03D9F"/>
    <w:rsid w:val="00B0782F"/>
    <w:rsid w:val="00B07D60"/>
    <w:rsid w:val="00B107E1"/>
    <w:rsid w:val="00B17B56"/>
    <w:rsid w:val="00B266DD"/>
    <w:rsid w:val="00B320C9"/>
    <w:rsid w:val="00B363F4"/>
    <w:rsid w:val="00B40256"/>
    <w:rsid w:val="00B46829"/>
    <w:rsid w:val="00B47590"/>
    <w:rsid w:val="00B5666D"/>
    <w:rsid w:val="00B64558"/>
    <w:rsid w:val="00B679F6"/>
    <w:rsid w:val="00B70695"/>
    <w:rsid w:val="00B70C72"/>
    <w:rsid w:val="00B73C39"/>
    <w:rsid w:val="00B73FA8"/>
    <w:rsid w:val="00B74378"/>
    <w:rsid w:val="00B7620F"/>
    <w:rsid w:val="00B80B4C"/>
    <w:rsid w:val="00B85172"/>
    <w:rsid w:val="00B852A6"/>
    <w:rsid w:val="00B97F22"/>
    <w:rsid w:val="00BA6466"/>
    <w:rsid w:val="00BC6B39"/>
    <w:rsid w:val="00BD414D"/>
    <w:rsid w:val="00BE01DB"/>
    <w:rsid w:val="00BE484A"/>
    <w:rsid w:val="00BE4A3B"/>
    <w:rsid w:val="00C00A2F"/>
    <w:rsid w:val="00C05626"/>
    <w:rsid w:val="00C070FC"/>
    <w:rsid w:val="00C15CE7"/>
    <w:rsid w:val="00C23E52"/>
    <w:rsid w:val="00C26E0B"/>
    <w:rsid w:val="00C302D3"/>
    <w:rsid w:val="00C30B5D"/>
    <w:rsid w:val="00C463F1"/>
    <w:rsid w:val="00C46E34"/>
    <w:rsid w:val="00C51DD7"/>
    <w:rsid w:val="00C63263"/>
    <w:rsid w:val="00C67014"/>
    <w:rsid w:val="00C7009B"/>
    <w:rsid w:val="00C752DD"/>
    <w:rsid w:val="00C82E5F"/>
    <w:rsid w:val="00C919B8"/>
    <w:rsid w:val="00C92103"/>
    <w:rsid w:val="00C949C1"/>
    <w:rsid w:val="00CB0459"/>
    <w:rsid w:val="00CB319D"/>
    <w:rsid w:val="00CC3A2B"/>
    <w:rsid w:val="00CC432B"/>
    <w:rsid w:val="00CD188F"/>
    <w:rsid w:val="00CD21A8"/>
    <w:rsid w:val="00CD599D"/>
    <w:rsid w:val="00CD624C"/>
    <w:rsid w:val="00CD70B7"/>
    <w:rsid w:val="00CE465C"/>
    <w:rsid w:val="00CE650C"/>
    <w:rsid w:val="00CF4D85"/>
    <w:rsid w:val="00D01520"/>
    <w:rsid w:val="00D01BE5"/>
    <w:rsid w:val="00D02039"/>
    <w:rsid w:val="00D03CEC"/>
    <w:rsid w:val="00D0661A"/>
    <w:rsid w:val="00D12DFB"/>
    <w:rsid w:val="00D25C00"/>
    <w:rsid w:val="00D265D9"/>
    <w:rsid w:val="00D27703"/>
    <w:rsid w:val="00D30414"/>
    <w:rsid w:val="00D3291E"/>
    <w:rsid w:val="00D360C7"/>
    <w:rsid w:val="00D4603F"/>
    <w:rsid w:val="00D66B28"/>
    <w:rsid w:val="00D87D96"/>
    <w:rsid w:val="00D9214D"/>
    <w:rsid w:val="00D93646"/>
    <w:rsid w:val="00D96257"/>
    <w:rsid w:val="00DA67B8"/>
    <w:rsid w:val="00DB31AC"/>
    <w:rsid w:val="00DB41BB"/>
    <w:rsid w:val="00DC3833"/>
    <w:rsid w:val="00DC52B8"/>
    <w:rsid w:val="00DC6629"/>
    <w:rsid w:val="00DC6BB9"/>
    <w:rsid w:val="00DD2992"/>
    <w:rsid w:val="00DD5873"/>
    <w:rsid w:val="00DE56B9"/>
    <w:rsid w:val="00DF12DD"/>
    <w:rsid w:val="00DF2DA6"/>
    <w:rsid w:val="00E01B0F"/>
    <w:rsid w:val="00E02ABA"/>
    <w:rsid w:val="00E141DC"/>
    <w:rsid w:val="00E14241"/>
    <w:rsid w:val="00E1538C"/>
    <w:rsid w:val="00E21A51"/>
    <w:rsid w:val="00E23B07"/>
    <w:rsid w:val="00E24BDF"/>
    <w:rsid w:val="00E24F5B"/>
    <w:rsid w:val="00E26565"/>
    <w:rsid w:val="00E30C09"/>
    <w:rsid w:val="00E35350"/>
    <w:rsid w:val="00E45EBD"/>
    <w:rsid w:val="00E5107C"/>
    <w:rsid w:val="00E5320F"/>
    <w:rsid w:val="00E63D48"/>
    <w:rsid w:val="00E6641D"/>
    <w:rsid w:val="00E81448"/>
    <w:rsid w:val="00E839D4"/>
    <w:rsid w:val="00E84F50"/>
    <w:rsid w:val="00E93E19"/>
    <w:rsid w:val="00E95E95"/>
    <w:rsid w:val="00EB3D40"/>
    <w:rsid w:val="00EB627F"/>
    <w:rsid w:val="00EB6931"/>
    <w:rsid w:val="00EB7002"/>
    <w:rsid w:val="00EC2917"/>
    <w:rsid w:val="00EC42D0"/>
    <w:rsid w:val="00EC4646"/>
    <w:rsid w:val="00EC6DA5"/>
    <w:rsid w:val="00EE23CC"/>
    <w:rsid w:val="00F005B6"/>
    <w:rsid w:val="00F17D73"/>
    <w:rsid w:val="00F20739"/>
    <w:rsid w:val="00F21CC4"/>
    <w:rsid w:val="00F360F0"/>
    <w:rsid w:val="00F36653"/>
    <w:rsid w:val="00F4196D"/>
    <w:rsid w:val="00F47364"/>
    <w:rsid w:val="00F51203"/>
    <w:rsid w:val="00F53A74"/>
    <w:rsid w:val="00F53E1F"/>
    <w:rsid w:val="00F5517C"/>
    <w:rsid w:val="00F61275"/>
    <w:rsid w:val="00F85C58"/>
    <w:rsid w:val="00FA482B"/>
    <w:rsid w:val="00FB0B51"/>
    <w:rsid w:val="00FC2F2F"/>
    <w:rsid w:val="00FC60D3"/>
    <w:rsid w:val="00FD12CC"/>
    <w:rsid w:val="00FD468C"/>
    <w:rsid w:val="00FE1B73"/>
    <w:rsid w:val="00FE2C31"/>
    <w:rsid w:val="45EFD1AE"/>
    <w:rsid w:val="4A553606"/>
    <w:rsid w:val="6C2B3B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78F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0B5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F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AD23FD"/>
  </w:style>
  <w:style w:type="paragraph" w:styleId="Footer">
    <w:name w:val="footer"/>
    <w:basedOn w:val="Normal"/>
    <w:link w:val="FooterChar"/>
    <w:uiPriority w:val="99"/>
    <w:unhideWhenUsed/>
    <w:rsid w:val="00AD23F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AD23FD"/>
  </w:style>
  <w:style w:type="character" w:styleId="PageNumber">
    <w:name w:val="page number"/>
    <w:basedOn w:val="DefaultParagraphFont"/>
    <w:uiPriority w:val="99"/>
    <w:semiHidden/>
    <w:unhideWhenUsed/>
    <w:rsid w:val="00AD23FD"/>
  </w:style>
  <w:style w:type="paragraph" w:styleId="BalloonText">
    <w:name w:val="Balloon Text"/>
    <w:basedOn w:val="Normal"/>
    <w:link w:val="BalloonTextChar"/>
    <w:uiPriority w:val="99"/>
    <w:semiHidden/>
    <w:unhideWhenUsed/>
    <w:rsid w:val="00455D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DAC"/>
    <w:rPr>
      <w:rFonts w:ascii="Lucida Grande" w:hAnsi="Lucida Grande" w:cs="Lucida Grande"/>
      <w:sz w:val="18"/>
      <w:szCs w:val="18"/>
    </w:rPr>
  </w:style>
  <w:style w:type="table" w:styleId="TableGrid">
    <w:name w:val="Table Grid"/>
    <w:basedOn w:val="TableNormal"/>
    <w:uiPriority w:val="59"/>
    <w:rsid w:val="00DF1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C29ED"/>
    <w:rPr>
      <w:i/>
      <w:iCs/>
    </w:rPr>
  </w:style>
  <w:style w:type="character" w:styleId="Strong">
    <w:name w:val="Strong"/>
    <w:basedOn w:val="DefaultParagraphFont"/>
    <w:uiPriority w:val="22"/>
    <w:qFormat/>
    <w:rsid w:val="006C29ED"/>
    <w:rPr>
      <w:b/>
      <w:bCs/>
    </w:rPr>
  </w:style>
  <w:style w:type="paragraph" w:styleId="NoSpacing">
    <w:name w:val="No Spacing"/>
    <w:uiPriority w:val="1"/>
    <w:qFormat/>
    <w:rsid w:val="006C29ED"/>
  </w:style>
  <w:style w:type="table" w:styleId="LightShading">
    <w:name w:val="Light Shading"/>
    <w:basedOn w:val="TableNormal"/>
    <w:uiPriority w:val="60"/>
    <w:rsid w:val="00AC5C7C"/>
    <w:rPr>
      <w:rFonts w:ascii="Times New Roman" w:eastAsiaTheme="minorHAnsi" w:hAnsi="Times New Roman"/>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30631"/>
    <w:rPr>
      <w:sz w:val="18"/>
      <w:szCs w:val="18"/>
    </w:rPr>
  </w:style>
  <w:style w:type="paragraph" w:styleId="CommentText">
    <w:name w:val="annotation text"/>
    <w:basedOn w:val="Normal"/>
    <w:link w:val="CommentTextChar"/>
    <w:uiPriority w:val="99"/>
    <w:unhideWhenUsed/>
    <w:rsid w:val="00730631"/>
    <w:rPr>
      <w:rFonts w:asciiTheme="minorHAnsi" w:hAnsiTheme="minorHAnsi" w:cstheme="minorBidi"/>
    </w:rPr>
  </w:style>
  <w:style w:type="character" w:customStyle="1" w:styleId="CommentTextChar">
    <w:name w:val="Comment Text Char"/>
    <w:basedOn w:val="DefaultParagraphFont"/>
    <w:link w:val="CommentText"/>
    <w:uiPriority w:val="99"/>
    <w:rsid w:val="00730631"/>
  </w:style>
  <w:style w:type="paragraph" w:styleId="CommentSubject">
    <w:name w:val="annotation subject"/>
    <w:basedOn w:val="CommentText"/>
    <w:next w:val="CommentText"/>
    <w:link w:val="CommentSubjectChar"/>
    <w:uiPriority w:val="99"/>
    <w:semiHidden/>
    <w:unhideWhenUsed/>
    <w:rsid w:val="00730631"/>
    <w:rPr>
      <w:b/>
      <w:bCs/>
      <w:sz w:val="20"/>
      <w:szCs w:val="20"/>
    </w:rPr>
  </w:style>
  <w:style w:type="character" w:customStyle="1" w:styleId="CommentSubjectChar">
    <w:name w:val="Comment Subject Char"/>
    <w:basedOn w:val="CommentTextChar"/>
    <w:link w:val="CommentSubject"/>
    <w:uiPriority w:val="99"/>
    <w:semiHidden/>
    <w:rsid w:val="00730631"/>
    <w:rPr>
      <w:b/>
      <w:bCs/>
      <w:sz w:val="20"/>
      <w:szCs w:val="20"/>
    </w:rPr>
  </w:style>
  <w:style w:type="character" w:customStyle="1" w:styleId="highlight">
    <w:name w:val="highlight"/>
    <w:basedOn w:val="DefaultParagraphFont"/>
    <w:rsid w:val="0056747B"/>
  </w:style>
  <w:style w:type="paragraph" w:styleId="ListParagraph">
    <w:name w:val="List Paragraph"/>
    <w:basedOn w:val="Normal"/>
    <w:uiPriority w:val="34"/>
    <w:qFormat/>
    <w:rsid w:val="004738FA"/>
    <w:pPr>
      <w:ind w:left="720"/>
      <w:contextualSpacing/>
    </w:pPr>
    <w:rPr>
      <w:rFonts w:asciiTheme="minorHAnsi" w:hAnsiTheme="minorHAnsi" w:cstheme="minorBidi"/>
    </w:rPr>
  </w:style>
  <w:style w:type="character" w:customStyle="1" w:styleId="doi">
    <w:name w:val="doi"/>
    <w:basedOn w:val="DefaultParagraphFont"/>
    <w:rsid w:val="00A15071"/>
  </w:style>
  <w:style w:type="character" w:styleId="Hyperlink">
    <w:name w:val="Hyperlink"/>
    <w:basedOn w:val="DefaultParagraphFont"/>
    <w:uiPriority w:val="99"/>
    <w:semiHidden/>
    <w:unhideWhenUsed/>
    <w:rsid w:val="00A15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5547">
      <w:bodyDiv w:val="1"/>
      <w:marLeft w:val="0"/>
      <w:marRight w:val="0"/>
      <w:marTop w:val="0"/>
      <w:marBottom w:val="0"/>
      <w:divBdr>
        <w:top w:val="none" w:sz="0" w:space="0" w:color="auto"/>
        <w:left w:val="none" w:sz="0" w:space="0" w:color="auto"/>
        <w:bottom w:val="none" w:sz="0" w:space="0" w:color="auto"/>
        <w:right w:val="none" w:sz="0" w:space="0" w:color="auto"/>
      </w:divBdr>
    </w:div>
    <w:div w:id="482350625">
      <w:bodyDiv w:val="1"/>
      <w:marLeft w:val="0"/>
      <w:marRight w:val="0"/>
      <w:marTop w:val="0"/>
      <w:marBottom w:val="0"/>
      <w:divBdr>
        <w:top w:val="none" w:sz="0" w:space="0" w:color="auto"/>
        <w:left w:val="none" w:sz="0" w:space="0" w:color="auto"/>
        <w:bottom w:val="none" w:sz="0" w:space="0" w:color="auto"/>
        <w:right w:val="none" w:sz="0" w:space="0" w:color="auto"/>
      </w:divBdr>
    </w:div>
    <w:div w:id="550993323">
      <w:bodyDiv w:val="1"/>
      <w:marLeft w:val="0"/>
      <w:marRight w:val="0"/>
      <w:marTop w:val="0"/>
      <w:marBottom w:val="0"/>
      <w:divBdr>
        <w:top w:val="none" w:sz="0" w:space="0" w:color="auto"/>
        <w:left w:val="none" w:sz="0" w:space="0" w:color="auto"/>
        <w:bottom w:val="none" w:sz="0" w:space="0" w:color="auto"/>
        <w:right w:val="none" w:sz="0" w:space="0" w:color="auto"/>
      </w:divBdr>
    </w:div>
    <w:div w:id="624625876">
      <w:bodyDiv w:val="1"/>
      <w:marLeft w:val="0"/>
      <w:marRight w:val="0"/>
      <w:marTop w:val="0"/>
      <w:marBottom w:val="0"/>
      <w:divBdr>
        <w:top w:val="none" w:sz="0" w:space="0" w:color="auto"/>
        <w:left w:val="none" w:sz="0" w:space="0" w:color="auto"/>
        <w:bottom w:val="none" w:sz="0" w:space="0" w:color="auto"/>
        <w:right w:val="none" w:sz="0" w:space="0" w:color="auto"/>
      </w:divBdr>
    </w:div>
    <w:div w:id="630941258">
      <w:bodyDiv w:val="1"/>
      <w:marLeft w:val="0"/>
      <w:marRight w:val="0"/>
      <w:marTop w:val="0"/>
      <w:marBottom w:val="0"/>
      <w:divBdr>
        <w:top w:val="none" w:sz="0" w:space="0" w:color="auto"/>
        <w:left w:val="none" w:sz="0" w:space="0" w:color="auto"/>
        <w:bottom w:val="none" w:sz="0" w:space="0" w:color="auto"/>
        <w:right w:val="none" w:sz="0" w:space="0" w:color="auto"/>
      </w:divBdr>
    </w:div>
    <w:div w:id="870193220">
      <w:bodyDiv w:val="1"/>
      <w:marLeft w:val="0"/>
      <w:marRight w:val="0"/>
      <w:marTop w:val="0"/>
      <w:marBottom w:val="0"/>
      <w:divBdr>
        <w:top w:val="none" w:sz="0" w:space="0" w:color="auto"/>
        <w:left w:val="none" w:sz="0" w:space="0" w:color="auto"/>
        <w:bottom w:val="none" w:sz="0" w:space="0" w:color="auto"/>
        <w:right w:val="none" w:sz="0" w:space="0" w:color="auto"/>
      </w:divBdr>
      <w:divsChild>
        <w:div w:id="145560902">
          <w:marLeft w:val="0"/>
          <w:marRight w:val="0"/>
          <w:marTop w:val="0"/>
          <w:marBottom w:val="0"/>
          <w:divBdr>
            <w:top w:val="none" w:sz="0" w:space="0" w:color="auto"/>
            <w:left w:val="none" w:sz="0" w:space="0" w:color="auto"/>
            <w:bottom w:val="none" w:sz="0" w:space="0" w:color="auto"/>
            <w:right w:val="none" w:sz="0" w:space="0" w:color="auto"/>
          </w:divBdr>
        </w:div>
      </w:divsChild>
    </w:div>
    <w:div w:id="928273821">
      <w:bodyDiv w:val="1"/>
      <w:marLeft w:val="0"/>
      <w:marRight w:val="0"/>
      <w:marTop w:val="0"/>
      <w:marBottom w:val="0"/>
      <w:divBdr>
        <w:top w:val="none" w:sz="0" w:space="0" w:color="auto"/>
        <w:left w:val="none" w:sz="0" w:space="0" w:color="auto"/>
        <w:bottom w:val="none" w:sz="0" w:space="0" w:color="auto"/>
        <w:right w:val="none" w:sz="0" w:space="0" w:color="auto"/>
      </w:divBdr>
    </w:div>
    <w:div w:id="964387117">
      <w:bodyDiv w:val="1"/>
      <w:marLeft w:val="0"/>
      <w:marRight w:val="0"/>
      <w:marTop w:val="0"/>
      <w:marBottom w:val="0"/>
      <w:divBdr>
        <w:top w:val="none" w:sz="0" w:space="0" w:color="auto"/>
        <w:left w:val="none" w:sz="0" w:space="0" w:color="auto"/>
        <w:bottom w:val="none" w:sz="0" w:space="0" w:color="auto"/>
        <w:right w:val="none" w:sz="0" w:space="0" w:color="auto"/>
      </w:divBdr>
    </w:div>
    <w:div w:id="1021858272">
      <w:bodyDiv w:val="1"/>
      <w:marLeft w:val="0"/>
      <w:marRight w:val="0"/>
      <w:marTop w:val="0"/>
      <w:marBottom w:val="0"/>
      <w:divBdr>
        <w:top w:val="none" w:sz="0" w:space="0" w:color="auto"/>
        <w:left w:val="none" w:sz="0" w:space="0" w:color="auto"/>
        <w:bottom w:val="none" w:sz="0" w:space="0" w:color="auto"/>
        <w:right w:val="none" w:sz="0" w:space="0" w:color="auto"/>
      </w:divBdr>
    </w:div>
    <w:div w:id="1064646844">
      <w:bodyDiv w:val="1"/>
      <w:marLeft w:val="0"/>
      <w:marRight w:val="0"/>
      <w:marTop w:val="0"/>
      <w:marBottom w:val="0"/>
      <w:divBdr>
        <w:top w:val="none" w:sz="0" w:space="0" w:color="auto"/>
        <w:left w:val="none" w:sz="0" w:space="0" w:color="auto"/>
        <w:bottom w:val="none" w:sz="0" w:space="0" w:color="auto"/>
        <w:right w:val="none" w:sz="0" w:space="0" w:color="auto"/>
      </w:divBdr>
    </w:div>
    <w:div w:id="1077898231">
      <w:bodyDiv w:val="1"/>
      <w:marLeft w:val="0"/>
      <w:marRight w:val="0"/>
      <w:marTop w:val="0"/>
      <w:marBottom w:val="0"/>
      <w:divBdr>
        <w:top w:val="none" w:sz="0" w:space="0" w:color="auto"/>
        <w:left w:val="none" w:sz="0" w:space="0" w:color="auto"/>
        <w:bottom w:val="none" w:sz="0" w:space="0" w:color="auto"/>
        <w:right w:val="none" w:sz="0" w:space="0" w:color="auto"/>
      </w:divBdr>
      <w:divsChild>
        <w:div w:id="975797193">
          <w:marLeft w:val="0"/>
          <w:marRight w:val="0"/>
          <w:marTop w:val="0"/>
          <w:marBottom w:val="0"/>
          <w:divBdr>
            <w:top w:val="none" w:sz="0" w:space="0" w:color="auto"/>
            <w:left w:val="none" w:sz="0" w:space="0" w:color="auto"/>
            <w:bottom w:val="none" w:sz="0" w:space="0" w:color="auto"/>
            <w:right w:val="none" w:sz="0" w:space="0" w:color="auto"/>
          </w:divBdr>
        </w:div>
        <w:div w:id="81223238">
          <w:marLeft w:val="0"/>
          <w:marRight w:val="0"/>
          <w:marTop w:val="0"/>
          <w:marBottom w:val="0"/>
          <w:divBdr>
            <w:top w:val="none" w:sz="0" w:space="0" w:color="auto"/>
            <w:left w:val="none" w:sz="0" w:space="0" w:color="auto"/>
            <w:bottom w:val="none" w:sz="0" w:space="0" w:color="auto"/>
            <w:right w:val="none" w:sz="0" w:space="0" w:color="auto"/>
          </w:divBdr>
        </w:div>
        <w:div w:id="1030454203">
          <w:marLeft w:val="0"/>
          <w:marRight w:val="0"/>
          <w:marTop w:val="0"/>
          <w:marBottom w:val="0"/>
          <w:divBdr>
            <w:top w:val="none" w:sz="0" w:space="0" w:color="auto"/>
            <w:left w:val="none" w:sz="0" w:space="0" w:color="auto"/>
            <w:bottom w:val="none" w:sz="0" w:space="0" w:color="auto"/>
            <w:right w:val="none" w:sz="0" w:space="0" w:color="auto"/>
          </w:divBdr>
        </w:div>
        <w:div w:id="1729650891">
          <w:marLeft w:val="0"/>
          <w:marRight w:val="0"/>
          <w:marTop w:val="0"/>
          <w:marBottom w:val="0"/>
          <w:divBdr>
            <w:top w:val="none" w:sz="0" w:space="0" w:color="auto"/>
            <w:left w:val="none" w:sz="0" w:space="0" w:color="auto"/>
            <w:bottom w:val="none" w:sz="0" w:space="0" w:color="auto"/>
            <w:right w:val="none" w:sz="0" w:space="0" w:color="auto"/>
          </w:divBdr>
        </w:div>
        <w:div w:id="1743331885">
          <w:marLeft w:val="0"/>
          <w:marRight w:val="0"/>
          <w:marTop w:val="0"/>
          <w:marBottom w:val="0"/>
          <w:divBdr>
            <w:top w:val="none" w:sz="0" w:space="0" w:color="auto"/>
            <w:left w:val="none" w:sz="0" w:space="0" w:color="auto"/>
            <w:bottom w:val="none" w:sz="0" w:space="0" w:color="auto"/>
            <w:right w:val="none" w:sz="0" w:space="0" w:color="auto"/>
          </w:divBdr>
        </w:div>
        <w:div w:id="606885132">
          <w:marLeft w:val="0"/>
          <w:marRight w:val="0"/>
          <w:marTop w:val="0"/>
          <w:marBottom w:val="0"/>
          <w:divBdr>
            <w:top w:val="none" w:sz="0" w:space="0" w:color="auto"/>
            <w:left w:val="none" w:sz="0" w:space="0" w:color="auto"/>
            <w:bottom w:val="none" w:sz="0" w:space="0" w:color="auto"/>
            <w:right w:val="none" w:sz="0" w:space="0" w:color="auto"/>
          </w:divBdr>
        </w:div>
      </w:divsChild>
    </w:div>
    <w:div w:id="1190681378">
      <w:bodyDiv w:val="1"/>
      <w:marLeft w:val="0"/>
      <w:marRight w:val="0"/>
      <w:marTop w:val="0"/>
      <w:marBottom w:val="0"/>
      <w:divBdr>
        <w:top w:val="none" w:sz="0" w:space="0" w:color="auto"/>
        <w:left w:val="none" w:sz="0" w:space="0" w:color="auto"/>
        <w:bottom w:val="none" w:sz="0" w:space="0" w:color="auto"/>
        <w:right w:val="none" w:sz="0" w:space="0" w:color="auto"/>
      </w:divBdr>
    </w:div>
    <w:div w:id="1306885504">
      <w:bodyDiv w:val="1"/>
      <w:marLeft w:val="0"/>
      <w:marRight w:val="0"/>
      <w:marTop w:val="0"/>
      <w:marBottom w:val="0"/>
      <w:divBdr>
        <w:top w:val="none" w:sz="0" w:space="0" w:color="auto"/>
        <w:left w:val="none" w:sz="0" w:space="0" w:color="auto"/>
        <w:bottom w:val="none" w:sz="0" w:space="0" w:color="auto"/>
        <w:right w:val="none" w:sz="0" w:space="0" w:color="auto"/>
      </w:divBdr>
    </w:div>
    <w:div w:id="1316031496">
      <w:bodyDiv w:val="1"/>
      <w:marLeft w:val="0"/>
      <w:marRight w:val="0"/>
      <w:marTop w:val="0"/>
      <w:marBottom w:val="0"/>
      <w:divBdr>
        <w:top w:val="none" w:sz="0" w:space="0" w:color="auto"/>
        <w:left w:val="none" w:sz="0" w:space="0" w:color="auto"/>
        <w:bottom w:val="none" w:sz="0" w:space="0" w:color="auto"/>
        <w:right w:val="none" w:sz="0" w:space="0" w:color="auto"/>
      </w:divBdr>
    </w:div>
    <w:div w:id="1329869554">
      <w:bodyDiv w:val="1"/>
      <w:marLeft w:val="0"/>
      <w:marRight w:val="0"/>
      <w:marTop w:val="0"/>
      <w:marBottom w:val="0"/>
      <w:divBdr>
        <w:top w:val="none" w:sz="0" w:space="0" w:color="auto"/>
        <w:left w:val="none" w:sz="0" w:space="0" w:color="auto"/>
        <w:bottom w:val="none" w:sz="0" w:space="0" w:color="auto"/>
        <w:right w:val="none" w:sz="0" w:space="0" w:color="auto"/>
      </w:divBdr>
    </w:div>
    <w:div w:id="1371420758">
      <w:bodyDiv w:val="1"/>
      <w:marLeft w:val="0"/>
      <w:marRight w:val="0"/>
      <w:marTop w:val="0"/>
      <w:marBottom w:val="0"/>
      <w:divBdr>
        <w:top w:val="none" w:sz="0" w:space="0" w:color="auto"/>
        <w:left w:val="none" w:sz="0" w:space="0" w:color="auto"/>
        <w:bottom w:val="none" w:sz="0" w:space="0" w:color="auto"/>
        <w:right w:val="none" w:sz="0" w:space="0" w:color="auto"/>
      </w:divBdr>
    </w:div>
    <w:div w:id="1525747105">
      <w:bodyDiv w:val="1"/>
      <w:marLeft w:val="0"/>
      <w:marRight w:val="0"/>
      <w:marTop w:val="0"/>
      <w:marBottom w:val="0"/>
      <w:divBdr>
        <w:top w:val="none" w:sz="0" w:space="0" w:color="auto"/>
        <w:left w:val="none" w:sz="0" w:space="0" w:color="auto"/>
        <w:bottom w:val="none" w:sz="0" w:space="0" w:color="auto"/>
        <w:right w:val="none" w:sz="0" w:space="0" w:color="auto"/>
      </w:divBdr>
    </w:div>
    <w:div w:id="1694067803">
      <w:bodyDiv w:val="1"/>
      <w:marLeft w:val="0"/>
      <w:marRight w:val="0"/>
      <w:marTop w:val="0"/>
      <w:marBottom w:val="0"/>
      <w:divBdr>
        <w:top w:val="none" w:sz="0" w:space="0" w:color="auto"/>
        <w:left w:val="none" w:sz="0" w:space="0" w:color="auto"/>
        <w:bottom w:val="none" w:sz="0" w:space="0" w:color="auto"/>
        <w:right w:val="none" w:sz="0" w:space="0" w:color="auto"/>
      </w:divBdr>
    </w:div>
    <w:div w:id="1727218137">
      <w:bodyDiv w:val="1"/>
      <w:marLeft w:val="0"/>
      <w:marRight w:val="0"/>
      <w:marTop w:val="0"/>
      <w:marBottom w:val="0"/>
      <w:divBdr>
        <w:top w:val="none" w:sz="0" w:space="0" w:color="auto"/>
        <w:left w:val="none" w:sz="0" w:space="0" w:color="auto"/>
        <w:bottom w:val="none" w:sz="0" w:space="0" w:color="auto"/>
        <w:right w:val="none" w:sz="0" w:space="0" w:color="auto"/>
      </w:divBdr>
    </w:div>
    <w:div w:id="1956013756">
      <w:bodyDiv w:val="1"/>
      <w:marLeft w:val="0"/>
      <w:marRight w:val="0"/>
      <w:marTop w:val="0"/>
      <w:marBottom w:val="0"/>
      <w:divBdr>
        <w:top w:val="none" w:sz="0" w:space="0" w:color="auto"/>
        <w:left w:val="none" w:sz="0" w:space="0" w:color="auto"/>
        <w:bottom w:val="none" w:sz="0" w:space="0" w:color="auto"/>
        <w:right w:val="none" w:sz="0" w:space="0" w:color="auto"/>
      </w:divBdr>
    </w:div>
    <w:div w:id="2018382641">
      <w:bodyDiv w:val="1"/>
      <w:marLeft w:val="0"/>
      <w:marRight w:val="0"/>
      <w:marTop w:val="0"/>
      <w:marBottom w:val="0"/>
      <w:divBdr>
        <w:top w:val="none" w:sz="0" w:space="0" w:color="auto"/>
        <w:left w:val="none" w:sz="0" w:space="0" w:color="auto"/>
        <w:bottom w:val="none" w:sz="0" w:space="0" w:color="auto"/>
        <w:right w:val="none" w:sz="0" w:space="0" w:color="auto"/>
      </w:divBdr>
    </w:div>
    <w:div w:id="2047290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0A22AFD4F394E9234C6EAD8E3C8E3"/>
        <w:category>
          <w:name w:val="General"/>
          <w:gallery w:val="placeholder"/>
        </w:category>
        <w:types>
          <w:type w:val="bbPlcHdr"/>
        </w:types>
        <w:behaviors>
          <w:behavior w:val="content"/>
        </w:behaviors>
        <w:guid w:val="{8A61A546-6B05-9B42-B846-0629D47851B7}"/>
      </w:docPartPr>
      <w:docPartBody>
        <w:p w:rsidR="002A6938" w:rsidRDefault="004837E0" w:rsidP="004837E0">
          <w:pPr>
            <w:pStyle w:val="1220A22AFD4F394E9234C6EAD8E3C8E3"/>
          </w:pPr>
          <w:r>
            <w:t>[Type text]</w:t>
          </w:r>
        </w:p>
      </w:docPartBody>
    </w:docPart>
    <w:docPart>
      <w:docPartPr>
        <w:name w:val="2F24B19D0C6D6A458B41386D0D921CE1"/>
        <w:category>
          <w:name w:val="General"/>
          <w:gallery w:val="placeholder"/>
        </w:category>
        <w:types>
          <w:type w:val="bbPlcHdr"/>
        </w:types>
        <w:behaviors>
          <w:behavior w:val="content"/>
        </w:behaviors>
        <w:guid w:val="{611B58E6-7AE4-4F40-BD13-242BC2D69DB8}"/>
      </w:docPartPr>
      <w:docPartBody>
        <w:p w:rsidR="002A6938" w:rsidRDefault="004837E0" w:rsidP="004837E0">
          <w:pPr>
            <w:pStyle w:val="2F24B19D0C6D6A458B41386D0D921CE1"/>
          </w:pPr>
          <w:r>
            <w:t>[Type text]</w:t>
          </w:r>
        </w:p>
      </w:docPartBody>
    </w:docPart>
    <w:docPart>
      <w:docPartPr>
        <w:name w:val="75FC9B60D31A394C8972447A320E6A3D"/>
        <w:category>
          <w:name w:val="General"/>
          <w:gallery w:val="placeholder"/>
        </w:category>
        <w:types>
          <w:type w:val="bbPlcHdr"/>
        </w:types>
        <w:behaviors>
          <w:behavior w:val="content"/>
        </w:behaviors>
        <w:guid w:val="{9D3E997B-DB11-E047-9EC3-B4D86FB5957B}"/>
      </w:docPartPr>
      <w:docPartBody>
        <w:p w:rsidR="002A6938" w:rsidRDefault="004837E0" w:rsidP="004837E0">
          <w:pPr>
            <w:pStyle w:val="75FC9B60D31A394C8972447A320E6A3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E0"/>
    <w:rsid w:val="00026BD5"/>
    <w:rsid w:val="0004519B"/>
    <w:rsid w:val="000F4A61"/>
    <w:rsid w:val="001175C7"/>
    <w:rsid w:val="001A008A"/>
    <w:rsid w:val="002A6938"/>
    <w:rsid w:val="00387B7E"/>
    <w:rsid w:val="0043460B"/>
    <w:rsid w:val="004837E0"/>
    <w:rsid w:val="004B3AC7"/>
    <w:rsid w:val="004C5795"/>
    <w:rsid w:val="00742EB7"/>
    <w:rsid w:val="007A2EFE"/>
    <w:rsid w:val="007E3914"/>
    <w:rsid w:val="008103F0"/>
    <w:rsid w:val="008C63D4"/>
    <w:rsid w:val="00966525"/>
    <w:rsid w:val="009D0264"/>
    <w:rsid w:val="009F771F"/>
    <w:rsid w:val="00A04517"/>
    <w:rsid w:val="00A1275F"/>
    <w:rsid w:val="00A346FD"/>
    <w:rsid w:val="00A71F96"/>
    <w:rsid w:val="00A929F2"/>
    <w:rsid w:val="00B65275"/>
    <w:rsid w:val="00BE1624"/>
    <w:rsid w:val="00BE3806"/>
    <w:rsid w:val="00CE2B14"/>
    <w:rsid w:val="00DB4B91"/>
    <w:rsid w:val="00DD6B1E"/>
    <w:rsid w:val="00E03D68"/>
    <w:rsid w:val="00F70327"/>
    <w:rsid w:val="00F707F8"/>
    <w:rsid w:val="00FF6E1B"/>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0A22AFD4F394E9234C6EAD8E3C8E3">
    <w:name w:val="1220A22AFD4F394E9234C6EAD8E3C8E3"/>
    <w:rsid w:val="004837E0"/>
  </w:style>
  <w:style w:type="paragraph" w:customStyle="1" w:styleId="2F24B19D0C6D6A458B41386D0D921CE1">
    <w:name w:val="2F24B19D0C6D6A458B41386D0D921CE1"/>
    <w:rsid w:val="004837E0"/>
  </w:style>
  <w:style w:type="paragraph" w:customStyle="1" w:styleId="75FC9B60D31A394C8972447A320E6A3D">
    <w:name w:val="75FC9B60D31A394C8972447A320E6A3D"/>
    <w:rsid w:val="004837E0"/>
  </w:style>
  <w:style w:type="paragraph" w:customStyle="1" w:styleId="72DC96929FA9DA418D7938D5C94F2195">
    <w:name w:val="72DC96929FA9DA418D7938D5C94F2195"/>
    <w:rsid w:val="004837E0"/>
  </w:style>
  <w:style w:type="paragraph" w:customStyle="1" w:styleId="AA92BD797D047648A8A3457914ACEF09">
    <w:name w:val="AA92BD797D047648A8A3457914ACEF09"/>
    <w:rsid w:val="004837E0"/>
  </w:style>
  <w:style w:type="paragraph" w:customStyle="1" w:styleId="5F7836A176770049855F6AEAD889815F">
    <w:name w:val="5F7836A176770049855F6AEAD889815F"/>
    <w:rsid w:val="0048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9E804-B020-B04C-B9D0-5E8D2283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24</Pages>
  <Words>29261</Words>
  <Characters>166794</Characters>
  <Application>Microsoft Macintosh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Pavlacic</dc:creator>
  <cp:keywords/>
  <dc:description/>
  <cp:lastModifiedBy>Buchanan, Erin M</cp:lastModifiedBy>
  <cp:revision>82</cp:revision>
  <cp:lastPrinted>2017-01-05T04:15:00Z</cp:lastPrinted>
  <dcterms:created xsi:type="dcterms:W3CDTF">2017-01-06T02:51:00Z</dcterms:created>
  <dcterms:modified xsi:type="dcterms:W3CDTF">2017-01-11T23:12:00Z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