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Fonts w:ascii="Arial Unicode MS" w:cs="Arial Unicode MS" w:eastAsia="Arial Unicode MS" w:hAnsi="Arial Unicode MS"/>
          <w:sz w:val="32"/>
          <w:szCs w:val="32"/>
          <w:rtl w:val="0"/>
        </w:rPr>
        <w:t xml:space="preserve">Computer Network HW3 01057160 聶竣朗 01057162 黃偉棟</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32"/>
          <w:szCs w:val="32"/>
          <w:u w:val="none"/>
        </w:rPr>
      </w:pPr>
      <w:r w:rsidDel="00000000" w:rsidR="00000000" w:rsidRPr="00000000">
        <w:rPr>
          <w:sz w:val="32"/>
          <w:szCs w:val="32"/>
          <w:rtl w:val="0"/>
        </w:rPr>
        <w:t xml:space="preserve">21 * MSS. After the triple ACK transmission at the 16th transmission round, the congestion window size has been reduced from 42 * MSS to 21 * MSS.</w:t>
      </w:r>
    </w:p>
    <w:p w:rsidR="00000000" w:rsidDel="00000000" w:rsidP="00000000" w:rsidRDefault="00000000" w:rsidRPr="00000000" w14:paraId="00000004">
      <w:pPr>
        <w:numPr>
          <w:ilvl w:val="0"/>
          <w:numId w:val="1"/>
        </w:numPr>
        <w:ind w:left="720" w:hanging="360"/>
        <w:rPr>
          <w:sz w:val="32"/>
          <w:szCs w:val="32"/>
          <w:u w:val="none"/>
        </w:rPr>
      </w:pPr>
      <w:r w:rsidDel="00000000" w:rsidR="00000000" w:rsidRPr="00000000">
        <w:rPr>
          <w:sz w:val="32"/>
          <w:szCs w:val="32"/>
          <w:rtl w:val="0"/>
        </w:rPr>
        <w:t xml:space="preserve">1 * MSS. After the triple ACK transmission at the 22nd transmission round, the congestion window size has been reduced from 26 * MSS to 1 * MSS. This is not halved because starting from the 23rd transmission round, is the slow start phase.</w:t>
      </w:r>
    </w:p>
    <w:p w:rsidR="00000000" w:rsidDel="00000000" w:rsidP="00000000" w:rsidRDefault="00000000" w:rsidRPr="00000000" w14:paraId="00000005">
      <w:pPr>
        <w:numPr>
          <w:ilvl w:val="0"/>
          <w:numId w:val="1"/>
        </w:numPr>
        <w:ind w:left="720" w:hanging="360"/>
        <w:rPr>
          <w:sz w:val="32"/>
          <w:szCs w:val="32"/>
          <w:u w:val="none"/>
        </w:rPr>
      </w:pPr>
      <w:r w:rsidDel="00000000" w:rsidR="00000000" w:rsidRPr="00000000">
        <w:rPr>
          <w:sz w:val="32"/>
          <w:szCs w:val="32"/>
          <w:rtl w:val="0"/>
        </w:rPr>
        <w:t xml:space="preserve">From the 1st transmission round until the 6th transmission round inclusive, and the 23rd transmission round until the 26th round inclusive are both slow start phases. The sender doubles the value of cwnd for the following transmission round. </w:t>
      </w:r>
    </w:p>
    <w:p w:rsidR="00000000" w:rsidDel="00000000" w:rsidP="00000000" w:rsidRDefault="00000000" w:rsidRPr="00000000" w14:paraId="00000006">
      <w:pPr>
        <w:numPr>
          <w:ilvl w:val="0"/>
          <w:numId w:val="1"/>
        </w:numPr>
        <w:ind w:left="720" w:hanging="360"/>
        <w:rPr>
          <w:sz w:val="32"/>
          <w:szCs w:val="32"/>
          <w:u w:val="none"/>
        </w:rPr>
      </w:pPr>
      <w:r w:rsidDel="00000000" w:rsidR="00000000" w:rsidRPr="00000000">
        <w:rPr>
          <w:sz w:val="32"/>
          <w:szCs w:val="32"/>
          <w:rtl w:val="0"/>
        </w:rPr>
        <w:t xml:space="preserve">cwds will be 1 * MSS, and the threshold will be at 32 * MSS. The sender will have to start from the slow start phase again.</w:t>
      </w:r>
    </w:p>
    <w:p w:rsidR="00000000" w:rsidDel="00000000" w:rsidP="00000000" w:rsidRDefault="00000000" w:rsidRPr="00000000" w14:paraId="00000007">
      <w:pPr>
        <w:numPr>
          <w:ilvl w:val="0"/>
          <w:numId w:val="1"/>
        </w:numPr>
        <w:ind w:left="720" w:hanging="360"/>
        <w:rPr>
          <w:sz w:val="32"/>
          <w:szCs w:val="32"/>
          <w:u w:val="none"/>
        </w:rPr>
      </w:pPr>
      <w:r w:rsidDel="00000000" w:rsidR="00000000" w:rsidRPr="00000000">
        <w:rPr>
          <w:sz w:val="32"/>
          <w:szCs w:val="32"/>
          <w:rtl w:val="0"/>
        </w:rPr>
        <w:t xml:space="preserve">Triple duplicate ACK. The cwnd value is halved, meaning the TCP congestion control has changed from congestion avoidance to fast recovery. </w:t>
      </w:r>
    </w:p>
    <w:p w:rsidR="00000000" w:rsidDel="00000000" w:rsidP="00000000" w:rsidRDefault="00000000" w:rsidRPr="00000000" w14:paraId="00000008">
      <w:pPr>
        <w:numPr>
          <w:ilvl w:val="0"/>
          <w:numId w:val="1"/>
        </w:numPr>
        <w:ind w:left="720" w:hanging="360"/>
        <w:rPr>
          <w:sz w:val="32"/>
          <w:szCs w:val="32"/>
          <w:u w:val="none"/>
        </w:rPr>
      </w:pPr>
      <w:r w:rsidDel="00000000" w:rsidR="00000000" w:rsidRPr="00000000">
        <w:rPr>
          <w:sz w:val="32"/>
          <w:szCs w:val="32"/>
          <w:rtl w:val="0"/>
        </w:rPr>
        <w:t xml:space="preserve">Timeout. The cwnd value returns to 1, meaning that a change from fast recovery back to slow start.</w:t>
      </w:r>
    </w:p>
    <w:p w:rsidR="00000000" w:rsidDel="00000000" w:rsidP="00000000" w:rsidRDefault="00000000" w:rsidRPr="00000000" w14:paraId="00000009">
      <w:pPr>
        <w:numPr>
          <w:ilvl w:val="0"/>
          <w:numId w:val="1"/>
        </w:numPr>
        <w:ind w:left="720" w:hanging="360"/>
        <w:rPr>
          <w:sz w:val="32"/>
          <w:szCs w:val="32"/>
          <w:u w:val="none"/>
        </w:rPr>
      </w:pPr>
      <w:r w:rsidDel="00000000" w:rsidR="00000000" w:rsidRPr="00000000">
        <w:rPr>
          <w:sz w:val="32"/>
          <w:szCs w:val="32"/>
          <w:rtl w:val="0"/>
        </w:rPr>
        <w:t xml:space="preserve">Intervals between the 6th transmission round until the 16th transmission round.</w:t>
      </w:r>
    </w:p>
    <w:p w:rsidR="00000000" w:rsidDel="00000000" w:rsidP="00000000" w:rsidRDefault="00000000" w:rsidRPr="00000000" w14:paraId="0000000A">
      <w:pPr>
        <w:numPr>
          <w:ilvl w:val="0"/>
          <w:numId w:val="1"/>
        </w:numPr>
        <w:ind w:left="720" w:hanging="360"/>
        <w:rPr>
          <w:sz w:val="32"/>
          <w:szCs w:val="32"/>
          <w:u w:val="none"/>
        </w:rPr>
      </w:pPr>
      <w:r w:rsidDel="00000000" w:rsidR="00000000" w:rsidRPr="00000000">
        <w:rPr>
          <w:sz w:val="32"/>
          <w:szCs w:val="32"/>
          <w:rtl w:val="0"/>
        </w:rPr>
        <w:t xml:space="preserve">32 * MSS. After the threshold has been reached, the cwnd increases linearly.</w:t>
      </w:r>
    </w:p>
    <w:p w:rsidR="00000000" w:rsidDel="00000000" w:rsidP="00000000" w:rsidRDefault="00000000" w:rsidRPr="00000000" w14:paraId="0000000B">
      <w:pPr>
        <w:numPr>
          <w:ilvl w:val="0"/>
          <w:numId w:val="1"/>
        </w:numPr>
        <w:ind w:left="720" w:hanging="360"/>
        <w:rPr>
          <w:sz w:val="32"/>
          <w:szCs w:val="32"/>
          <w:u w:val="none"/>
        </w:rPr>
      </w:pPr>
      <w:r w:rsidDel="00000000" w:rsidR="00000000" w:rsidRPr="00000000">
        <w:rPr>
          <w:sz w:val="32"/>
          <w:szCs w:val="32"/>
          <w:rtl w:val="0"/>
        </w:rPr>
        <w:t xml:space="preserve">During the 7th transmission round. From the 1st transmission round until the 7th transmission round, the segments that were sent doubled for every consecutive transmission round, hence after the 7th transmission round, a total of 96 segments will be sent.</w:t>
      </w:r>
      <w:r w:rsidDel="00000000" w:rsidR="00000000" w:rsidRPr="00000000">
        <w:br w:type="page"/>
      </w:r>
      <w:r w:rsidDel="00000000" w:rsidR="00000000" w:rsidRPr="00000000">
        <w:rPr>
          <w:rtl w:val="0"/>
        </w:rPr>
      </w:r>
    </w:p>
    <w:p w:rsidR="00000000" w:rsidDel="00000000" w:rsidP="00000000" w:rsidRDefault="00000000" w:rsidRPr="00000000" w14:paraId="0000000C">
      <w:pPr>
        <w:ind w:left="720" w:firstLine="0"/>
        <w:rPr>
          <w:sz w:val="32"/>
          <w:szCs w:val="32"/>
        </w:rPr>
      </w:pPr>
      <w:r w:rsidDel="00000000" w:rsidR="00000000" w:rsidRPr="00000000">
        <w:rPr>
          <w:sz w:val="32"/>
          <w:szCs w:val="32"/>
        </w:rPr>
        <w:drawing>
          <wp:inline distB="114300" distT="114300" distL="114300" distR="114300">
            <wp:extent cx="5734050" cy="6686550"/>
            <wp:effectExtent b="0" l="0" r="0" t="0"/>
            <wp:docPr id="1" name="image1.jpg"/>
            <a:graphic>
              <a:graphicData uri="http://schemas.openxmlformats.org/drawingml/2006/picture">
                <pic:pic>
                  <pic:nvPicPr>
                    <pic:cNvPr id="0" name="image1.jpg"/>
                    <pic:cNvPicPr preferRelativeResize="0"/>
                  </pic:nvPicPr>
                  <pic:blipFill>
                    <a:blip r:embed="rId6"/>
                    <a:srcRect b="15617" l="1993" r="-1993" t="15861"/>
                    <a:stretch>
                      <a:fillRect/>
                    </a:stretch>
                  </pic:blipFill>
                  <pic:spPr>
                    <a:xfrm>
                      <a:off x="0" y="0"/>
                      <a:ext cx="5734050" cy="66865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