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d7377"/>
          <w:spacing w:val="200"/>
          <w:sz w:val="20"/>
          <w:szCs w:val="20"/>
        </w:rPr>
        <w:t xml:space="preserve">TEMPLATE PACK  ·  VOLUME 3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f2340"/>
          <w:sz w:val="60"/>
          <w:szCs w:val="60"/>
        </w:rPr>
        <w:t xml:space="preserve">Supportability Engineering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0d7377"/>
          <w:sz w:val="60"/>
          <w:szCs w:val="60"/>
        </w:rPr>
        <w:t xml:space="preserve">for Agentic Development</w:t>
      </w:r>
    </w:p>
    <w:p>
      <w:pPr>
        <w:spacing w:after="320" w:before="0"/>
      </w:pPr>
      <w:r>
        <w:rPr>
          <w:rFonts w:ascii="Arial" w:cs="Arial" w:eastAsia="Arial" w:hAnsi="Arial"/>
          <w:color w:val="1b3a5c"/>
          <w:sz w:val="36"/>
          <w:szCs w:val="36"/>
        </w:rPr>
        <w:t xml:space="preserve">Six-Phase Deliverable Templates  —  When the Builder is an Agent</w:t>
      </w:r>
    </w:p>
    <w:p>
      <w:pPr>
        <w:pBdr>
          <w:bottom w:val="single" w:color="0d7377" w:sz="16" w:space="1"/>
        </w:pBdr>
        <w:spacing w:after="240" w:before="0"/>
      </w:pPr>
    </w:p>
    <w:p>
      <w:pPr>
        <w:spacing w:after="100" w:before="4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This template pack extends the six-phase Supportability Engineering framework for teams using agentic development workflows — Copilot, Cursor, Claude Code, or fully autonomous coding agents. Each template adds the governance, verification, and accountability mechanisms required when the code being produced was generated rather than authored: supportability context blocks, structural gate configurations, architecture observation records, generation-aware test cases, agentic accountability declarations, and agent context update procedures.</w:t>
      </w:r>
    </w:p>
    <w:p>
      <w:pPr>
        <w:spacing w:after="0" w:before="16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0f2340"/>
          <w:sz w:val="22"/>
          <w:szCs w:val="22"/>
        </w:rPr>
        <w:t xml:space="preserve">John A. Bowman</w:t>
      </w:r>
    </w:p>
    <w:p>
      <w:pPr>
        <w:spacing w:after="6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dooohhead@gmail.com  •  902-489-2429</w:t>
      </w:r>
    </w:p>
    <w:p>
      <w:pPr>
        <w:spacing w:after="0" w:before="0"/>
      </w:pPr>
      <w:r>
        <w:rPr>
          <w:rFonts w:ascii="Arial" w:cs="Arial" w:eastAsia="Arial" w:hAnsi="Arial"/>
          <w:color w:val="2d3748"/>
          <w:sz w:val="20"/>
          <w:szCs w:val="20"/>
        </w:rPr>
        <w:t xml:space="preserve">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f2340"/>
          <w:sz w:val="36"/>
          <w:szCs w:val="36"/>
        </w:rPr>
        <w:t xml:space="preserve">Template Index</w:t>
      </w:r>
    </w:p>
    <w:p>
      <w:pPr>
        <w:pBdr>
          <w:bottom w:val="single" w:color="0d7377" w:sz="10" w:space="1"/>
        </w:pBdr>
        <w:spacing w:after="20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3000"/>
        <w:gridCol w:w="34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Agentic Dev Focus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D-SRD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1 — Requirements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Supportability context block for agent injection, sensitive data exclusion list, dependency pre-registration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D-SAR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2 —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Post-session architecture extraction record, dependency emergence log, human review threshold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D-SIC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3 — Build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Structural gate configuration, automated check results, narrowed human review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D-STP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4 — Test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Generation-aware test cases, edge case inventory, pattern-matched failure mode testing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D-SRR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5 — Release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Agentic accountability declaration, generated code percentage disclosure, structural verification attestation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2340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D-SFL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Phase 6 — Operate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Agent context block update log, generation gap tracking, context block version history</w:t>
            </w:r>
          </w:p>
        </w:tc>
      </w:tr>
    </w:tbl>
    <w:p>
      <w:pPr>
        <w:spacing w:after="12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Each template in this pack is an extension to the corresponding template in the original Vol. 1 framework. Use alongside — not instead of — the original SRD, SAR, SIC, STP, SRR, and SFL templates. The D- prefix denotes the agentic Development variant of each template.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d7377"/>
          <w:spacing w:val="150"/>
          <w:sz w:val="18"/>
          <w:szCs w:val="18"/>
        </w:rPr>
        <w:t xml:space="preserve">PHASE 1  —  REQUIREMENTS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D-SRD — Agentic Development Supportability Requirements Document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Extends the SRD to produce a machine-readable supportability context block that is injected into every agent development session for this feature.</w:t>
      </w:r>
    </w:p>
    <w:p>
      <w:pPr>
        <w:pBdr>
          <w:bottom w:val="single" w:color="0d7377" w:sz="10" w:space="1"/>
        </w:pBd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D1.1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Service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Parent SRD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Development Tool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Copilot  /  Cursor  /  Claude Code  /  Other: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D-SRD 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 Representative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Created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Block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1.0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D1.2  Supportability Context Block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This is the primary deliverable of the D-SRD. It is injected verbatim into every agent session working on this feature. It is a hard constraint — not advisory guidance. Complete every field before any agent session begins.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SUPPORTABILITY CONTEXT BLOCK  —  INJECT INTO EVERY AGENT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Failure modes this session must handle: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[List from failure mode inventory — Section D1.3]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Logging requirements: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transaction boundary must emit a structured log entry containing: correlation ID, customer ID, component name, and a meaningful description of the state change. Generic or message-only log entries are not acceptable.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Sensitive data exclusion list: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The following fields MUST NEVER appear in log output: [list from Section D1.4]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Dependency registration requirement: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external dependency introduced in this session must be added to the dependency inventory in Section D1.5. New dependencies must include: timeout handling, fallback behavior, and a circuit breaker pattern.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Error message standard: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error state must return a message a support engineer can act on without engineering escalation. Generic 500 errors, NullPointerExceptions, and stack traces without context are not acceptable.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Observability requirement: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The four golden signals (latency, error rate, throughput, saturation) must be instrumented for every new component introduced in this session.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Correlation ID propagation: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Every inbound request context carries a correlation ID. It must appear in every outbound call and every log statement within the same transaction boundary.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9"/>
                <w:szCs w:val="19"/>
              </w:rPr>
              <w:t xml:space="preserve">Compliance: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This session must not produce code that logs the fields listed in the sensitive data exclusion list under any code path, including error paths.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D1.3  Failure Mode Inventory (for Context Block)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List every failure mode this feature must handle. These become the 'failure modes this session must handle' list in the context block above. Be specific — the agent needs enough detail to generate correct handling code.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2200"/>
        <w:gridCol w:w="2000"/>
        <w:gridCol w:w="1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Handling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Output Required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Required?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D1.4  Sensitive Data Exclusion List (for Context Block)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Every field that must never appear in log output. This list is injected into the agent context block and becomes the basis for the structural log content scan in the D-SIC.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 / Pattern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System / 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D1.5  Pre-Session Dependency Registry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Every dependency known before the agent session begins. New dependencies discovered during sessions are added here via the D-SAR emergence log. Unregistered dependencies block the PR in the D-SIC dependency check.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1680"/>
        <w:gridCol w:w="1680"/>
        <w:gridCol w:w="1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 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 (API/DB/Service)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 / Provider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Timeout Handling Required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Behavior 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Circuit Breaker Required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D1.6  Context Block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600"/>
        <w:gridCol w:w="3760"/>
        <w:gridCol w:w="22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Updated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Updated By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 for Update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D1.7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Sign-off confirms the context block is complete, the sensitive data exclusion list is accurate, and the failure mode inventory is sufficient for injection into agent sessions.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Security / Compliance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d7377"/>
          <w:spacing w:val="150"/>
          <w:sz w:val="18"/>
          <w:szCs w:val="18"/>
        </w:rPr>
        <w:t xml:space="preserve">PHASE 2  —  DESIGN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D-SAR — Agentic Development Architecture Review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Post-session architecture observation record. Runs after every significant agent session, not as a pre-build gate. Gap alerts block the next session until reviewed.</w:t>
      </w:r>
    </w:p>
    <w:p>
      <w:pPr>
        <w:pBdr>
          <w:bottom w:val="single" w:color="0d7377" w:sz="10" w:space="1"/>
        </w:pBd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D2.1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Service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D-SRD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 Reference / PR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Architecture Observer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 Date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Architecture Version (post-session)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D2.2  Architecture Extraction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Summarize what the architecture extraction tool found after this session. Attach the full extraction report. Annotate status: (OK) = covered by SRD and SAR  |  (NEW) = new component not in original design  |  (GAP) = blind spot identified.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7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 / 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(OK/NEW/GAP)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Since Last Review?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Observability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D2.3  Dependency Emergence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Every new dependency the agent introduced that was not in the pre-session dependency registry. Each entry triggers an immediate D-SRD update and a PR block until the dependency is registered and assessed.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60"/>
        <w:gridCol w:w="1280"/>
        <w:gridCol w:w="1480"/>
        <w:gridCol w:w="1480"/>
        <w:gridCol w:w="1360"/>
        <w:gridCol w:w="8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 Introduced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 / PR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Registered in D-SRD?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Behavior Present?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Circuit Breaker Present?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Assessment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Blocked?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7f1d1d"/>
                <w:sz w:val="19"/>
                <w:szCs w:val="19"/>
              </w:rPr>
              <w:t xml:space="preserve">Any unregistered dependency found here must trigger an immediate D-SRD §D1.5 update and a PR block. Release is not permitted until all dependencies in this log are registered and assessed.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D2.4  Sensitive Data Scan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Results of the automated sensitive data scan run against this session’s code. Any match against the D-SRD exclusion list blocks the PR.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1560"/>
        <w:gridCol w:w="960"/>
        <w:gridCol w:w="144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Pattern Found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Path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SRD Exclusion Match?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 Blocked?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D2.5  Human Architecture Review Threshold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Track cumulative generated code percentage. At or above the threshold defined in governance policy, a mandatory human point-in-time architecture review is triggered before the next session begins.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800"/>
        <w:gridCol w:w="1800"/>
        <w:gridCol w:w="26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Cumulative % of codebase that is agent-generated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New blind spots introduced this session (count)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Open HIGH gaps from previous sessions (count)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Sessions since last human architecture review (count)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D2.6  Gap Alerts — Block Next Session Until Cleared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00"/>
        <w:gridCol w:w="1000"/>
        <w:gridCol w:w="1480"/>
        <w:gridCol w:w="1200"/>
        <w:gridCol w:w="800"/>
        <w:gridCol w:w="16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(H/M/L)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Blocking Next Session?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Cleared?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Cleared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D2.7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Sign-off confirms the architecture extraction has been reviewed, all new dependencies are registered, all sensitive data scan findings are resolved, and the human review threshold has been checked.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Architecture Observer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d7377"/>
          <w:spacing w:val="150"/>
          <w:sz w:val="18"/>
          <w:szCs w:val="18"/>
        </w:rPr>
        <w:t xml:space="preserve">PHASE 3  —  BUILD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D-SIC — Agentic Development Supportability Implementation Checklist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Structural gate verification record for agent-generated code. Automated checks must pass before human review begins. Human review scope is narrowed to items that cannot be verified structurally.</w:t>
      </w:r>
    </w:p>
    <w:p>
      <w:pPr>
        <w:pBdr>
          <w:bottom w:val="single" w:color="0d7377" w:sz="10" w:space="1"/>
        </w:pBd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D3.1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Service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D-SRD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D-SAR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 / Ticket Number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Agent-Generated Code in this PR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____ 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Structural Gates Run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Human Reviewer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of Human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D3.2  Structural Gate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All structural gates must pass before the PR is eligible for human review. A gate failure blocks the PR. The developer must resolve the finding and re-run the gate before the PR proceeds.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480"/>
        <w:gridCol w:w="1600"/>
        <w:gridCol w:w="1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 / Resolution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Correlation ID propagation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 / 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Log content analysis — sensitive data exclusion list match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Failure mode coverage check — all SRD failure modes have tests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Dependency registry check — all dependencies are registered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Golden signal instrumentation check — latency, errors, throughput, saturation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Error message quality scan — no generic 500s or raw stack traces in responses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18"/>
                <w:szCs w:val="18"/>
              </w:rPr>
              <w:t xml:space="preserve">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Log format validation — structured JSON, required fields present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D3.3  Human Review Checklist (Narrowed Scope)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By the time a human reviewer reaches this section, all structural checks above have passed. The human reviewer’s scope is narrowed to the items that cannot be verified automatically: meaning, judgment, and business logic.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SEMANTIC QUALITY — HUMAN JUDGMENT 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Error messages are meaningful to a support engineer who did not build this 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Failure handling logic correctly reflects the business intent, not just the technical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Graceful degradation behaviour matches the SRD degradation path documentation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Any edge case the agent may have handled literally rather than logically has been identified and reviewed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GENERATION REVIEW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 unregistered dependencies were introduced that the dependency gate may have missed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Agent has not introduced an architectural pattern that conflicts with the existing system design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 TODO, placeholder, or stub code was left in by the agent that appears functional but is incomplete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BLOCK COMPLIANCE CONFIRMATION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Code produced in this PR is consistent with the D-SRD Supportability Context Block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No code in this PR would produce log output that contradicts the context block logging requirements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D3.4  Outstanding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80"/>
        <w:gridCol w:w="1800"/>
        <w:gridCol w:w="1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 Not Completed — Reason / Justification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Target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D3.5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Structural gates must all pass before human sign-off. Human reviewer confirms narrowed scope items are complete.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Reviewer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Representative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d7377"/>
          <w:spacing w:val="150"/>
          <w:sz w:val="18"/>
          <w:szCs w:val="18"/>
        </w:rPr>
        <w:t xml:space="preserve">PHASE 4  —  TEST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D-STP — Agentic Development Supportability Test Plan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Extends standard STP with generation-aware test cases that target the specific weaknesses of pattern-matched code generation. Release is blocked if any required test fails.</w:t>
      </w:r>
    </w:p>
    <w:p>
      <w:pPr>
        <w:pBdr>
          <w:bottom w:val="single" w:color="0d7377" w:sz="10" w:space="1"/>
        </w:pBd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D4.1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Service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D-SRD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Agent-Generated Code in this Release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____ 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D-STP 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 Tester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Execution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Test Result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Pass / Fail / Partial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D4.2  Generation-Aware Failure Mode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These test cases target the failure modes most commonly produced by pattern-matched code generation. They are in addition to the standard failure injection tests in the Vol. 1 STP.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960"/>
        <w:gridCol w:w="960"/>
        <w:gridCol w:w="1280"/>
        <w:gridCol w:w="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Targets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Triggered?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Detected?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Logged Correctly?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Generation-Aware Test Case 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Failure modes in the SRD that were not in the context block — verify they are handled anyway or confirm they are unhandled and update the SRD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Edge cases the agent may have handled literally: boundary values, empty inputs, null responses from dependencies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Dependency failure when the dependency was introduced by the agent and not pre-registered — verify fallback behavior exists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Log output on every error path including paths the agent may have generated without human review of the error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Sensitive data in logs on unusual code paths: error handlers, retry loops, timeout handlers generated by the agent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Generic error messages on any path where the agent used a template error pattern without customization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D4.3  Sensitive Data Log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Run representative scenarios including all error paths. Scan every log line produced against the D-SRD sensitive data exclusion list. Agent-generated error handlers are the highest-risk path.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60"/>
        <w:gridCol w:w="1600"/>
        <w:gridCol w:w="1000"/>
        <w:gridCol w:w="16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/ Code 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 Lines Reviewed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Exclusion List Match Found?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Pattern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Resolved?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D4.4  Error Message Quality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Review every error message produced by agent-generated code. Confirm each is actionable by a support engineer without engineering escalation. Mark any generic or template messages for replacement.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13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State / Path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 Produced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Actionable by Support?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Replacement Required?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Replacement Message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D4.5  Dependency Failure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Test every dependency introduced by agent sessions, including those that were added to the registry post-session. Verify fallback behavior, circuit breaker, and logging are correct.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1680"/>
        <w:gridCol w:w="1480"/>
        <w:gridCol w:w="1400"/>
        <w:gridCol w:w="1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 Tested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Fallback Behavior Correct?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Circuit Breaker Fires?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Logged Correctly?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/ Fail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D4.6  Runbook Walkthrough — Generated Component Failures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A support engineer who did not review the agent-generated code executes the runbook for each failure mode. If they cannot complete it independently, the runbook, observability, or error messages are inadequate.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200"/>
        <w:gridCol w:w="1760"/>
        <w:gridCol w:w="2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Mode / Runbook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 Independently?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to Diagnose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 Messages Actionable?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Gaps Found — Action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D4.7  Overall Test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  <w:gridCol w:w="36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Generation-Aware Failure Mode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Sensitive Data Log Scan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Error Message Quality Review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Dependency Failure Testing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Runbook Walkthrough — Generated Components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Standard STP Tests (from Vol.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Pass / Fail / Partial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RECOMMENDATION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993a"/>
                <w:sz w:val="18"/>
                <w:szCs w:val="18"/>
              </w:rPr>
              <w:t xml:space="preserve">APPROVED FOR RELEASE  /  BLOCKED — REMEDIATION REQUIRED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D4.8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d7377"/>
          <w:spacing w:val="150"/>
          <w:sz w:val="18"/>
          <w:szCs w:val="18"/>
        </w:rPr>
        <w:t xml:space="preserve">PHASE 5  —  RELEASE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D-SRR — Agentic Development Support Readiness Review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Adds the Agentic Accountability Declaration to the standard SRR. Engineering lead attests to structural verification results, not to full authorship. Both signatures required.</w:t>
      </w:r>
    </w:p>
    <w:p>
      <w:pPr>
        <w:pBdr>
          <w:bottom w:val="single" w:color="0d7377" w:sz="10" w:space="1"/>
        </w:pBd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D5.1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Service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Release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D-SRD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D-SAR Reference (latest)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D-SIC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D-STP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D-SRR Conducted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of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D5.2  Agentic Development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7680"/>
        <w:gridCol w:w="1200"/>
      </w:tblGrid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STRUCTURAL GATES — ALL MUST HAVE PASSED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Correlation ID propagation scan: PASS confirmed across all agent-generated PRs in this 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Sensitive data exclusion scan: PASS confirmed — zero findings in this 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Failure mode coverage check: PASS — all SRD failure modes have test coverage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Dependency registry: PASS — all dependencies registered and assessed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Golden signal instrumentation check: PASS — all new components instrumented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ARCHITECTURE OBSERVATION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D-SAR post-session review completed for all sessions in this 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HIGH gap alerts cleared before release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Human architecture review threshold checked — mandatory review completed if threshold reached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Dependency emergence log has zero unresolved entries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CONTEXT BLOCK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D-SRD context block is current and reflects the system as built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Any context block updates made during this cycle are documented in D1.6 version 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STANDARD SRR ITEMS (CONFIRM ALSO COMPLETE)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Production monitoring dashboards live and verified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All alerts active in production — routing confirmed end-to-end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Runbooks published, reviewed, and accessible to all support 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On-call rotation updated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Customer communication templates approved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d7377"/>
                <w:sz w:val="22"/>
                <w:szCs w:val="22"/>
              </w:rPr>
              <w:t xml:space="preserve">□</w:t>
            </w:r>
          </w:p>
        </w:tc>
        <w:tc>
          <w:tcPr>
            <w:tcW w:type="dxa" w:w="7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>Rollback procedure documented and tested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17"/>
                <w:szCs w:val="17"/>
              </w:rPr>
              <w:t xml:space="preserve">Required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D5.3  Agentic Accountability Declaration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This declaration replaces the implicit assumption that the engineering lead has full authorship-level understanding of this release. It is an honest attestation of what can be verified. Both leads sign this declaration.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AGENTIC ACCOUNTABILITY DECLARATION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Percentage of code in this release that is agent-generated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____  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All structural SIC gates passed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Yes  /  No  (if No — release is blocked)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Architecture extraction review completed and all gap alerts cleared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Yes  / 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Sensitive data scan completed with zero findings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Yes  / 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All SRD failure modes covered by generation-aware test cases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Yes  / 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Dependency registry complete — all dependencies assessed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Yes  /  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Engineering Lead Attestation: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i/>
                <w:iCs/>
                <w:color w:val="2d3748"/>
                <w:sz w:val="18"/>
                <w:szCs w:val="18"/>
              </w:rPr>
              <w:t xml:space="preserve">I have reviewed the structural verification results, the architecture gap report, and the generation-aware test results for this release. I attest that the supportability requirements from the SRD are met to the degree that can be verified through structural analysis, automated gate results, and test coverage.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7377"/>
                <w:sz w:val="18"/>
                <w:szCs w:val="18"/>
              </w:rPr>
              <w:t xml:space="preserve">Support Lead Attestation: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d3748"/>
                <w:sz w:val="18"/>
                <w:szCs w:val="18"/>
              </w:rPr>
              <w:t xml:space="preserve">I have reviewed the runbook walkthrough results, the alert validation results, and the error message quality review. I attest that support can operate this feature independently at 2am using only the documentation and tooling available in production.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D5.4  Outstanding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This table must be empty for release to be approved.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280"/>
        <w:gridCol w:w="1800"/>
        <w:gridCol w:w="18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Outstanding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Required By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D5.5  Release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1a5c1a"/>
                <w:sz w:val="20"/>
                <w:szCs w:val="20"/>
              </w:rPr>
              <w:t xml:space="preserve">□  APPROVED FOR RELEASE — All gates passed, accountability declaration complete, no outstanding items.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□  CONDITIONAL APPROVAL — Released with the following accepted risks (document below):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</w:rPr>
              <w:t xml:space="preserve">□  BLOCKED — Structural gates failed or outstanding items unresolved. Release does not proceed.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D5.6 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Both Support Lead and Engineering Lead must sign the accountability declaration and this sign-off. Release does not proceed without both.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Release Manager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</w:tr>
    </w:tbl>
    <w:p>
      <w:r>
        <w:br w:type="pag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d7377"/>
          <w:spacing w:val="150"/>
          <w:sz w:val="18"/>
          <w:szCs w:val="18"/>
        </w:rPr>
        <w:t xml:space="preserve">PHASE 6  —  OPERATE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f2340"/>
          <w:sz w:val="40"/>
          <w:szCs w:val="40"/>
        </w:rPr>
        <w:t xml:space="preserve">D-SFL — Agentic Development Supportability Feedback Loop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2d3748"/>
          <w:sz w:val="22"/>
          <w:szCs w:val="22"/>
        </w:rPr>
        <w:t xml:space="preserve">Converts operational experience into agent context block updates. Every gap found in production becomes a specific, versioned addition to the context block injected into future sessions.</w:t>
      </w:r>
    </w:p>
    <w:p>
      <w:pPr>
        <w:pBdr>
          <w:bottom w:val="single" w:color="0d7377" w:sz="10" w:space="1"/>
        </w:pBdr>
        <w:spacing w:after="200" w:before="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D6.1  Document Metadata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/ Service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D-SFL 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Support Representative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Engineering Representative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Quarterly 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Current Context Block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D6.2  Generation Gap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A living record of every supportability issue in production that is traceable to a gap in the agent-generated code — missing handling, pattern-matched logging, invisible dependency, or sensitive data exposure. Every entry triggers a context block update.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760"/>
        <w:gridCol w:w="960"/>
        <w:gridCol w:w="2200"/>
        <w:gridCol w:w="1600"/>
        <w:gridCol w:w="1400"/>
        <w:gridCol w:w="800"/>
        <w:gridCol w:w="128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Found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Incident Ref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Gap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 Root Cause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 Block Update Required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(H/M/L)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Backlog #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12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Generation Root Cause 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Missing handling — failure mode not in context block at time of session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Pattern-matched logging — agent used a template pattern without the required fields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Invisible dependency — agent introduced a dependency without registering 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Sensitive data exposure — agent logged a field not in the exclusion list because it was not classified at session 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Generic error message — agent used a template error pattern on a path that needed a custom message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Edge case literal handling — agent handled an edge case correctly by its training pattern but incorrectly for this business context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D6.3  Context Block Update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Every update to the D-SRD Supportability Context Block driven by operational experience. This is the mechanism by which production incidents improve future agent sessions. Each entry references the generation gap that triggered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000"/>
        <w:gridCol w:w="800"/>
        <w:gridCol w:w="2400"/>
        <w:gridCol w:w="2400"/>
        <w:gridCol w:w="1200"/>
        <w:gridCol w:w="8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 Log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Previous Context Block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Updated Context Block 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D6.4  Structural Gate Effectiveness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Track whether each structural gate is catching the issues it was designed to catch. Gates that consistently miss a class of issue need to be reconfigured.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80"/>
        <w:gridCol w:w="2000"/>
        <w:gridCol w:w="1480"/>
        <w:gridCol w:w="2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Name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 Caught This Period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 Missed (found in prod)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 Effectiveness 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Reconfiguration Required?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D6.5  Quarterly Agentic Development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Attendees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codebase that is agent-generated (end of period)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 Generation gaps logged this period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 Generation gaps resolved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 Context block updates made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 Structural gate reconfigurations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 generation gap pattern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 context block improvement for next 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80"/>
      </w:pPr>
    </w:p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Generation Gap Root Category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0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Root 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 Incidents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 Block Update Made?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Cycle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D6.6  Shift Left Effectiveness — Agentic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Tracks what percentage of production incidents from agent-generated code could have been prevented by a more complete context block or additional structural gate.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2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Total incidents this period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Incidents traceable to a context block gap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Incidents traceable to a missing structural gate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Incidents traceable to an unregistered dependency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% of incidents preventable by context block improvement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Estimated cost of preventable incidents (eng hours + cust. impact)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D6.7  Backlog Items Generated This Period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680"/>
        <w:gridCol w:w="1600"/>
        <w:gridCol w:w="1200"/>
        <w:gridCol w:w="2400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Backlog Item Description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(H/M/L)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Assigned To / Target Sprint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320"/>
      </w:pPr>
      <w:r>
        <w:rPr>
          <w:rFonts w:ascii="Arial" w:cs="Arial" w:eastAsia="Arial" w:hAnsi="Arial"/>
          <w:b/>
          <w:bCs/>
          <w:color w:val="0d7377"/>
          <w:spacing w:val="100"/>
          <w:sz w:val="20"/>
          <w:szCs w:val="20"/>
        </w:rPr>
        <w:t xml:space="preserve">D6.8  Quarterly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b3a5c"/>
                <w:sz w:val="19"/>
                <w:szCs w:val="19"/>
              </w:rPr>
              <w:t xml:space="preserve">Sign-off confirms the quarterly review occurred, context block updates have been made for all High priority generation gaps, and structural gates have been reviewed for effectiveness.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Support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Engineering Lead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Owner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Name: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Signature: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Date:</w:t>
            </w:r>
          </w:p>
        </w:tc>
      </w:tr>
    </w:tbl>
    <w:p>
      <w:pPr>
        <w:spacing w:after="120" w:before="480"/>
      </w:pPr>
    </w:p>
    <w:p>
      <w:pPr>
        <w:pBdr>
          <w:bottom w:val="single" w:color="0d7377" w:sz="6" w:space="1"/>
        </w:pBdr>
        <w:spacing w:after="120" w:before="0"/>
      </w:pP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0f2340"/>
          <w:sz w:val="20"/>
          <w:szCs w:val="20"/>
        </w:rPr>
        <w:t xml:space="preserve">D-SRD  →  D-SAR  →  D-SIC  →  D-STP  →  D-SRR  →  D-SFL  →  D-SRD (next cycle)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Confidential — Consulting IP  |  John A. Bowman  |  Supportability Engineering  |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7377" w:sz="6" w:space="1"/>
      </w:pBdr>
      <w:tabs>
        <w:tab w:val="right" w:pos="9360"/>
      </w:tabs>
      <w:spacing w:after="0" w:before="16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Consulting IP  |  dooohhead@gmail.com  |  902-489-2429</w:t>
    </w:r>
    <w:r>
      <w:rPr>
        <w:rFonts w:ascii="Arial" w:cs="Arial" w:eastAsia="Arial" w:hAnsi="Arial"/>
        <w:color w:val="888888"/>
        <w:sz w:val="16"/>
        <w:szCs w:val="16"/>
      </w:rPr>
      <w:t xml:space="preserve">	Companion to Vol. 3: When the Builder Can’t Sign Off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6" w:space="1"/>
      </w:pBdr>
      <w:tabs>
        <w:tab w:val="right" w:pos="9360"/>
      </w:tabs>
      <w:spacing w:after="160" w:before="0"/>
    </w:pPr>
    <w:r>
      <w:rPr>
        <w:rFonts w:ascii="Arial" w:cs="Arial" w:eastAsia="Arial" w:hAnsi="Arial"/>
        <w:b/>
        <w:bCs/>
        <w:color w:val="0f2340"/>
        <w:sz w:val="17"/>
        <w:szCs w:val="17"/>
      </w:rPr>
      <w:t xml:space="preserve">SUPPORTABILITY ENGINEERING FOR AGENTIC DEVELOPMENT  —  TEMPLATE PACK</w:t>
    </w:r>
    <w:r>
      <w:rPr>
        <w:rFonts w:ascii="Arial" w:cs="Arial" w:eastAsia="Arial" w:hAnsi="Arial"/>
        <w:color w:val="888888"/>
        <w:sz w:val="17"/>
        <w:szCs w:val="17"/>
      </w:rPr>
      <w:t xml:space="preserve">	Vol. 3  |  John A. Bowman  | 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2026-04-25T11:42:55.939Z</dcterms:created>
  <dcterms:modified xsi:type="dcterms:W3CDTF">2026-04-25T11:42:55.940Z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