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8BEE" w14:textId="4C6E4411" w:rsidR="00D12CB0" w:rsidRPr="00F643AB" w:rsidRDefault="00181478">
      <w:pPr>
        <w:rPr>
          <w:rFonts w:eastAsiaTheme="minorHAnsi"/>
          <w:b/>
          <w:bCs/>
          <w:sz w:val="36"/>
          <w:szCs w:val="36"/>
        </w:rPr>
      </w:pPr>
      <w:r w:rsidRPr="00F643AB">
        <w:rPr>
          <w:rFonts w:eastAsiaTheme="minorHAnsi"/>
          <w:b/>
          <w:bCs/>
          <w:sz w:val="36"/>
          <w:szCs w:val="36"/>
        </w:rPr>
        <w:t xml:space="preserve">Data Science </w:t>
      </w:r>
      <w:r w:rsidR="00D05D37" w:rsidRPr="00F643AB">
        <w:rPr>
          <w:rFonts w:eastAsiaTheme="minorHAnsi"/>
          <w:b/>
          <w:bCs/>
          <w:sz w:val="36"/>
          <w:szCs w:val="36"/>
        </w:rPr>
        <w:t>Term Project Proposal _Team 5</w:t>
      </w:r>
    </w:p>
    <w:p w14:paraId="1A960311" w14:textId="77777777" w:rsidR="00181478" w:rsidRPr="00181478" w:rsidRDefault="00181478">
      <w:pPr>
        <w:rPr>
          <w:rFonts w:eastAsiaTheme="minorHAnsi"/>
          <w:b/>
          <w:bCs/>
          <w:sz w:val="28"/>
          <w:szCs w:val="28"/>
        </w:rPr>
      </w:pPr>
    </w:p>
    <w:p w14:paraId="451AD386" w14:textId="3975CC23" w:rsidR="005D72FE" w:rsidRPr="00F643AB" w:rsidRDefault="00D05D37" w:rsidP="005D72FE">
      <w:pPr>
        <w:pStyle w:val="a6"/>
        <w:numPr>
          <w:ilvl w:val="0"/>
          <w:numId w:val="1"/>
        </w:numPr>
        <w:rPr>
          <w:rFonts w:eastAsiaTheme="minorHAnsi"/>
          <w:b/>
          <w:bCs/>
          <w:sz w:val="28"/>
          <w:szCs w:val="28"/>
        </w:rPr>
      </w:pPr>
      <w:r w:rsidRPr="00F643AB">
        <w:rPr>
          <w:rFonts w:eastAsiaTheme="minorHAnsi"/>
          <w:b/>
          <w:bCs/>
          <w:sz w:val="28"/>
          <w:szCs w:val="28"/>
        </w:rPr>
        <w:t>Decide on a dataset for the term project</w:t>
      </w:r>
      <w:r w:rsidR="002B3AE4" w:rsidRPr="00F643AB">
        <w:rPr>
          <w:rFonts w:eastAsiaTheme="minorHAnsi" w:hint="eastAsia"/>
          <w:b/>
          <w:bCs/>
          <w:sz w:val="28"/>
          <w:szCs w:val="28"/>
        </w:rPr>
        <w:t xml:space="preserve"> </w:t>
      </w:r>
    </w:p>
    <w:p w14:paraId="16F22C2F" w14:textId="72E84FA9" w:rsidR="005D72FE" w:rsidRPr="00181478" w:rsidRDefault="00D05D37" w:rsidP="005D72FE">
      <w:pPr>
        <w:pStyle w:val="a6"/>
        <w:numPr>
          <w:ilvl w:val="1"/>
          <w:numId w:val="1"/>
        </w:numPr>
        <w:rPr>
          <w:rFonts w:eastAsiaTheme="minorHAnsi"/>
          <w:szCs w:val="22"/>
        </w:rPr>
      </w:pPr>
      <w:r w:rsidRPr="00181478">
        <w:rPr>
          <w:rFonts w:eastAsiaTheme="minorHAnsi"/>
          <w:szCs w:val="22"/>
        </w:rPr>
        <w:t>T</w:t>
      </w:r>
      <w:r w:rsidRPr="00181478">
        <w:rPr>
          <w:rFonts w:eastAsiaTheme="minorHAnsi"/>
          <w:color w:val="000000"/>
          <w:szCs w:val="22"/>
        </w:rPr>
        <w:t>his dataset consists of information on 500 insurance subscribers and includes 14 features for each customer. The variables encompass a variety of categorical and numerical data related to personal information, health status, and insurance details, making the dataset well-suited for real-world insurance product design and analysis.</w:t>
      </w:r>
    </w:p>
    <w:p w14:paraId="46077E74" w14:textId="074582F7" w:rsidR="005D72FE" w:rsidRPr="00181478" w:rsidRDefault="00D05D37" w:rsidP="005D72FE">
      <w:pPr>
        <w:pStyle w:val="a6"/>
        <w:ind w:left="1320"/>
        <w:rPr>
          <w:rFonts w:eastAsiaTheme="minorHAnsi"/>
          <w:szCs w:val="22"/>
        </w:rPr>
      </w:pPr>
      <w:r w:rsidRPr="00181478">
        <w:rPr>
          <w:rFonts w:eastAsiaTheme="minorHAnsi"/>
          <w:szCs w:val="22"/>
        </w:rPr>
        <w:t xml:space="preserve">Total number of </w:t>
      </w:r>
      <w:proofErr w:type="gramStart"/>
      <w:r w:rsidRPr="00181478">
        <w:rPr>
          <w:rFonts w:eastAsiaTheme="minorHAnsi"/>
          <w:szCs w:val="22"/>
        </w:rPr>
        <w:t>row</w:t>
      </w:r>
      <w:proofErr w:type="gramEnd"/>
      <w:r w:rsidR="005D72FE" w:rsidRPr="00181478">
        <w:rPr>
          <w:rFonts w:eastAsiaTheme="minorHAnsi"/>
          <w:szCs w:val="22"/>
        </w:rPr>
        <w:t xml:space="preserve"> : 500</w:t>
      </w:r>
    </w:p>
    <w:p w14:paraId="571E4A8C" w14:textId="63571907" w:rsidR="005D72FE" w:rsidRPr="00181478" w:rsidRDefault="00D05D37" w:rsidP="005D72FE">
      <w:pPr>
        <w:pStyle w:val="a6"/>
        <w:ind w:left="1320"/>
        <w:rPr>
          <w:rFonts w:eastAsiaTheme="minorHAnsi"/>
          <w:szCs w:val="22"/>
        </w:rPr>
      </w:pPr>
      <w:r w:rsidRPr="00181478">
        <w:rPr>
          <w:rFonts w:eastAsiaTheme="minorHAnsi"/>
          <w:szCs w:val="22"/>
        </w:rPr>
        <w:t>Total number of</w:t>
      </w:r>
      <w:r w:rsidR="005D72FE" w:rsidRPr="00181478">
        <w:rPr>
          <w:rFonts w:eastAsiaTheme="minorHAnsi" w:hint="eastAsia"/>
          <w:szCs w:val="22"/>
        </w:rPr>
        <w:t xml:space="preserve"> </w:t>
      </w:r>
      <w:proofErr w:type="gramStart"/>
      <w:r w:rsidR="005D72FE" w:rsidRPr="00181478">
        <w:rPr>
          <w:rFonts w:eastAsiaTheme="minorHAnsi"/>
          <w:szCs w:val="22"/>
        </w:rPr>
        <w:t>feature</w:t>
      </w:r>
      <w:proofErr w:type="gramEnd"/>
      <w:r w:rsidR="005D72FE" w:rsidRPr="00181478">
        <w:rPr>
          <w:rFonts w:eastAsiaTheme="minorHAnsi"/>
          <w:szCs w:val="22"/>
        </w:rPr>
        <w:t xml:space="preserve"> : 14</w:t>
      </w:r>
    </w:p>
    <w:p w14:paraId="7C0F93E0" w14:textId="33865A24" w:rsidR="005D72FE" w:rsidRPr="00181478" w:rsidRDefault="00D05D37" w:rsidP="005D72FE">
      <w:pPr>
        <w:pStyle w:val="a6"/>
        <w:ind w:left="1320"/>
        <w:rPr>
          <w:rFonts w:eastAsiaTheme="minorHAnsi"/>
          <w:szCs w:val="22"/>
        </w:rPr>
      </w:pPr>
      <w:r w:rsidRPr="00181478">
        <w:rPr>
          <w:rFonts w:eastAsiaTheme="minorHAnsi"/>
          <w:szCs w:val="22"/>
        </w:rPr>
        <w:t>Numerical features</w:t>
      </w:r>
      <w:r w:rsidR="005D72FE" w:rsidRPr="00181478">
        <w:rPr>
          <w:rFonts w:eastAsiaTheme="minorHAnsi" w:hint="eastAsia"/>
          <w:szCs w:val="22"/>
        </w:rPr>
        <w:t xml:space="preserve"> : </w:t>
      </w:r>
      <w:r w:rsidR="005D72FE" w:rsidRPr="00181478">
        <w:rPr>
          <w:rFonts w:eastAsiaTheme="minorHAnsi"/>
          <w:szCs w:val="22"/>
        </w:rPr>
        <w:t>Age, Annual Income, Health Score, Credit score</w:t>
      </w:r>
    </w:p>
    <w:p w14:paraId="7C063D47" w14:textId="7D58C0D9" w:rsidR="005D72FE" w:rsidRPr="00181478" w:rsidRDefault="00D05D37" w:rsidP="005D72FE">
      <w:pPr>
        <w:pStyle w:val="a6"/>
        <w:ind w:left="1320"/>
        <w:rPr>
          <w:rFonts w:eastAsiaTheme="minorHAnsi"/>
          <w:szCs w:val="22"/>
        </w:rPr>
      </w:pPr>
      <w:r w:rsidRPr="00181478">
        <w:rPr>
          <w:rFonts w:eastAsiaTheme="minorHAnsi"/>
          <w:szCs w:val="22"/>
        </w:rPr>
        <w:t>Categorical features</w:t>
      </w:r>
      <w:r w:rsidR="005D72FE" w:rsidRPr="00181478">
        <w:rPr>
          <w:rFonts w:eastAsiaTheme="minorHAnsi" w:hint="eastAsia"/>
          <w:szCs w:val="22"/>
        </w:rPr>
        <w:t xml:space="preserve"> : </w:t>
      </w:r>
      <w:r w:rsidR="005D72FE" w:rsidRPr="00181478">
        <w:rPr>
          <w:rFonts w:eastAsiaTheme="minorHAnsi"/>
          <w:szCs w:val="22"/>
        </w:rPr>
        <w:t>Gender, Marital Status, Occupation, Smoking Status</w:t>
      </w:r>
    </w:p>
    <w:p w14:paraId="2733D17D" w14:textId="6DE7D9DE" w:rsidR="005D72FE" w:rsidRDefault="00D05D37" w:rsidP="005D72FE">
      <w:pPr>
        <w:pStyle w:val="a6"/>
        <w:ind w:left="1320"/>
        <w:rPr>
          <w:rFonts w:eastAsiaTheme="minorHAnsi"/>
          <w:szCs w:val="22"/>
        </w:rPr>
      </w:pPr>
      <w:r w:rsidRPr="00181478">
        <w:rPr>
          <w:rFonts w:eastAsiaTheme="minorHAnsi"/>
          <w:szCs w:val="22"/>
        </w:rPr>
        <w:t xml:space="preserve">Target variable </w:t>
      </w:r>
      <w:r w:rsidR="005D72FE" w:rsidRPr="00181478">
        <w:rPr>
          <w:rFonts w:eastAsiaTheme="minorHAnsi" w:hint="eastAsia"/>
          <w:szCs w:val="22"/>
        </w:rPr>
        <w:t xml:space="preserve">: </w:t>
      </w:r>
      <w:r w:rsidR="005D72FE" w:rsidRPr="00181478">
        <w:rPr>
          <w:rFonts w:eastAsiaTheme="minorHAnsi"/>
          <w:szCs w:val="22"/>
        </w:rPr>
        <w:t>Premium Amount</w:t>
      </w:r>
    </w:p>
    <w:p w14:paraId="6491A1F0" w14:textId="77777777" w:rsidR="00181478" w:rsidRPr="00181478" w:rsidRDefault="00181478" w:rsidP="005D72FE">
      <w:pPr>
        <w:pStyle w:val="a6"/>
        <w:ind w:left="1320"/>
        <w:rPr>
          <w:rFonts w:eastAsiaTheme="minorHAnsi"/>
          <w:szCs w:val="22"/>
        </w:rPr>
      </w:pPr>
    </w:p>
    <w:p w14:paraId="7EE7B352" w14:textId="479AC0E6" w:rsidR="005D72FE" w:rsidRPr="00181478" w:rsidRDefault="007E7A00" w:rsidP="005D72FE">
      <w:pPr>
        <w:pStyle w:val="a6"/>
        <w:numPr>
          <w:ilvl w:val="1"/>
          <w:numId w:val="1"/>
        </w:numPr>
        <w:rPr>
          <w:rFonts w:eastAsiaTheme="minorHAnsi"/>
          <w:b/>
          <w:bCs/>
          <w:sz w:val="24"/>
        </w:rPr>
      </w:pPr>
      <w:r w:rsidRPr="00181478">
        <w:rPr>
          <w:rFonts w:eastAsiaTheme="minorHAnsi"/>
          <w:b/>
          <w:bCs/>
          <w:color w:val="000000"/>
          <w:sz w:val="24"/>
        </w:rPr>
        <w:t>The reason for selecting this dataset</w:t>
      </w:r>
    </w:p>
    <w:p w14:paraId="1780AAC9" w14:textId="77777777" w:rsidR="007E7A00" w:rsidRPr="00181478" w:rsidRDefault="007E7A00" w:rsidP="005D72FE">
      <w:pPr>
        <w:pStyle w:val="a6"/>
        <w:numPr>
          <w:ilvl w:val="2"/>
          <w:numId w:val="1"/>
        </w:numPr>
        <w:rPr>
          <w:rFonts w:eastAsiaTheme="minorHAnsi"/>
          <w:sz w:val="21"/>
          <w:szCs w:val="21"/>
        </w:rPr>
      </w:pPr>
      <w:r w:rsidRPr="00181478">
        <w:rPr>
          <w:rStyle w:val="aa"/>
          <w:rFonts w:eastAsiaTheme="minorHAnsi"/>
          <w:color w:val="000000"/>
        </w:rPr>
        <w:t>Realistic topic</w:t>
      </w:r>
      <w:r w:rsidRPr="00181478">
        <w:rPr>
          <w:rFonts w:eastAsiaTheme="minorHAnsi"/>
          <w:color w:val="000000"/>
          <w:sz w:val="27"/>
          <w:szCs w:val="27"/>
        </w:rPr>
        <w:t xml:space="preserve">: </w:t>
      </w:r>
      <w:r w:rsidRPr="00181478">
        <w:rPr>
          <w:rFonts w:eastAsiaTheme="minorHAnsi"/>
          <w:color w:val="000000"/>
          <w:szCs w:val="22"/>
        </w:rPr>
        <w:t>Insurance premiums are a highly important factor in real financial products, and predicting how the rates vary depending on individual characteristics can be directly applied to real-life situations.</w:t>
      </w:r>
    </w:p>
    <w:p w14:paraId="12983005" w14:textId="77777777" w:rsidR="007E7A00" w:rsidRPr="00181478" w:rsidRDefault="007E7A00" w:rsidP="005D72FE">
      <w:pPr>
        <w:pStyle w:val="a6"/>
        <w:numPr>
          <w:ilvl w:val="2"/>
          <w:numId w:val="1"/>
        </w:numPr>
        <w:rPr>
          <w:rFonts w:eastAsiaTheme="minorHAnsi"/>
          <w:szCs w:val="22"/>
        </w:rPr>
      </w:pPr>
      <w:r w:rsidRPr="00181478">
        <w:rPr>
          <w:rStyle w:val="aa"/>
          <w:rFonts w:eastAsiaTheme="minorHAnsi"/>
          <w:color w:val="000000"/>
        </w:rPr>
        <w:t>D</w:t>
      </w:r>
      <w:r w:rsidRPr="00181478">
        <w:rPr>
          <w:rStyle w:val="aa"/>
          <w:rFonts w:eastAsiaTheme="minorHAnsi"/>
          <w:color w:val="000000"/>
        </w:rPr>
        <w:t>iverse feature composition</w:t>
      </w:r>
      <w:r w:rsidRPr="00181478">
        <w:rPr>
          <w:rFonts w:eastAsiaTheme="minorHAnsi"/>
          <w:color w:val="000000"/>
          <w:sz w:val="27"/>
          <w:szCs w:val="27"/>
        </w:rPr>
        <w:t xml:space="preserve">: </w:t>
      </w:r>
      <w:r w:rsidRPr="00181478">
        <w:rPr>
          <w:rFonts w:eastAsiaTheme="minorHAnsi"/>
          <w:color w:val="000000"/>
          <w:szCs w:val="22"/>
        </w:rPr>
        <w:t>The dataset includes variables that reflect a variety of factors such as personal information, health indicators, credit-related factors, and other attributes. This enables comprehensive analyses such as correlation analysis, clustering, and regression modeling.</w:t>
      </w:r>
    </w:p>
    <w:p w14:paraId="21F4F7BD" w14:textId="77777777" w:rsidR="007E7A00" w:rsidRPr="00181478" w:rsidRDefault="007E7A00" w:rsidP="005D72FE">
      <w:pPr>
        <w:pStyle w:val="a6"/>
        <w:numPr>
          <w:ilvl w:val="2"/>
          <w:numId w:val="1"/>
        </w:numPr>
        <w:rPr>
          <w:rFonts w:eastAsiaTheme="minorHAnsi"/>
          <w:szCs w:val="22"/>
        </w:rPr>
      </w:pPr>
      <w:r w:rsidRPr="00181478">
        <w:rPr>
          <w:rStyle w:val="aa"/>
          <w:rFonts w:eastAsiaTheme="minorHAnsi"/>
          <w:color w:val="000000"/>
          <w:szCs w:val="22"/>
        </w:rPr>
        <w:t>Includes missing values</w:t>
      </w:r>
      <w:r w:rsidRPr="00181478">
        <w:rPr>
          <w:rFonts w:eastAsiaTheme="minorHAnsi"/>
          <w:color w:val="000000"/>
          <w:szCs w:val="22"/>
        </w:rPr>
        <w:t>: Since the dataset contains missing data, it is considered suitable for practicing the entire data analysis process, including data preprocessing, encoding, and scaling.</w:t>
      </w:r>
    </w:p>
    <w:p w14:paraId="578EBDCA" w14:textId="7CD0F43A" w:rsidR="005D72FE" w:rsidRPr="00181478" w:rsidRDefault="007E7A00" w:rsidP="005D72FE">
      <w:pPr>
        <w:pStyle w:val="a6"/>
        <w:numPr>
          <w:ilvl w:val="2"/>
          <w:numId w:val="1"/>
        </w:numPr>
        <w:rPr>
          <w:rFonts w:eastAsiaTheme="minorHAnsi"/>
          <w:szCs w:val="22"/>
        </w:rPr>
      </w:pPr>
      <w:r w:rsidRPr="00181478">
        <w:rPr>
          <w:rStyle w:val="aa"/>
          <w:rFonts w:eastAsiaTheme="minorHAnsi"/>
          <w:color w:val="000000"/>
          <w:szCs w:val="22"/>
        </w:rPr>
        <w:t>Applicable to classification, regression, and clustering</w:t>
      </w:r>
      <w:r w:rsidRPr="00181478">
        <w:rPr>
          <w:rFonts w:eastAsiaTheme="minorHAnsi"/>
          <w:color w:val="000000"/>
          <w:szCs w:val="22"/>
        </w:rPr>
        <w:t>: The dataset is suitable for clustering by grouping customers based on their characteristics, and insurance premiums can be predicted using regression models based on these groups.</w:t>
      </w:r>
    </w:p>
    <w:p w14:paraId="06FD11E7" w14:textId="77777777" w:rsidR="005D72FE" w:rsidRPr="00181478" w:rsidRDefault="005D72FE" w:rsidP="005D72FE">
      <w:pPr>
        <w:pStyle w:val="a6"/>
        <w:ind w:left="1760"/>
        <w:rPr>
          <w:rFonts w:eastAsiaTheme="minorHAnsi" w:hint="eastAsia"/>
          <w:sz w:val="21"/>
          <w:szCs w:val="21"/>
        </w:rPr>
      </w:pPr>
    </w:p>
    <w:p w14:paraId="1F0D9FAE" w14:textId="33D87CE0" w:rsidR="0004050D" w:rsidRDefault="0004050D" w:rsidP="005D72FE">
      <w:pPr>
        <w:rPr>
          <w:rFonts w:eastAsiaTheme="minorHAnsi"/>
          <w:sz w:val="21"/>
          <w:szCs w:val="21"/>
        </w:rPr>
      </w:pPr>
    </w:p>
    <w:p w14:paraId="7109F426" w14:textId="77777777" w:rsidR="00181478" w:rsidRPr="00181478" w:rsidRDefault="00181478" w:rsidP="005D72FE">
      <w:pPr>
        <w:rPr>
          <w:rFonts w:eastAsiaTheme="minorHAnsi"/>
          <w:sz w:val="21"/>
          <w:szCs w:val="21"/>
        </w:rPr>
      </w:pPr>
    </w:p>
    <w:p w14:paraId="1FD2ACC9" w14:textId="7165940C" w:rsidR="00FF787C" w:rsidRPr="00181478" w:rsidRDefault="00D05D37" w:rsidP="00FF787C">
      <w:pPr>
        <w:pStyle w:val="a6"/>
        <w:numPr>
          <w:ilvl w:val="0"/>
          <w:numId w:val="1"/>
        </w:numPr>
        <w:rPr>
          <w:rFonts w:eastAsiaTheme="minorHAnsi"/>
          <w:b/>
          <w:bCs/>
          <w:sz w:val="28"/>
          <w:szCs w:val="28"/>
        </w:rPr>
      </w:pPr>
      <w:r w:rsidRPr="00181478">
        <w:rPr>
          <w:rFonts w:eastAsiaTheme="minorHAnsi"/>
          <w:b/>
          <w:bCs/>
          <w:sz w:val="28"/>
          <w:szCs w:val="28"/>
        </w:rPr>
        <w:t>Demonstrate the description of the project</w:t>
      </w:r>
    </w:p>
    <w:p w14:paraId="694CBAF9" w14:textId="5D68834E" w:rsidR="0004050D" w:rsidRPr="00F643AB" w:rsidRDefault="007E7A00" w:rsidP="00FF787C">
      <w:pPr>
        <w:pStyle w:val="a6"/>
        <w:numPr>
          <w:ilvl w:val="1"/>
          <w:numId w:val="1"/>
        </w:numPr>
        <w:rPr>
          <w:rFonts w:eastAsiaTheme="minorHAnsi"/>
          <w:b/>
          <w:bCs/>
          <w:sz w:val="24"/>
        </w:rPr>
      </w:pPr>
      <w:r w:rsidRPr="00F643AB">
        <w:rPr>
          <w:rFonts w:eastAsiaTheme="minorHAnsi"/>
          <w:b/>
          <w:bCs/>
          <w:sz w:val="24"/>
        </w:rPr>
        <w:t>Preprocessing</w:t>
      </w:r>
    </w:p>
    <w:p w14:paraId="0940CB9E" w14:textId="04289F10" w:rsidR="00F97093" w:rsidRPr="00181478" w:rsidRDefault="007E7A00" w:rsidP="007E7A00">
      <w:pPr>
        <w:pStyle w:val="a6"/>
        <w:numPr>
          <w:ilvl w:val="2"/>
          <w:numId w:val="1"/>
        </w:numPr>
        <w:rPr>
          <w:rFonts w:eastAsiaTheme="minorHAnsi" w:hint="eastAsia"/>
          <w:szCs w:val="22"/>
        </w:rPr>
      </w:pPr>
      <w:r w:rsidRPr="00181478">
        <w:rPr>
          <w:rStyle w:val="aa"/>
          <w:rFonts w:eastAsiaTheme="minorHAnsi"/>
          <w:color w:val="000000"/>
          <w:szCs w:val="22"/>
        </w:rPr>
        <w:t>Handling missing values</w:t>
      </w:r>
      <w:r w:rsidRPr="00181478">
        <w:rPr>
          <w:rFonts w:eastAsiaTheme="minorHAnsi"/>
          <w:color w:val="000000"/>
          <w:szCs w:val="22"/>
        </w:rPr>
        <w:t>: Some variables in the dataset contain missing values (e.g., Age, Income, Credit card). For numerical variables, missing values can be replaced with the mean or median, or the corresponding rows can be removed if the missing rate is too high. For categorical variables, missing values can be filled with the mode or a separate category such as null</w:t>
      </w:r>
      <w:r w:rsidRPr="00181478">
        <w:rPr>
          <w:rFonts w:eastAsiaTheme="minorHAnsi"/>
          <w:color w:val="000000"/>
          <w:szCs w:val="22"/>
        </w:rPr>
        <w:t>.</w:t>
      </w:r>
    </w:p>
    <w:p w14:paraId="28C10437" w14:textId="061B9A5C" w:rsidR="0004050D" w:rsidRPr="00181478" w:rsidRDefault="007E7A00" w:rsidP="0004050D">
      <w:pPr>
        <w:pStyle w:val="a6"/>
        <w:numPr>
          <w:ilvl w:val="2"/>
          <w:numId w:val="1"/>
        </w:numPr>
        <w:rPr>
          <w:rFonts w:eastAsiaTheme="minorHAnsi"/>
          <w:szCs w:val="22"/>
        </w:rPr>
      </w:pPr>
      <w:r w:rsidRPr="00181478">
        <w:rPr>
          <w:rFonts w:eastAsiaTheme="minorHAnsi"/>
          <w:szCs w:val="22"/>
        </w:rPr>
        <w:t>C</w:t>
      </w:r>
      <w:r w:rsidRPr="00181478">
        <w:rPr>
          <w:rStyle w:val="aa"/>
          <w:rFonts w:eastAsiaTheme="minorHAnsi"/>
          <w:color w:val="000000"/>
          <w:szCs w:val="22"/>
        </w:rPr>
        <w:t>ategorical encoding</w:t>
      </w:r>
      <w:r w:rsidRPr="00181478">
        <w:rPr>
          <w:rFonts w:eastAsiaTheme="minorHAnsi"/>
          <w:color w:val="000000"/>
          <w:szCs w:val="22"/>
        </w:rPr>
        <w:t>: Categorical variables represented as strings are converted using one-hot encoding, allowing the model to interpret categorical data in a numerical format.</w:t>
      </w:r>
    </w:p>
    <w:p w14:paraId="1173E8EC" w14:textId="7041CB70" w:rsidR="00FF787C" w:rsidRPr="00181478" w:rsidRDefault="007E7A00" w:rsidP="0004050D">
      <w:pPr>
        <w:pStyle w:val="a6"/>
        <w:numPr>
          <w:ilvl w:val="2"/>
          <w:numId w:val="1"/>
        </w:numPr>
        <w:rPr>
          <w:rFonts w:eastAsiaTheme="minorHAnsi"/>
          <w:szCs w:val="22"/>
        </w:rPr>
      </w:pPr>
      <w:r w:rsidRPr="00181478">
        <w:rPr>
          <w:rStyle w:val="aa"/>
          <w:rFonts w:eastAsiaTheme="minorHAnsi"/>
          <w:color w:val="000000"/>
          <w:szCs w:val="22"/>
        </w:rPr>
        <w:t>Scaling</w:t>
      </w:r>
      <w:r w:rsidRPr="00181478">
        <w:rPr>
          <w:rFonts w:eastAsiaTheme="minorHAnsi"/>
          <w:color w:val="000000"/>
          <w:szCs w:val="22"/>
        </w:rPr>
        <w:t>: Since the numerical variables have different scales, they are normalized using methods such as Standard</w:t>
      </w:r>
      <w:r w:rsidR="00F643AB">
        <w:rPr>
          <w:rFonts w:eastAsiaTheme="minorHAnsi" w:hint="eastAsia"/>
          <w:color w:val="000000"/>
          <w:szCs w:val="22"/>
        </w:rPr>
        <w:t xml:space="preserve"> </w:t>
      </w:r>
      <w:r w:rsidRPr="00181478">
        <w:rPr>
          <w:rFonts w:eastAsiaTheme="minorHAnsi"/>
          <w:color w:val="000000"/>
          <w:szCs w:val="22"/>
        </w:rPr>
        <w:t xml:space="preserve">Scaler or </w:t>
      </w:r>
      <w:proofErr w:type="spellStart"/>
      <w:r w:rsidRPr="00181478">
        <w:rPr>
          <w:rFonts w:eastAsiaTheme="minorHAnsi"/>
          <w:color w:val="000000"/>
          <w:szCs w:val="22"/>
        </w:rPr>
        <w:t>MinMax</w:t>
      </w:r>
      <w:proofErr w:type="spellEnd"/>
      <w:r w:rsidR="00F643AB">
        <w:rPr>
          <w:rFonts w:eastAsiaTheme="minorHAnsi" w:hint="eastAsia"/>
          <w:color w:val="000000"/>
          <w:szCs w:val="22"/>
        </w:rPr>
        <w:t xml:space="preserve"> </w:t>
      </w:r>
      <w:r w:rsidRPr="00181478">
        <w:rPr>
          <w:rFonts w:eastAsiaTheme="minorHAnsi"/>
          <w:color w:val="000000"/>
          <w:szCs w:val="22"/>
        </w:rPr>
        <w:t>Scaler to ensure consistency across numerical features.</w:t>
      </w:r>
    </w:p>
    <w:p w14:paraId="4B8012AC" w14:textId="77777777" w:rsidR="00F97093" w:rsidRPr="00181478" w:rsidRDefault="00F97093" w:rsidP="00F97093">
      <w:pPr>
        <w:pStyle w:val="a6"/>
        <w:ind w:left="1760"/>
        <w:rPr>
          <w:rFonts w:eastAsiaTheme="minorHAnsi"/>
          <w:sz w:val="21"/>
          <w:szCs w:val="21"/>
        </w:rPr>
      </w:pPr>
    </w:p>
    <w:p w14:paraId="36B49332" w14:textId="3390D291" w:rsidR="00FF787C" w:rsidRPr="00181478" w:rsidRDefault="007E7A00" w:rsidP="00FF787C">
      <w:pPr>
        <w:pStyle w:val="a6"/>
        <w:numPr>
          <w:ilvl w:val="1"/>
          <w:numId w:val="1"/>
        </w:numPr>
        <w:rPr>
          <w:rFonts w:eastAsiaTheme="minorHAnsi"/>
          <w:b/>
          <w:bCs/>
          <w:sz w:val="24"/>
        </w:rPr>
      </w:pPr>
      <w:r w:rsidRPr="00181478">
        <w:rPr>
          <w:rFonts w:eastAsiaTheme="minorHAnsi"/>
          <w:b/>
          <w:bCs/>
          <w:sz w:val="24"/>
        </w:rPr>
        <w:t>Classification by factor</w:t>
      </w:r>
    </w:p>
    <w:p w14:paraId="41774F95" w14:textId="1980092E" w:rsidR="00FF787C" w:rsidRPr="00181478" w:rsidRDefault="007E7A00" w:rsidP="00AE02F2">
      <w:pPr>
        <w:pStyle w:val="a6"/>
        <w:ind w:left="1320"/>
        <w:rPr>
          <w:rFonts w:eastAsiaTheme="minorHAnsi" w:hint="eastAsia"/>
          <w:szCs w:val="22"/>
        </w:rPr>
      </w:pPr>
      <w:r w:rsidRPr="00181478">
        <w:rPr>
          <w:rFonts w:eastAsiaTheme="minorHAnsi"/>
          <w:color w:val="000000"/>
          <w:szCs w:val="22"/>
        </w:rPr>
        <w:t>Rather than using all features indiscriminately, variables with similar characteristics are grouped to form factor-based categories as follows, and a score is calculated for each group.</w:t>
      </w:r>
    </w:p>
    <w:p w14:paraId="41292E54" w14:textId="77777777" w:rsidR="00F97093" w:rsidRPr="00181478" w:rsidRDefault="00F97093" w:rsidP="00AE02F2">
      <w:pPr>
        <w:pStyle w:val="a6"/>
        <w:ind w:left="1320"/>
        <w:rPr>
          <w:rFonts w:eastAsiaTheme="minorHAnsi" w:hint="eastAsia"/>
          <w:szCs w:val="22"/>
        </w:rPr>
      </w:pPr>
    </w:p>
    <w:p w14:paraId="2D9CA8BA" w14:textId="2BE75CDF" w:rsidR="00FF787C" w:rsidRPr="00181478" w:rsidRDefault="007E7A00" w:rsidP="00FF787C">
      <w:pPr>
        <w:pStyle w:val="a6"/>
        <w:numPr>
          <w:ilvl w:val="2"/>
          <w:numId w:val="1"/>
        </w:numPr>
        <w:rPr>
          <w:rFonts w:eastAsiaTheme="minorHAnsi"/>
          <w:szCs w:val="22"/>
        </w:rPr>
      </w:pPr>
      <w:r w:rsidRPr="00181478">
        <w:rPr>
          <w:rFonts w:eastAsiaTheme="minorHAnsi"/>
          <w:b/>
          <w:bCs/>
          <w:szCs w:val="22"/>
        </w:rPr>
        <w:t>Personal Information factors</w:t>
      </w:r>
      <w:r w:rsidR="00FF787C" w:rsidRPr="00181478">
        <w:rPr>
          <w:rFonts w:eastAsiaTheme="minorHAnsi" w:hint="eastAsia"/>
          <w:szCs w:val="22"/>
        </w:rPr>
        <w:t xml:space="preserve"> : </w:t>
      </w:r>
      <w:r w:rsidR="00F97093" w:rsidRPr="00181478">
        <w:rPr>
          <w:rFonts w:eastAsiaTheme="minorHAnsi"/>
          <w:szCs w:val="22"/>
        </w:rPr>
        <w:t>Age, Gender, Marital Status, Education level, Occupation</w:t>
      </w:r>
    </w:p>
    <w:p w14:paraId="6B2D85FA" w14:textId="3F8E6795" w:rsidR="00FF787C" w:rsidRPr="00181478" w:rsidRDefault="007E7A00" w:rsidP="00FF787C">
      <w:pPr>
        <w:pStyle w:val="a6"/>
        <w:numPr>
          <w:ilvl w:val="2"/>
          <w:numId w:val="1"/>
        </w:numPr>
        <w:rPr>
          <w:rFonts w:eastAsiaTheme="minorHAnsi"/>
          <w:szCs w:val="22"/>
        </w:rPr>
      </w:pPr>
      <w:r w:rsidRPr="00181478">
        <w:rPr>
          <w:rFonts w:eastAsiaTheme="minorHAnsi"/>
          <w:b/>
          <w:bCs/>
          <w:szCs w:val="22"/>
        </w:rPr>
        <w:t>Health related factors</w:t>
      </w:r>
      <w:r w:rsidRPr="00181478">
        <w:rPr>
          <w:rFonts w:eastAsiaTheme="minorHAnsi"/>
          <w:szCs w:val="22"/>
        </w:rPr>
        <w:t xml:space="preserve"> </w:t>
      </w:r>
      <w:r w:rsidR="00FF787C" w:rsidRPr="00181478">
        <w:rPr>
          <w:rFonts w:eastAsiaTheme="minorHAnsi" w:hint="eastAsia"/>
          <w:szCs w:val="22"/>
        </w:rPr>
        <w:t xml:space="preserve">: </w:t>
      </w:r>
      <w:r w:rsidR="00F97093" w:rsidRPr="00181478">
        <w:rPr>
          <w:rFonts w:eastAsiaTheme="minorHAnsi"/>
          <w:szCs w:val="22"/>
        </w:rPr>
        <w:t>Smoking Status, Exercise Frequency, Health Score</w:t>
      </w:r>
    </w:p>
    <w:p w14:paraId="710A73E4" w14:textId="21191C10" w:rsidR="00FF787C" w:rsidRPr="00181478" w:rsidRDefault="007E7A00" w:rsidP="00FF787C">
      <w:pPr>
        <w:pStyle w:val="a6"/>
        <w:numPr>
          <w:ilvl w:val="2"/>
          <w:numId w:val="1"/>
        </w:numPr>
        <w:rPr>
          <w:rFonts w:eastAsiaTheme="minorHAnsi"/>
          <w:szCs w:val="22"/>
        </w:rPr>
      </w:pPr>
      <w:r w:rsidRPr="00181478">
        <w:rPr>
          <w:rFonts w:eastAsiaTheme="minorHAnsi"/>
          <w:b/>
          <w:bCs/>
          <w:szCs w:val="22"/>
        </w:rPr>
        <w:t>Other factors</w:t>
      </w:r>
      <w:r w:rsidR="00FF787C" w:rsidRPr="00181478">
        <w:rPr>
          <w:rFonts w:eastAsiaTheme="minorHAnsi" w:hint="eastAsia"/>
          <w:szCs w:val="22"/>
        </w:rPr>
        <w:t xml:space="preserve"> : </w:t>
      </w:r>
      <w:r w:rsidR="00F97093" w:rsidRPr="00181478">
        <w:rPr>
          <w:rFonts w:eastAsiaTheme="minorHAnsi"/>
          <w:szCs w:val="22"/>
        </w:rPr>
        <w:t>Insurance Duration, Credit Score</w:t>
      </w:r>
      <w:r w:rsidR="00FF787C" w:rsidRPr="00181478">
        <w:rPr>
          <w:rFonts w:eastAsiaTheme="minorHAnsi"/>
          <w:szCs w:val="22"/>
        </w:rPr>
        <w:tab/>
      </w:r>
    </w:p>
    <w:p w14:paraId="2519F31D" w14:textId="67A705E3" w:rsidR="00F97093" w:rsidRPr="00181478" w:rsidRDefault="007E7A00" w:rsidP="007E7A00">
      <w:pPr>
        <w:pStyle w:val="a6"/>
        <w:numPr>
          <w:ilvl w:val="2"/>
          <w:numId w:val="1"/>
        </w:numPr>
        <w:rPr>
          <w:rFonts w:eastAsiaTheme="minorHAnsi"/>
          <w:szCs w:val="22"/>
        </w:rPr>
      </w:pPr>
      <w:r w:rsidRPr="00181478">
        <w:rPr>
          <w:rFonts w:eastAsiaTheme="minorHAnsi"/>
          <w:b/>
          <w:bCs/>
          <w:szCs w:val="22"/>
        </w:rPr>
        <w:t>W</w:t>
      </w:r>
      <w:r w:rsidRPr="00181478">
        <w:rPr>
          <w:rStyle w:val="aa"/>
          <w:rFonts w:eastAsiaTheme="minorHAnsi"/>
          <w:b w:val="0"/>
          <w:bCs w:val="0"/>
          <w:color w:val="000000"/>
          <w:szCs w:val="22"/>
        </w:rPr>
        <w:t>i</w:t>
      </w:r>
      <w:r w:rsidRPr="00181478">
        <w:rPr>
          <w:rStyle w:val="aa"/>
          <w:rFonts w:eastAsiaTheme="minorHAnsi"/>
          <w:color w:val="000000"/>
          <w:szCs w:val="22"/>
        </w:rPr>
        <w:t>thin-group normalization</w:t>
      </w:r>
      <w:r w:rsidR="00F643AB">
        <w:rPr>
          <w:rStyle w:val="aa"/>
          <w:rFonts w:eastAsiaTheme="minorHAnsi" w:hint="eastAsia"/>
          <w:color w:val="000000"/>
          <w:szCs w:val="22"/>
        </w:rPr>
        <w:t xml:space="preserve"> </w:t>
      </w:r>
      <w:r w:rsidRPr="00181478">
        <w:rPr>
          <w:rFonts w:eastAsiaTheme="minorHAnsi"/>
          <w:color w:val="000000"/>
          <w:szCs w:val="22"/>
        </w:rPr>
        <w:t>: Variables within each factor group are normalized using the same scale (e.g., placing</w:t>
      </w:r>
      <w:r w:rsidRPr="00181478">
        <w:rPr>
          <w:rStyle w:val="apple-converted-space"/>
          <w:rFonts w:eastAsiaTheme="minorHAnsi"/>
          <w:color w:val="000000"/>
          <w:szCs w:val="22"/>
        </w:rPr>
        <w:t> </w:t>
      </w:r>
      <w:r w:rsidRPr="00181478">
        <w:rPr>
          <w:rStyle w:val="ab"/>
          <w:rFonts w:eastAsiaTheme="minorHAnsi"/>
          <w:color w:val="000000"/>
          <w:szCs w:val="22"/>
        </w:rPr>
        <w:t>age = 20</w:t>
      </w:r>
      <w:r w:rsidRPr="00181478">
        <w:rPr>
          <w:rStyle w:val="apple-converted-space"/>
          <w:rFonts w:eastAsiaTheme="minorHAnsi"/>
          <w:color w:val="000000"/>
          <w:szCs w:val="22"/>
        </w:rPr>
        <w:t> </w:t>
      </w:r>
      <w:r w:rsidRPr="00181478">
        <w:rPr>
          <w:rFonts w:eastAsiaTheme="minorHAnsi"/>
          <w:color w:val="000000"/>
          <w:szCs w:val="22"/>
        </w:rPr>
        <w:t>and</w:t>
      </w:r>
      <w:r w:rsidRPr="00181478">
        <w:rPr>
          <w:rStyle w:val="apple-converted-space"/>
          <w:rFonts w:eastAsiaTheme="minorHAnsi"/>
          <w:color w:val="000000"/>
          <w:szCs w:val="22"/>
        </w:rPr>
        <w:t> </w:t>
      </w:r>
      <w:r w:rsidRPr="00181478">
        <w:rPr>
          <w:rStyle w:val="ab"/>
          <w:rFonts w:eastAsiaTheme="minorHAnsi"/>
          <w:color w:val="000000"/>
          <w:szCs w:val="22"/>
        </w:rPr>
        <w:t xml:space="preserve">education level = </w:t>
      </w:r>
      <w:proofErr w:type="gramStart"/>
      <w:r w:rsidRPr="00181478">
        <w:rPr>
          <w:rStyle w:val="ab"/>
          <w:rFonts w:eastAsiaTheme="minorHAnsi"/>
          <w:color w:val="000000"/>
          <w:szCs w:val="22"/>
        </w:rPr>
        <w:t>Master's</w:t>
      </w:r>
      <w:proofErr w:type="gramEnd"/>
      <w:r w:rsidRPr="00181478">
        <w:rPr>
          <w:rStyle w:val="apple-converted-space"/>
          <w:rFonts w:eastAsiaTheme="minorHAnsi"/>
          <w:color w:val="000000"/>
          <w:szCs w:val="22"/>
        </w:rPr>
        <w:t> </w:t>
      </w:r>
      <w:r w:rsidRPr="00181478">
        <w:rPr>
          <w:rFonts w:eastAsiaTheme="minorHAnsi"/>
          <w:color w:val="000000"/>
          <w:szCs w:val="22"/>
        </w:rPr>
        <w:t>on the same basis). Group scores are then calculated using the mean or weighted average of the normalized variables</w:t>
      </w:r>
    </w:p>
    <w:p w14:paraId="7A29EBD6" w14:textId="77777777" w:rsidR="00181478" w:rsidRPr="00181478" w:rsidRDefault="00181478" w:rsidP="00181478">
      <w:pPr>
        <w:pStyle w:val="a6"/>
        <w:ind w:left="1320"/>
        <w:rPr>
          <w:rFonts w:eastAsiaTheme="minorHAnsi" w:hint="eastAsia"/>
          <w:szCs w:val="22"/>
        </w:rPr>
      </w:pPr>
    </w:p>
    <w:p w14:paraId="3F26A819" w14:textId="2754ABD0" w:rsidR="002B3AE4" w:rsidRPr="00181478" w:rsidRDefault="007E7A00" w:rsidP="002B3AE4">
      <w:pPr>
        <w:pStyle w:val="a6"/>
        <w:numPr>
          <w:ilvl w:val="1"/>
          <w:numId w:val="1"/>
        </w:numPr>
        <w:rPr>
          <w:rFonts w:eastAsiaTheme="minorHAnsi"/>
          <w:b/>
          <w:bCs/>
          <w:sz w:val="24"/>
        </w:rPr>
      </w:pPr>
      <w:r w:rsidRPr="00181478">
        <w:rPr>
          <w:rFonts w:eastAsiaTheme="minorHAnsi"/>
          <w:b/>
          <w:bCs/>
          <w:sz w:val="24"/>
        </w:rPr>
        <w:t>Clustering</w:t>
      </w:r>
    </w:p>
    <w:p w14:paraId="7F64A582" w14:textId="02F83818" w:rsidR="00AE02F2" w:rsidRPr="00181478" w:rsidRDefault="007E7A00" w:rsidP="00AE02F2">
      <w:pPr>
        <w:pStyle w:val="a6"/>
        <w:numPr>
          <w:ilvl w:val="2"/>
          <w:numId w:val="1"/>
        </w:numPr>
        <w:rPr>
          <w:rFonts w:eastAsiaTheme="minorHAnsi"/>
          <w:szCs w:val="22"/>
        </w:rPr>
      </w:pPr>
      <w:r w:rsidRPr="00181478">
        <w:rPr>
          <w:rStyle w:val="1Char"/>
          <w:rFonts w:asciiTheme="minorHAnsi" w:eastAsiaTheme="minorHAnsi" w:hAnsiTheme="minorHAnsi"/>
          <w:b/>
          <w:bCs/>
          <w:color w:val="000000"/>
          <w:sz w:val="22"/>
          <w:szCs w:val="22"/>
        </w:rPr>
        <w:t>I</w:t>
      </w:r>
      <w:r w:rsidRPr="00181478">
        <w:rPr>
          <w:rStyle w:val="aa"/>
          <w:rFonts w:eastAsiaTheme="minorHAnsi"/>
          <w:color w:val="000000"/>
          <w:szCs w:val="22"/>
        </w:rPr>
        <w:t>nput variables</w:t>
      </w:r>
      <w:r w:rsidR="00181478">
        <w:rPr>
          <w:rStyle w:val="aa"/>
          <w:rFonts w:eastAsiaTheme="minorHAnsi"/>
          <w:color w:val="000000"/>
          <w:szCs w:val="22"/>
        </w:rPr>
        <w:t xml:space="preserve"> </w:t>
      </w:r>
      <w:r w:rsidRPr="00181478">
        <w:rPr>
          <w:rFonts w:eastAsiaTheme="minorHAnsi"/>
          <w:color w:val="000000"/>
          <w:szCs w:val="22"/>
        </w:rPr>
        <w:t>: Clustering is performed using either all features or the factor-based scores as input variables.</w:t>
      </w:r>
    </w:p>
    <w:p w14:paraId="60AE29D1" w14:textId="078C9CC8" w:rsidR="00AE02F2" w:rsidRPr="00181478" w:rsidRDefault="007E7A00" w:rsidP="00AE02F2">
      <w:pPr>
        <w:pStyle w:val="a6"/>
        <w:numPr>
          <w:ilvl w:val="2"/>
          <w:numId w:val="1"/>
        </w:numPr>
        <w:rPr>
          <w:rFonts w:eastAsiaTheme="minorHAnsi"/>
          <w:szCs w:val="22"/>
        </w:rPr>
      </w:pPr>
      <w:r w:rsidRPr="00181478">
        <w:rPr>
          <w:rFonts w:eastAsiaTheme="minorHAnsi"/>
          <w:b/>
          <w:bCs/>
          <w:szCs w:val="22"/>
        </w:rPr>
        <w:t>C</w:t>
      </w:r>
      <w:r w:rsidRPr="00181478">
        <w:rPr>
          <w:rStyle w:val="aa"/>
          <w:rFonts w:eastAsiaTheme="minorHAnsi"/>
          <w:color w:val="000000"/>
          <w:szCs w:val="22"/>
        </w:rPr>
        <w:t>lustering method</w:t>
      </w:r>
      <w:r w:rsidR="00181478">
        <w:rPr>
          <w:rStyle w:val="aa"/>
          <w:rFonts w:eastAsiaTheme="minorHAnsi"/>
          <w:color w:val="000000"/>
          <w:szCs w:val="22"/>
        </w:rPr>
        <w:t xml:space="preserve"> </w:t>
      </w:r>
      <w:r w:rsidRPr="00181478">
        <w:rPr>
          <w:rFonts w:eastAsiaTheme="minorHAnsi"/>
          <w:color w:val="000000"/>
          <w:szCs w:val="22"/>
        </w:rPr>
        <w:t>: Unsupervised learning algorithms such as K-</w:t>
      </w:r>
      <w:r w:rsidRPr="00181478">
        <w:rPr>
          <w:rFonts w:eastAsiaTheme="minorHAnsi"/>
          <w:color w:val="000000"/>
          <w:szCs w:val="22"/>
        </w:rPr>
        <w:lastRenderedPageBreak/>
        <w:t>means are used to group customers based on similar attributes.</w:t>
      </w:r>
    </w:p>
    <w:p w14:paraId="416B0EEA" w14:textId="77777777" w:rsidR="007E7A00" w:rsidRPr="00181478" w:rsidRDefault="007E7A00" w:rsidP="00AE02F2">
      <w:pPr>
        <w:pStyle w:val="a6"/>
        <w:numPr>
          <w:ilvl w:val="2"/>
          <w:numId w:val="1"/>
        </w:numPr>
        <w:rPr>
          <w:rFonts w:eastAsiaTheme="minorHAnsi"/>
          <w:szCs w:val="22"/>
        </w:rPr>
      </w:pPr>
      <w:r w:rsidRPr="00181478">
        <w:rPr>
          <w:rFonts w:eastAsiaTheme="minorHAnsi"/>
          <w:b/>
          <w:bCs/>
          <w:szCs w:val="22"/>
        </w:rPr>
        <w:t>Example</w:t>
      </w:r>
      <w:r w:rsidR="00F97093" w:rsidRPr="00181478">
        <w:rPr>
          <w:rFonts w:eastAsiaTheme="minorHAnsi" w:hint="eastAsia"/>
          <w:szCs w:val="22"/>
        </w:rPr>
        <w:t xml:space="preserve"> : </w:t>
      </w:r>
      <w:r w:rsidRPr="00181478">
        <w:rPr>
          <w:rFonts w:eastAsiaTheme="minorHAnsi"/>
          <w:color w:val="000000"/>
          <w:szCs w:val="22"/>
        </w:rPr>
        <w:t>Elderly group with health concerns – high-risk customers, leading to higher insurance premiums</w:t>
      </w:r>
    </w:p>
    <w:p w14:paraId="6A506435" w14:textId="77777777" w:rsidR="007E7A00" w:rsidRPr="00181478" w:rsidRDefault="007E7A00" w:rsidP="007E7A00">
      <w:pPr>
        <w:pStyle w:val="a6"/>
        <w:ind w:left="1760"/>
        <w:rPr>
          <w:rFonts w:eastAsiaTheme="minorHAnsi"/>
          <w:color w:val="000000"/>
          <w:szCs w:val="22"/>
        </w:rPr>
      </w:pPr>
      <w:r w:rsidRPr="00181478">
        <w:rPr>
          <w:rFonts w:eastAsiaTheme="minorHAnsi"/>
          <w:color w:val="000000"/>
          <w:szCs w:val="22"/>
        </w:rPr>
        <w:t>Middle-aged, healthy, non-smoking, high-income group – low-risk and preferred customers, resulting in lower premiums</w:t>
      </w:r>
    </w:p>
    <w:p w14:paraId="02F06B9B" w14:textId="0BCB6C02" w:rsidR="00F97093" w:rsidRDefault="007E7A00" w:rsidP="00DA3DB8">
      <w:pPr>
        <w:pStyle w:val="a6"/>
        <w:ind w:left="1760"/>
        <w:rPr>
          <w:rFonts w:eastAsiaTheme="minorHAnsi"/>
          <w:color w:val="000000"/>
          <w:szCs w:val="22"/>
        </w:rPr>
      </w:pPr>
      <w:r w:rsidRPr="00181478">
        <w:rPr>
          <w:rFonts w:eastAsiaTheme="minorHAnsi"/>
          <w:color w:val="000000"/>
          <w:szCs w:val="22"/>
        </w:rPr>
        <w:t>Low-income or newly enrolled customers – limited history and lower income imply moderate to high risk, making premium estimation possible based on their characteristics</w:t>
      </w:r>
    </w:p>
    <w:p w14:paraId="6E8D85F2" w14:textId="77777777" w:rsidR="00181478" w:rsidRPr="00181478" w:rsidRDefault="00181478" w:rsidP="00DA3DB8">
      <w:pPr>
        <w:pStyle w:val="a6"/>
        <w:ind w:left="1760"/>
        <w:rPr>
          <w:rFonts w:eastAsiaTheme="minorHAnsi"/>
          <w:szCs w:val="22"/>
        </w:rPr>
      </w:pPr>
    </w:p>
    <w:p w14:paraId="252B25BF" w14:textId="2DD34665" w:rsidR="002B3AE4" w:rsidRPr="00F643AB" w:rsidRDefault="007E7A00" w:rsidP="002B3AE4">
      <w:pPr>
        <w:pStyle w:val="a6"/>
        <w:numPr>
          <w:ilvl w:val="1"/>
          <w:numId w:val="1"/>
        </w:numPr>
        <w:rPr>
          <w:rFonts w:eastAsiaTheme="minorHAnsi"/>
          <w:b/>
          <w:bCs/>
          <w:sz w:val="24"/>
        </w:rPr>
      </w:pPr>
      <w:r w:rsidRPr="00F643AB">
        <w:rPr>
          <w:rFonts w:eastAsiaTheme="minorHAnsi"/>
          <w:b/>
          <w:bCs/>
          <w:sz w:val="24"/>
        </w:rPr>
        <w:t>Clustering based</w:t>
      </w:r>
      <w:r w:rsidR="002B3AE4" w:rsidRPr="00F643AB">
        <w:rPr>
          <w:rFonts w:eastAsiaTheme="minorHAnsi" w:hint="eastAsia"/>
          <w:b/>
          <w:bCs/>
          <w:sz w:val="24"/>
        </w:rPr>
        <w:t xml:space="preserve"> </w:t>
      </w:r>
      <w:r w:rsidR="002B3AE4" w:rsidRPr="00F643AB">
        <w:rPr>
          <w:rFonts w:eastAsiaTheme="minorHAnsi"/>
          <w:b/>
          <w:bCs/>
          <w:sz w:val="24"/>
        </w:rPr>
        <w:t>regression</w:t>
      </w:r>
    </w:p>
    <w:p w14:paraId="2ED14F66" w14:textId="0C710215" w:rsidR="00AE02F2" w:rsidRPr="00181478" w:rsidRDefault="007E7A00" w:rsidP="00AE02F2">
      <w:pPr>
        <w:pStyle w:val="a6"/>
        <w:numPr>
          <w:ilvl w:val="2"/>
          <w:numId w:val="1"/>
        </w:numPr>
        <w:rPr>
          <w:rFonts w:eastAsiaTheme="minorHAnsi"/>
          <w:szCs w:val="22"/>
        </w:rPr>
      </w:pPr>
      <w:r w:rsidRPr="00181478">
        <w:rPr>
          <w:rStyle w:val="aa"/>
          <w:rFonts w:eastAsiaTheme="minorHAnsi"/>
          <w:b w:val="0"/>
          <w:bCs w:val="0"/>
          <w:color w:val="000000"/>
          <w:szCs w:val="22"/>
        </w:rPr>
        <w:t>After clustering customers based on similar characteristics, separate regression models will be trained for each cluster to predict the Premium Amount.</w:t>
      </w:r>
    </w:p>
    <w:p w14:paraId="74D432DC" w14:textId="45B6D741" w:rsidR="00AE02F2" w:rsidRPr="00181478" w:rsidRDefault="00CA2E93" w:rsidP="00C71F6C">
      <w:pPr>
        <w:pStyle w:val="a6"/>
        <w:numPr>
          <w:ilvl w:val="2"/>
          <w:numId w:val="1"/>
        </w:numPr>
        <w:rPr>
          <w:rFonts w:eastAsiaTheme="minorHAnsi"/>
          <w:szCs w:val="22"/>
        </w:rPr>
      </w:pPr>
      <w:r w:rsidRPr="00181478">
        <w:rPr>
          <w:rFonts w:eastAsiaTheme="minorHAnsi"/>
          <w:szCs w:val="22"/>
        </w:rPr>
        <w:t>T</w:t>
      </w:r>
      <w:r w:rsidRPr="00181478">
        <w:rPr>
          <w:rStyle w:val="aa"/>
          <w:rFonts w:eastAsiaTheme="minorHAnsi"/>
          <w:b w:val="0"/>
          <w:bCs w:val="0"/>
          <w:color w:val="000000"/>
          <w:szCs w:val="22"/>
        </w:rPr>
        <w:t>he data is segmented by customer group, and a separate regression model is applied to each group to predict insurance premiums.</w:t>
      </w:r>
    </w:p>
    <w:p w14:paraId="28807E68" w14:textId="179DE6DB" w:rsidR="00D05D37" w:rsidRPr="00181478" w:rsidRDefault="00CA2E93" w:rsidP="007D3F5E">
      <w:pPr>
        <w:pStyle w:val="a6"/>
        <w:numPr>
          <w:ilvl w:val="2"/>
          <w:numId w:val="1"/>
        </w:numPr>
        <w:rPr>
          <w:rFonts w:eastAsiaTheme="minorHAnsi"/>
          <w:sz w:val="21"/>
          <w:szCs w:val="21"/>
        </w:rPr>
      </w:pPr>
      <w:r w:rsidRPr="00181478">
        <w:rPr>
          <w:rStyle w:val="aa"/>
          <w:rFonts w:eastAsiaTheme="minorHAnsi"/>
          <w:color w:val="000000"/>
        </w:rPr>
        <w:t>Regression model objective</w:t>
      </w:r>
      <w:r w:rsidR="00181478">
        <w:rPr>
          <w:rStyle w:val="aa"/>
          <w:rFonts w:eastAsiaTheme="minorHAnsi"/>
          <w:color w:val="000000"/>
        </w:rPr>
        <w:t xml:space="preserve"> </w:t>
      </w:r>
      <w:r w:rsidRPr="00181478">
        <w:rPr>
          <w:rFonts w:eastAsiaTheme="minorHAnsi"/>
          <w:color w:val="000000"/>
          <w:sz w:val="27"/>
          <w:szCs w:val="27"/>
        </w:rPr>
        <w:t xml:space="preserve">: </w:t>
      </w:r>
      <w:r w:rsidRPr="00181478">
        <w:rPr>
          <w:rFonts w:eastAsiaTheme="minorHAnsi"/>
          <w:color w:val="000000"/>
          <w:szCs w:val="22"/>
        </w:rPr>
        <w:t>To design a regression model that takes customer characteristics as input and predicts the Premium Amount.</w:t>
      </w:r>
    </w:p>
    <w:p w14:paraId="7381D8EC" w14:textId="5DC4B7E6" w:rsidR="00181478" w:rsidRPr="00181478" w:rsidRDefault="00181478" w:rsidP="00181478">
      <w:pPr>
        <w:pStyle w:val="a6"/>
        <w:ind w:left="1760"/>
        <w:rPr>
          <w:rFonts w:eastAsiaTheme="minorHAnsi"/>
          <w:sz w:val="21"/>
          <w:szCs w:val="21"/>
        </w:rPr>
      </w:pPr>
    </w:p>
    <w:p w14:paraId="2FF0C6D1" w14:textId="1EE92A88" w:rsidR="00AE02F2" w:rsidRPr="00181478" w:rsidRDefault="00CA2E93" w:rsidP="002B3AE4">
      <w:pPr>
        <w:pStyle w:val="a6"/>
        <w:numPr>
          <w:ilvl w:val="1"/>
          <w:numId w:val="1"/>
        </w:numPr>
        <w:rPr>
          <w:rFonts w:eastAsiaTheme="minorHAnsi"/>
          <w:b/>
          <w:bCs/>
          <w:sz w:val="24"/>
        </w:rPr>
      </w:pPr>
      <w:r w:rsidRPr="00181478">
        <w:rPr>
          <w:rFonts w:eastAsiaTheme="minorHAnsi"/>
          <w:b/>
          <w:bCs/>
          <w:sz w:val="24"/>
        </w:rPr>
        <w:t>Analysis</w:t>
      </w:r>
      <w:r w:rsidR="002B3AE4" w:rsidRPr="00181478">
        <w:rPr>
          <w:rFonts w:eastAsiaTheme="minorHAnsi" w:hint="eastAsia"/>
          <w:b/>
          <w:bCs/>
          <w:sz w:val="24"/>
        </w:rPr>
        <w:t xml:space="preserve"> </w:t>
      </w:r>
    </w:p>
    <w:p w14:paraId="7C015F3A" w14:textId="0F078A5A" w:rsidR="002B3AE4" w:rsidRPr="00181478" w:rsidRDefault="00CA2E93" w:rsidP="00AE02F2">
      <w:pPr>
        <w:pStyle w:val="a6"/>
        <w:numPr>
          <w:ilvl w:val="2"/>
          <w:numId w:val="1"/>
        </w:numPr>
        <w:rPr>
          <w:rFonts w:eastAsiaTheme="minorHAnsi"/>
          <w:szCs w:val="22"/>
        </w:rPr>
      </w:pPr>
      <w:r w:rsidRPr="00181478">
        <w:rPr>
          <w:rFonts w:eastAsiaTheme="minorHAnsi"/>
          <w:color w:val="000000"/>
          <w:szCs w:val="22"/>
        </w:rPr>
        <w:t>By comparing the regression results across clusters, we plan to analyze which groups are easier to predict and which exhibit greater variance. For groups with poor predictive performance, additional modeling strategies will be considered.</w:t>
      </w:r>
    </w:p>
    <w:p w14:paraId="76651257" w14:textId="7DEB25DA" w:rsidR="001F7A76" w:rsidRPr="00181478" w:rsidRDefault="00CA2E93" w:rsidP="001F7A76">
      <w:pPr>
        <w:pStyle w:val="a6"/>
        <w:numPr>
          <w:ilvl w:val="2"/>
          <w:numId w:val="1"/>
        </w:numPr>
        <w:rPr>
          <w:rFonts w:eastAsiaTheme="minorHAnsi"/>
          <w:szCs w:val="22"/>
        </w:rPr>
      </w:pPr>
      <w:r w:rsidRPr="00181478">
        <w:rPr>
          <w:rFonts w:eastAsiaTheme="minorHAnsi"/>
          <w:szCs w:val="22"/>
        </w:rPr>
        <w:t>W</w:t>
      </w:r>
      <w:r w:rsidRPr="00181478">
        <w:rPr>
          <w:rFonts w:eastAsiaTheme="minorHAnsi"/>
          <w:color w:val="000000"/>
          <w:szCs w:val="22"/>
        </w:rPr>
        <w:t>e plan to derive insights that can be applied to real-world insurance company decision-making by analyzing the regression coefficients or feature importances from the regression results</w:t>
      </w:r>
    </w:p>
    <w:p w14:paraId="71BEED50" w14:textId="77777777" w:rsidR="00181478" w:rsidRPr="00181478" w:rsidRDefault="00181478" w:rsidP="00181478">
      <w:pPr>
        <w:pStyle w:val="a6"/>
        <w:ind w:left="1760"/>
        <w:rPr>
          <w:rFonts w:eastAsiaTheme="minorHAnsi"/>
          <w:szCs w:val="22"/>
        </w:rPr>
      </w:pPr>
    </w:p>
    <w:p w14:paraId="266110EC" w14:textId="77777777" w:rsidR="00C71F6C" w:rsidRDefault="00C71F6C" w:rsidP="001F7A76">
      <w:pPr>
        <w:rPr>
          <w:rFonts w:eastAsiaTheme="minorHAnsi"/>
          <w:sz w:val="21"/>
          <w:szCs w:val="21"/>
        </w:rPr>
      </w:pPr>
    </w:p>
    <w:p w14:paraId="402C99C8" w14:textId="77777777" w:rsidR="00181478" w:rsidRDefault="00181478" w:rsidP="001F7A76">
      <w:pPr>
        <w:rPr>
          <w:rFonts w:eastAsiaTheme="minorHAnsi"/>
          <w:sz w:val="21"/>
          <w:szCs w:val="21"/>
        </w:rPr>
      </w:pPr>
    </w:p>
    <w:p w14:paraId="4901C545" w14:textId="77777777" w:rsidR="00181478" w:rsidRDefault="00181478" w:rsidP="001F7A76">
      <w:pPr>
        <w:rPr>
          <w:rFonts w:eastAsiaTheme="minorHAnsi"/>
          <w:sz w:val="21"/>
          <w:szCs w:val="21"/>
        </w:rPr>
      </w:pPr>
    </w:p>
    <w:p w14:paraId="7F48D62F" w14:textId="77777777" w:rsidR="00181478" w:rsidRDefault="00181478" w:rsidP="001F7A76">
      <w:pPr>
        <w:rPr>
          <w:rFonts w:eastAsiaTheme="minorHAnsi"/>
          <w:sz w:val="21"/>
          <w:szCs w:val="21"/>
        </w:rPr>
      </w:pPr>
    </w:p>
    <w:p w14:paraId="494F7010" w14:textId="77777777" w:rsidR="00181478" w:rsidRDefault="00181478" w:rsidP="001F7A76">
      <w:pPr>
        <w:rPr>
          <w:rFonts w:eastAsiaTheme="minorHAnsi"/>
          <w:sz w:val="21"/>
          <w:szCs w:val="21"/>
        </w:rPr>
      </w:pPr>
    </w:p>
    <w:p w14:paraId="67BBCA5B" w14:textId="77777777" w:rsidR="00181478" w:rsidRPr="00181478" w:rsidRDefault="00181478" w:rsidP="001F7A76">
      <w:pPr>
        <w:rPr>
          <w:rFonts w:eastAsiaTheme="minorHAnsi" w:hint="eastAsia"/>
          <w:sz w:val="21"/>
          <w:szCs w:val="21"/>
        </w:rPr>
      </w:pPr>
    </w:p>
    <w:p w14:paraId="71C55DFA" w14:textId="6712470D" w:rsidR="001F7A76" w:rsidRPr="00181478" w:rsidRDefault="00D05D37" w:rsidP="001F7A76">
      <w:pPr>
        <w:pStyle w:val="a6"/>
        <w:numPr>
          <w:ilvl w:val="0"/>
          <w:numId w:val="1"/>
        </w:numPr>
        <w:rPr>
          <w:rFonts w:eastAsiaTheme="minorHAnsi"/>
          <w:b/>
          <w:bCs/>
          <w:sz w:val="26"/>
          <w:szCs w:val="26"/>
        </w:rPr>
      </w:pPr>
      <w:r w:rsidRPr="00181478">
        <w:rPr>
          <w:rFonts w:eastAsiaTheme="minorHAnsi"/>
          <w:b/>
          <w:bCs/>
          <w:sz w:val="26"/>
          <w:szCs w:val="26"/>
        </w:rPr>
        <w:lastRenderedPageBreak/>
        <w:t>Demonstrate the statistical description of the dataset</w:t>
      </w:r>
    </w:p>
    <w:p w14:paraId="428E0857" w14:textId="5703B06E" w:rsidR="00CA2E93" w:rsidRPr="00F643AB" w:rsidRDefault="00181478" w:rsidP="00F643AB">
      <w:pPr>
        <w:ind w:left="800"/>
        <w:rPr>
          <w:rFonts w:eastAsiaTheme="minorHAnsi"/>
          <w:color w:val="000000"/>
          <w:szCs w:val="22"/>
        </w:rPr>
      </w:pPr>
      <w:r w:rsidRPr="00F643AB">
        <w:rPr>
          <w:rFonts w:eastAsiaTheme="minorHAnsi"/>
          <w:color w:val="000000"/>
          <w:szCs w:val="22"/>
        </w:rPr>
        <w:t>An overview of the numerical variables shows that the average customer age is approximately 42 years, and the average annual income is around $44,000. However, the income variable has a wide distribution range and a high standard deviation, indicating the need for scaling. The health score has an average of 29, with significant variation in health status among customers. The premium amount averages around $900, but the maximum exceeds $4,500, indicating a skewed distribution.</w:t>
      </w:r>
      <w:r w:rsidRPr="00F643AB">
        <w:rPr>
          <w:rFonts w:eastAsiaTheme="minorHAnsi" w:hint="eastAsia"/>
          <w:color w:val="000000"/>
          <w:szCs w:val="22"/>
        </w:rPr>
        <w:t xml:space="preserve"> </w:t>
      </w:r>
    </w:p>
    <w:p w14:paraId="54D2A8DD" w14:textId="77777777" w:rsidR="00181478" w:rsidRPr="00181478" w:rsidRDefault="00181478" w:rsidP="00F643AB">
      <w:pPr>
        <w:widowControl/>
        <w:wordWrap/>
        <w:autoSpaceDE/>
        <w:autoSpaceDN/>
        <w:spacing w:before="100" w:beforeAutospacing="1" w:after="100" w:afterAutospacing="1"/>
        <w:ind w:left="800"/>
        <w:rPr>
          <w:rFonts w:eastAsiaTheme="minorHAnsi" w:cs="굴림"/>
          <w:color w:val="000000"/>
          <w:kern w:val="0"/>
          <w:szCs w:val="22"/>
          <w14:ligatures w14:val="none"/>
        </w:rPr>
      </w:pPr>
      <w:r w:rsidRPr="00181478">
        <w:rPr>
          <w:rFonts w:eastAsiaTheme="minorHAnsi" w:cs="굴림"/>
          <w:color w:val="000000"/>
          <w:kern w:val="0"/>
          <w:szCs w:val="22"/>
          <w14:ligatures w14:val="none"/>
        </w:rPr>
        <w:t>Some numerical variables contain missing values, so imputation using the mean or median will be necessary during preprocessing. Most categorical variables have 2 to 5 unique values, showing a balanced distribution. However, the </w:t>
      </w:r>
      <w:r w:rsidRPr="00181478">
        <w:rPr>
          <w:rFonts w:eastAsiaTheme="minorHAnsi" w:cs="굴림"/>
          <w:i/>
          <w:iCs/>
          <w:color w:val="000000"/>
          <w:kern w:val="0"/>
          <w:szCs w:val="22"/>
          <w14:ligatures w14:val="none"/>
        </w:rPr>
        <w:t>Occupation</w:t>
      </w:r>
      <w:r w:rsidRPr="00181478">
        <w:rPr>
          <w:rFonts w:eastAsiaTheme="minorHAnsi" w:cs="굴림"/>
          <w:color w:val="000000"/>
          <w:kern w:val="0"/>
          <w:szCs w:val="22"/>
          <w14:ligatures w14:val="none"/>
        </w:rPr>
        <w:t> variable has about 25% missing values, which requires careful handling. Accordingly, all categorical variables will be converted into numerical format using one-hot encoding for analysis.</w:t>
      </w:r>
    </w:p>
    <w:p w14:paraId="30A511BC" w14:textId="77777777" w:rsidR="00181478" w:rsidRPr="00181478" w:rsidRDefault="00181478" w:rsidP="00F643AB">
      <w:pPr>
        <w:widowControl/>
        <w:wordWrap/>
        <w:autoSpaceDE/>
        <w:autoSpaceDN/>
        <w:spacing w:before="100" w:beforeAutospacing="1" w:after="100" w:afterAutospacing="1"/>
        <w:ind w:left="800"/>
        <w:rPr>
          <w:rFonts w:eastAsiaTheme="minorHAnsi" w:cs="굴림"/>
          <w:color w:val="000000"/>
          <w:kern w:val="0"/>
          <w:sz w:val="24"/>
          <w14:ligatures w14:val="none"/>
        </w:rPr>
      </w:pPr>
      <w:r w:rsidRPr="00181478">
        <w:rPr>
          <w:rFonts w:eastAsiaTheme="minorHAnsi" w:cs="굴림"/>
          <w:color w:val="000000"/>
          <w:kern w:val="0"/>
          <w:szCs w:val="22"/>
          <w14:ligatures w14:val="none"/>
        </w:rPr>
        <w:t>Overall, this dataset includes a variety of variable types and a sufficient number of observations, making it suitable for model training after preprocessing. Additionally, the clear differences in variable distributions suggest that the dataset is highly useful for insurance premium prediction and customer segmentation analysis</w:t>
      </w:r>
      <w:r w:rsidRPr="00181478">
        <w:rPr>
          <w:rFonts w:eastAsiaTheme="minorHAnsi" w:cs="굴림"/>
          <w:color w:val="000000"/>
          <w:kern w:val="0"/>
          <w:sz w:val="24"/>
          <w14:ligatures w14:val="none"/>
        </w:rPr>
        <w:t>.</w:t>
      </w:r>
    </w:p>
    <w:p w14:paraId="7FBC10B9" w14:textId="38AEC428" w:rsidR="00CA2E93" w:rsidRPr="00181478" w:rsidRDefault="00CA2E93" w:rsidP="001F7A76">
      <w:pPr>
        <w:pStyle w:val="a6"/>
        <w:ind w:left="1320"/>
        <w:rPr>
          <w:rFonts w:eastAsiaTheme="minorHAnsi" w:hint="eastAsia"/>
          <w:sz w:val="21"/>
          <w:szCs w:val="21"/>
        </w:rPr>
      </w:pPr>
    </w:p>
    <w:p w14:paraId="163214DF" w14:textId="152C5C8B" w:rsidR="001F7A76" w:rsidRPr="00181478" w:rsidRDefault="00181478" w:rsidP="001F7A76">
      <w:pPr>
        <w:rPr>
          <w:rFonts w:eastAsiaTheme="minorHAnsi" w:hint="eastAsia"/>
          <w:sz w:val="21"/>
          <w:szCs w:val="21"/>
        </w:rPr>
      </w:pPr>
      <w:r w:rsidRPr="00181478">
        <w:rPr>
          <w:rFonts w:eastAsiaTheme="minorHAnsi"/>
          <w:sz w:val="21"/>
          <w:szCs w:val="21"/>
        </w:rPr>
        <w:tab/>
      </w:r>
      <w:r w:rsidRPr="00181478">
        <w:rPr>
          <w:rFonts w:eastAsiaTheme="minorHAnsi" w:hint="eastAsia"/>
          <w:noProof/>
          <w:sz w:val="21"/>
          <w:szCs w:val="21"/>
        </w:rPr>
        <w:lastRenderedPageBreak/>
        <w:drawing>
          <wp:inline distT="0" distB="0" distL="0" distR="0" wp14:anchorId="61E709A0" wp14:editId="445003E6">
            <wp:extent cx="5731510" cy="3307080"/>
            <wp:effectExtent l="0" t="0" r="0" b="0"/>
            <wp:docPr id="71518499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4999" name="그림 7151849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p>
    <w:p w14:paraId="08C5460D" w14:textId="7E98D1B1" w:rsidR="00C71F6C" w:rsidRPr="00F643AB" w:rsidRDefault="00C71F6C" w:rsidP="00F643AB">
      <w:pPr>
        <w:rPr>
          <w:rFonts w:eastAsiaTheme="minorHAnsi"/>
          <w:sz w:val="21"/>
          <w:szCs w:val="21"/>
        </w:rPr>
      </w:pPr>
    </w:p>
    <w:p w14:paraId="008ADA2E" w14:textId="57DDA0B1" w:rsidR="00181478" w:rsidRPr="00181478" w:rsidRDefault="00181478" w:rsidP="00F643AB">
      <w:pPr>
        <w:pStyle w:val="a6"/>
        <w:ind w:left="800"/>
        <w:rPr>
          <w:rFonts w:eastAsiaTheme="minorHAnsi"/>
          <w:sz w:val="21"/>
          <w:szCs w:val="21"/>
        </w:rPr>
      </w:pPr>
      <w:r w:rsidRPr="00181478">
        <w:rPr>
          <w:rFonts w:eastAsiaTheme="minorHAnsi" w:hint="eastAsia"/>
          <w:noProof/>
          <w:sz w:val="21"/>
          <w:szCs w:val="21"/>
        </w:rPr>
        <w:drawing>
          <wp:inline distT="0" distB="0" distL="0" distR="0" wp14:anchorId="3DA946F0" wp14:editId="2755752C">
            <wp:extent cx="2523965" cy="4465474"/>
            <wp:effectExtent l="0" t="0" r="3810" b="5080"/>
            <wp:docPr id="79506299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62992" name="그림 795062992"/>
                    <pic:cNvPicPr/>
                  </pic:nvPicPr>
                  <pic:blipFill>
                    <a:blip r:embed="rId6">
                      <a:extLst>
                        <a:ext uri="{28A0092B-C50C-407E-A947-70E740481C1C}">
                          <a14:useLocalDpi xmlns:a14="http://schemas.microsoft.com/office/drawing/2010/main" val="0"/>
                        </a:ext>
                      </a:extLst>
                    </a:blip>
                    <a:stretch>
                      <a:fillRect/>
                    </a:stretch>
                  </pic:blipFill>
                  <pic:spPr>
                    <a:xfrm>
                      <a:off x="0" y="0"/>
                      <a:ext cx="2543323" cy="4499722"/>
                    </a:xfrm>
                    <a:prstGeom prst="rect">
                      <a:avLst/>
                    </a:prstGeom>
                  </pic:spPr>
                </pic:pic>
              </a:graphicData>
            </a:graphic>
          </wp:inline>
        </w:drawing>
      </w:r>
      <w:r w:rsidRPr="00181478">
        <w:rPr>
          <w:rFonts w:eastAsiaTheme="minorHAnsi" w:hint="eastAsia"/>
          <w:noProof/>
          <w:sz w:val="21"/>
          <w:szCs w:val="21"/>
        </w:rPr>
        <w:drawing>
          <wp:inline distT="0" distB="0" distL="0" distR="0" wp14:anchorId="3BA45D11" wp14:editId="4D955ADC">
            <wp:extent cx="2462645" cy="4469245"/>
            <wp:effectExtent l="0" t="0" r="1270" b="1270"/>
            <wp:docPr id="30861269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12692" name="그림 308612692"/>
                    <pic:cNvPicPr/>
                  </pic:nvPicPr>
                  <pic:blipFill>
                    <a:blip r:embed="rId7">
                      <a:extLst>
                        <a:ext uri="{28A0092B-C50C-407E-A947-70E740481C1C}">
                          <a14:useLocalDpi xmlns:a14="http://schemas.microsoft.com/office/drawing/2010/main" val="0"/>
                        </a:ext>
                      </a:extLst>
                    </a:blip>
                    <a:stretch>
                      <a:fillRect/>
                    </a:stretch>
                  </pic:blipFill>
                  <pic:spPr>
                    <a:xfrm>
                      <a:off x="0" y="0"/>
                      <a:ext cx="2484648" cy="4509176"/>
                    </a:xfrm>
                    <a:prstGeom prst="rect">
                      <a:avLst/>
                    </a:prstGeom>
                  </pic:spPr>
                </pic:pic>
              </a:graphicData>
            </a:graphic>
          </wp:inline>
        </w:drawing>
      </w:r>
    </w:p>
    <w:p w14:paraId="4DA2ECA9" w14:textId="77777777" w:rsidR="00181478" w:rsidRPr="00181478" w:rsidRDefault="00181478" w:rsidP="001F7A76">
      <w:pPr>
        <w:pStyle w:val="a6"/>
        <w:ind w:left="800"/>
        <w:rPr>
          <w:rFonts w:eastAsiaTheme="minorHAnsi"/>
          <w:sz w:val="21"/>
          <w:szCs w:val="21"/>
        </w:rPr>
      </w:pPr>
    </w:p>
    <w:p w14:paraId="774A4C1E" w14:textId="6835095E" w:rsidR="00181478" w:rsidRPr="00181478" w:rsidRDefault="00181478" w:rsidP="00181478">
      <w:pPr>
        <w:rPr>
          <w:rFonts w:eastAsiaTheme="minorHAnsi"/>
          <w:sz w:val="21"/>
          <w:szCs w:val="21"/>
        </w:rPr>
      </w:pPr>
      <w:r w:rsidRPr="00181478">
        <w:rPr>
          <w:rFonts w:eastAsiaTheme="minorHAnsi" w:hint="eastAsia"/>
          <w:noProof/>
          <w:sz w:val="21"/>
          <w:szCs w:val="21"/>
        </w:rPr>
        <w:lastRenderedPageBreak/>
        <w:drawing>
          <wp:inline distT="0" distB="0" distL="0" distR="0" wp14:anchorId="55B5452C" wp14:editId="6F6C13F3">
            <wp:extent cx="5731510" cy="3237230"/>
            <wp:effectExtent l="0" t="0" r="0" b="1270"/>
            <wp:docPr id="206848297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82979" name="그림 2068482979"/>
                    <pic:cNvPicPr/>
                  </pic:nvPicPr>
                  <pic:blipFill>
                    <a:blip r:embed="rId8">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4285E651" w14:textId="0C887357" w:rsidR="00181478" w:rsidRPr="00181478" w:rsidRDefault="00181478" w:rsidP="00181478">
      <w:pPr>
        <w:rPr>
          <w:rFonts w:eastAsiaTheme="minorHAnsi" w:hint="eastAsia"/>
          <w:sz w:val="21"/>
          <w:szCs w:val="21"/>
        </w:rPr>
      </w:pPr>
      <w:r w:rsidRPr="00181478">
        <w:rPr>
          <w:rFonts w:eastAsiaTheme="minorHAnsi" w:hint="eastAsia"/>
          <w:noProof/>
          <w:sz w:val="21"/>
          <w:szCs w:val="21"/>
        </w:rPr>
        <w:drawing>
          <wp:inline distT="0" distB="0" distL="0" distR="0" wp14:anchorId="69BD8BCD" wp14:editId="6DE17D74">
            <wp:extent cx="2654983" cy="4156363"/>
            <wp:effectExtent l="0" t="0" r="0" b="0"/>
            <wp:docPr id="1298227019"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27019" name="그림 1298227019"/>
                    <pic:cNvPicPr/>
                  </pic:nvPicPr>
                  <pic:blipFill>
                    <a:blip r:embed="rId9">
                      <a:extLst>
                        <a:ext uri="{28A0092B-C50C-407E-A947-70E740481C1C}">
                          <a14:useLocalDpi xmlns:a14="http://schemas.microsoft.com/office/drawing/2010/main" val="0"/>
                        </a:ext>
                      </a:extLst>
                    </a:blip>
                    <a:stretch>
                      <a:fillRect/>
                    </a:stretch>
                  </pic:blipFill>
                  <pic:spPr>
                    <a:xfrm>
                      <a:off x="0" y="0"/>
                      <a:ext cx="2664544" cy="4171331"/>
                    </a:xfrm>
                    <a:prstGeom prst="rect">
                      <a:avLst/>
                    </a:prstGeom>
                  </pic:spPr>
                </pic:pic>
              </a:graphicData>
            </a:graphic>
          </wp:inline>
        </w:drawing>
      </w:r>
    </w:p>
    <w:sectPr w:rsidR="00181478" w:rsidRPr="001814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94887"/>
    <w:multiLevelType w:val="hybridMultilevel"/>
    <w:tmpl w:val="181E932C"/>
    <w:lvl w:ilvl="0" w:tplc="5A46B9C2">
      <w:start w:val="1"/>
      <w:numFmt w:val="decimal"/>
      <w:lvlText w:val="%1."/>
      <w:lvlJc w:val="left"/>
      <w:pPr>
        <w:ind w:left="800" w:hanging="360"/>
      </w:pPr>
      <w:rPr>
        <w:rFonts w:hint="default"/>
      </w:rPr>
    </w:lvl>
    <w:lvl w:ilvl="1" w:tplc="E9E6A8D4">
      <w:start w:val="1"/>
      <w:numFmt w:val="upperLetter"/>
      <w:lvlText w:val="%2."/>
      <w:lvlJc w:val="left"/>
      <w:pPr>
        <w:ind w:left="1320" w:hanging="440"/>
      </w:pPr>
      <w:rPr>
        <w:b/>
        <w:bCs/>
      </w:rPr>
    </w:lvl>
    <w:lvl w:ilvl="2" w:tplc="AAAC0210">
      <w:start w:val="1"/>
      <w:numFmt w:val="lowerRoman"/>
      <w:lvlText w:val="%3."/>
      <w:lvlJc w:val="right"/>
      <w:pPr>
        <w:ind w:left="1760" w:hanging="440"/>
      </w:pPr>
      <w:rPr>
        <w:b/>
        <w:bCs/>
      </w:r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B2E2E41"/>
    <w:multiLevelType w:val="hybridMultilevel"/>
    <w:tmpl w:val="4A7A8F9A"/>
    <w:lvl w:ilvl="0" w:tplc="06C4F1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939282">
    <w:abstractNumId w:val="0"/>
  </w:num>
  <w:num w:numId="2" w16cid:durableId="59640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B0"/>
    <w:rsid w:val="0004050D"/>
    <w:rsid w:val="00181478"/>
    <w:rsid w:val="001F7A76"/>
    <w:rsid w:val="0020564F"/>
    <w:rsid w:val="002B3AE4"/>
    <w:rsid w:val="005D72FE"/>
    <w:rsid w:val="007E7A00"/>
    <w:rsid w:val="00AE02F2"/>
    <w:rsid w:val="00C71F6C"/>
    <w:rsid w:val="00CA2E93"/>
    <w:rsid w:val="00D05D37"/>
    <w:rsid w:val="00D12CB0"/>
    <w:rsid w:val="00DA3DB8"/>
    <w:rsid w:val="00F643AB"/>
    <w:rsid w:val="00F97093"/>
    <w:rsid w:val="00FF78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D57BD0"/>
  <w15:chartTrackingRefBased/>
  <w15:docId w15:val="{33232BF7-E779-C349-A34D-10165357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12C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12C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12CB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12C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12C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12C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12C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12C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12C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2CB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12CB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12CB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12CB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12CB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12CB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12CB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12CB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12CB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12CB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12CB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12C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12CB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12CB0"/>
    <w:pPr>
      <w:spacing w:before="160"/>
      <w:jc w:val="center"/>
    </w:pPr>
    <w:rPr>
      <w:i/>
      <w:iCs/>
      <w:color w:val="404040" w:themeColor="text1" w:themeTint="BF"/>
    </w:rPr>
  </w:style>
  <w:style w:type="character" w:customStyle="1" w:styleId="Char1">
    <w:name w:val="인용 Char"/>
    <w:basedOn w:val="a0"/>
    <w:link w:val="a5"/>
    <w:uiPriority w:val="29"/>
    <w:rsid w:val="00D12CB0"/>
    <w:rPr>
      <w:i/>
      <w:iCs/>
      <w:color w:val="404040" w:themeColor="text1" w:themeTint="BF"/>
    </w:rPr>
  </w:style>
  <w:style w:type="paragraph" w:styleId="a6">
    <w:name w:val="List Paragraph"/>
    <w:basedOn w:val="a"/>
    <w:uiPriority w:val="34"/>
    <w:qFormat/>
    <w:rsid w:val="00D12CB0"/>
    <w:pPr>
      <w:ind w:left="720"/>
      <w:contextualSpacing/>
    </w:pPr>
  </w:style>
  <w:style w:type="character" w:styleId="a7">
    <w:name w:val="Intense Emphasis"/>
    <w:basedOn w:val="a0"/>
    <w:uiPriority w:val="21"/>
    <w:qFormat/>
    <w:rsid w:val="00D12CB0"/>
    <w:rPr>
      <w:i/>
      <w:iCs/>
      <w:color w:val="0F4761" w:themeColor="accent1" w:themeShade="BF"/>
    </w:rPr>
  </w:style>
  <w:style w:type="paragraph" w:styleId="a8">
    <w:name w:val="Intense Quote"/>
    <w:basedOn w:val="a"/>
    <w:next w:val="a"/>
    <w:link w:val="Char2"/>
    <w:uiPriority w:val="30"/>
    <w:qFormat/>
    <w:rsid w:val="00D12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12CB0"/>
    <w:rPr>
      <w:i/>
      <w:iCs/>
      <w:color w:val="0F4761" w:themeColor="accent1" w:themeShade="BF"/>
    </w:rPr>
  </w:style>
  <w:style w:type="character" w:styleId="a9">
    <w:name w:val="Intense Reference"/>
    <w:basedOn w:val="a0"/>
    <w:uiPriority w:val="32"/>
    <w:qFormat/>
    <w:rsid w:val="00D12CB0"/>
    <w:rPr>
      <w:b/>
      <w:bCs/>
      <w:smallCaps/>
      <w:color w:val="0F4761" w:themeColor="accent1" w:themeShade="BF"/>
      <w:spacing w:val="5"/>
    </w:rPr>
  </w:style>
  <w:style w:type="character" w:styleId="aa">
    <w:name w:val="Strong"/>
    <w:basedOn w:val="a0"/>
    <w:uiPriority w:val="22"/>
    <w:qFormat/>
    <w:rsid w:val="007E7A00"/>
    <w:rPr>
      <w:b/>
      <w:bCs/>
    </w:rPr>
  </w:style>
  <w:style w:type="character" w:customStyle="1" w:styleId="apple-converted-space">
    <w:name w:val="apple-converted-space"/>
    <w:basedOn w:val="a0"/>
    <w:rsid w:val="007E7A00"/>
  </w:style>
  <w:style w:type="character" w:styleId="ab">
    <w:name w:val="Emphasis"/>
    <w:basedOn w:val="a0"/>
    <w:uiPriority w:val="20"/>
    <w:qFormat/>
    <w:rsid w:val="007E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3199">
      <w:bodyDiv w:val="1"/>
      <w:marLeft w:val="0"/>
      <w:marRight w:val="0"/>
      <w:marTop w:val="0"/>
      <w:marBottom w:val="0"/>
      <w:divBdr>
        <w:top w:val="none" w:sz="0" w:space="0" w:color="auto"/>
        <w:left w:val="none" w:sz="0" w:space="0" w:color="auto"/>
        <w:bottom w:val="none" w:sz="0" w:space="0" w:color="auto"/>
        <w:right w:val="none" w:sz="0" w:space="0" w:color="auto"/>
      </w:divBdr>
    </w:div>
    <w:div w:id="97680363">
      <w:bodyDiv w:val="1"/>
      <w:marLeft w:val="0"/>
      <w:marRight w:val="0"/>
      <w:marTop w:val="0"/>
      <w:marBottom w:val="0"/>
      <w:divBdr>
        <w:top w:val="none" w:sz="0" w:space="0" w:color="auto"/>
        <w:left w:val="none" w:sz="0" w:space="0" w:color="auto"/>
        <w:bottom w:val="none" w:sz="0" w:space="0" w:color="auto"/>
        <w:right w:val="none" w:sz="0" w:space="0" w:color="auto"/>
      </w:divBdr>
      <w:divsChild>
        <w:div w:id="198053919">
          <w:marLeft w:val="0"/>
          <w:marRight w:val="0"/>
          <w:marTop w:val="0"/>
          <w:marBottom w:val="0"/>
          <w:divBdr>
            <w:top w:val="none" w:sz="0" w:space="0" w:color="auto"/>
            <w:left w:val="none" w:sz="0" w:space="0" w:color="auto"/>
            <w:bottom w:val="none" w:sz="0" w:space="0" w:color="auto"/>
            <w:right w:val="none" w:sz="0" w:space="0" w:color="auto"/>
          </w:divBdr>
          <w:divsChild>
            <w:div w:id="933321214">
              <w:marLeft w:val="0"/>
              <w:marRight w:val="0"/>
              <w:marTop w:val="0"/>
              <w:marBottom w:val="0"/>
              <w:divBdr>
                <w:top w:val="none" w:sz="0" w:space="0" w:color="auto"/>
                <w:left w:val="none" w:sz="0" w:space="0" w:color="auto"/>
                <w:bottom w:val="none" w:sz="0" w:space="0" w:color="auto"/>
                <w:right w:val="none" w:sz="0" w:space="0" w:color="auto"/>
              </w:divBdr>
            </w:div>
            <w:div w:id="61562570">
              <w:marLeft w:val="0"/>
              <w:marRight w:val="0"/>
              <w:marTop w:val="0"/>
              <w:marBottom w:val="0"/>
              <w:divBdr>
                <w:top w:val="none" w:sz="0" w:space="0" w:color="auto"/>
                <w:left w:val="none" w:sz="0" w:space="0" w:color="auto"/>
                <w:bottom w:val="none" w:sz="0" w:space="0" w:color="auto"/>
                <w:right w:val="none" w:sz="0" w:space="0" w:color="auto"/>
              </w:divBdr>
            </w:div>
            <w:div w:id="248320182">
              <w:marLeft w:val="0"/>
              <w:marRight w:val="0"/>
              <w:marTop w:val="0"/>
              <w:marBottom w:val="0"/>
              <w:divBdr>
                <w:top w:val="none" w:sz="0" w:space="0" w:color="auto"/>
                <w:left w:val="none" w:sz="0" w:space="0" w:color="auto"/>
                <w:bottom w:val="none" w:sz="0" w:space="0" w:color="auto"/>
                <w:right w:val="none" w:sz="0" w:space="0" w:color="auto"/>
              </w:divBdr>
            </w:div>
            <w:div w:id="273289613">
              <w:marLeft w:val="0"/>
              <w:marRight w:val="0"/>
              <w:marTop w:val="0"/>
              <w:marBottom w:val="0"/>
              <w:divBdr>
                <w:top w:val="none" w:sz="0" w:space="0" w:color="auto"/>
                <w:left w:val="none" w:sz="0" w:space="0" w:color="auto"/>
                <w:bottom w:val="none" w:sz="0" w:space="0" w:color="auto"/>
                <w:right w:val="none" w:sz="0" w:space="0" w:color="auto"/>
              </w:divBdr>
            </w:div>
            <w:div w:id="1597471279">
              <w:marLeft w:val="0"/>
              <w:marRight w:val="0"/>
              <w:marTop w:val="0"/>
              <w:marBottom w:val="0"/>
              <w:divBdr>
                <w:top w:val="none" w:sz="0" w:space="0" w:color="auto"/>
                <w:left w:val="none" w:sz="0" w:space="0" w:color="auto"/>
                <w:bottom w:val="none" w:sz="0" w:space="0" w:color="auto"/>
                <w:right w:val="none" w:sz="0" w:space="0" w:color="auto"/>
              </w:divBdr>
            </w:div>
            <w:div w:id="234169565">
              <w:marLeft w:val="0"/>
              <w:marRight w:val="0"/>
              <w:marTop w:val="0"/>
              <w:marBottom w:val="0"/>
              <w:divBdr>
                <w:top w:val="none" w:sz="0" w:space="0" w:color="auto"/>
                <w:left w:val="none" w:sz="0" w:space="0" w:color="auto"/>
                <w:bottom w:val="none" w:sz="0" w:space="0" w:color="auto"/>
                <w:right w:val="none" w:sz="0" w:space="0" w:color="auto"/>
              </w:divBdr>
            </w:div>
            <w:div w:id="968584387">
              <w:marLeft w:val="0"/>
              <w:marRight w:val="0"/>
              <w:marTop w:val="0"/>
              <w:marBottom w:val="0"/>
              <w:divBdr>
                <w:top w:val="none" w:sz="0" w:space="0" w:color="auto"/>
                <w:left w:val="none" w:sz="0" w:space="0" w:color="auto"/>
                <w:bottom w:val="none" w:sz="0" w:space="0" w:color="auto"/>
                <w:right w:val="none" w:sz="0" w:space="0" w:color="auto"/>
              </w:divBdr>
            </w:div>
            <w:div w:id="738670948">
              <w:marLeft w:val="0"/>
              <w:marRight w:val="0"/>
              <w:marTop w:val="0"/>
              <w:marBottom w:val="0"/>
              <w:divBdr>
                <w:top w:val="none" w:sz="0" w:space="0" w:color="auto"/>
                <w:left w:val="none" w:sz="0" w:space="0" w:color="auto"/>
                <w:bottom w:val="none" w:sz="0" w:space="0" w:color="auto"/>
                <w:right w:val="none" w:sz="0" w:space="0" w:color="auto"/>
              </w:divBdr>
            </w:div>
            <w:div w:id="1547136791">
              <w:marLeft w:val="0"/>
              <w:marRight w:val="0"/>
              <w:marTop w:val="0"/>
              <w:marBottom w:val="0"/>
              <w:divBdr>
                <w:top w:val="none" w:sz="0" w:space="0" w:color="auto"/>
                <w:left w:val="none" w:sz="0" w:space="0" w:color="auto"/>
                <w:bottom w:val="none" w:sz="0" w:space="0" w:color="auto"/>
                <w:right w:val="none" w:sz="0" w:space="0" w:color="auto"/>
              </w:divBdr>
            </w:div>
            <w:div w:id="1881624040">
              <w:marLeft w:val="0"/>
              <w:marRight w:val="0"/>
              <w:marTop w:val="0"/>
              <w:marBottom w:val="0"/>
              <w:divBdr>
                <w:top w:val="none" w:sz="0" w:space="0" w:color="auto"/>
                <w:left w:val="none" w:sz="0" w:space="0" w:color="auto"/>
                <w:bottom w:val="none" w:sz="0" w:space="0" w:color="auto"/>
                <w:right w:val="none" w:sz="0" w:space="0" w:color="auto"/>
              </w:divBdr>
            </w:div>
            <w:div w:id="1372684172">
              <w:marLeft w:val="0"/>
              <w:marRight w:val="0"/>
              <w:marTop w:val="0"/>
              <w:marBottom w:val="0"/>
              <w:divBdr>
                <w:top w:val="none" w:sz="0" w:space="0" w:color="auto"/>
                <w:left w:val="none" w:sz="0" w:space="0" w:color="auto"/>
                <w:bottom w:val="none" w:sz="0" w:space="0" w:color="auto"/>
                <w:right w:val="none" w:sz="0" w:space="0" w:color="auto"/>
              </w:divBdr>
            </w:div>
            <w:div w:id="1040202098">
              <w:marLeft w:val="0"/>
              <w:marRight w:val="0"/>
              <w:marTop w:val="0"/>
              <w:marBottom w:val="0"/>
              <w:divBdr>
                <w:top w:val="none" w:sz="0" w:space="0" w:color="auto"/>
                <w:left w:val="none" w:sz="0" w:space="0" w:color="auto"/>
                <w:bottom w:val="none" w:sz="0" w:space="0" w:color="auto"/>
                <w:right w:val="none" w:sz="0" w:space="0" w:color="auto"/>
              </w:divBdr>
            </w:div>
            <w:div w:id="1408649232">
              <w:marLeft w:val="0"/>
              <w:marRight w:val="0"/>
              <w:marTop w:val="0"/>
              <w:marBottom w:val="0"/>
              <w:divBdr>
                <w:top w:val="none" w:sz="0" w:space="0" w:color="auto"/>
                <w:left w:val="none" w:sz="0" w:space="0" w:color="auto"/>
                <w:bottom w:val="none" w:sz="0" w:space="0" w:color="auto"/>
                <w:right w:val="none" w:sz="0" w:space="0" w:color="auto"/>
              </w:divBdr>
            </w:div>
            <w:div w:id="746224371">
              <w:marLeft w:val="0"/>
              <w:marRight w:val="0"/>
              <w:marTop w:val="0"/>
              <w:marBottom w:val="0"/>
              <w:divBdr>
                <w:top w:val="none" w:sz="0" w:space="0" w:color="auto"/>
                <w:left w:val="none" w:sz="0" w:space="0" w:color="auto"/>
                <w:bottom w:val="none" w:sz="0" w:space="0" w:color="auto"/>
                <w:right w:val="none" w:sz="0" w:space="0" w:color="auto"/>
              </w:divBdr>
            </w:div>
            <w:div w:id="1916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281">
      <w:bodyDiv w:val="1"/>
      <w:marLeft w:val="0"/>
      <w:marRight w:val="0"/>
      <w:marTop w:val="0"/>
      <w:marBottom w:val="0"/>
      <w:divBdr>
        <w:top w:val="none" w:sz="0" w:space="0" w:color="auto"/>
        <w:left w:val="none" w:sz="0" w:space="0" w:color="auto"/>
        <w:bottom w:val="none" w:sz="0" w:space="0" w:color="auto"/>
        <w:right w:val="none" w:sz="0" w:space="0" w:color="auto"/>
      </w:divBdr>
    </w:div>
    <w:div w:id="442726715">
      <w:bodyDiv w:val="1"/>
      <w:marLeft w:val="0"/>
      <w:marRight w:val="0"/>
      <w:marTop w:val="0"/>
      <w:marBottom w:val="0"/>
      <w:divBdr>
        <w:top w:val="none" w:sz="0" w:space="0" w:color="auto"/>
        <w:left w:val="none" w:sz="0" w:space="0" w:color="auto"/>
        <w:bottom w:val="none" w:sz="0" w:space="0" w:color="auto"/>
        <w:right w:val="none" w:sz="0" w:space="0" w:color="auto"/>
      </w:divBdr>
    </w:div>
    <w:div w:id="460542610">
      <w:bodyDiv w:val="1"/>
      <w:marLeft w:val="0"/>
      <w:marRight w:val="0"/>
      <w:marTop w:val="0"/>
      <w:marBottom w:val="0"/>
      <w:divBdr>
        <w:top w:val="none" w:sz="0" w:space="0" w:color="auto"/>
        <w:left w:val="none" w:sz="0" w:space="0" w:color="auto"/>
        <w:bottom w:val="none" w:sz="0" w:space="0" w:color="auto"/>
        <w:right w:val="none" w:sz="0" w:space="0" w:color="auto"/>
      </w:divBdr>
    </w:div>
    <w:div w:id="747731397">
      <w:bodyDiv w:val="1"/>
      <w:marLeft w:val="0"/>
      <w:marRight w:val="0"/>
      <w:marTop w:val="0"/>
      <w:marBottom w:val="0"/>
      <w:divBdr>
        <w:top w:val="none" w:sz="0" w:space="0" w:color="auto"/>
        <w:left w:val="none" w:sz="0" w:space="0" w:color="auto"/>
        <w:bottom w:val="none" w:sz="0" w:space="0" w:color="auto"/>
        <w:right w:val="none" w:sz="0" w:space="0" w:color="auto"/>
      </w:divBdr>
    </w:div>
    <w:div w:id="965353350">
      <w:bodyDiv w:val="1"/>
      <w:marLeft w:val="0"/>
      <w:marRight w:val="0"/>
      <w:marTop w:val="0"/>
      <w:marBottom w:val="0"/>
      <w:divBdr>
        <w:top w:val="none" w:sz="0" w:space="0" w:color="auto"/>
        <w:left w:val="none" w:sz="0" w:space="0" w:color="auto"/>
        <w:bottom w:val="none" w:sz="0" w:space="0" w:color="auto"/>
        <w:right w:val="none" w:sz="0" w:space="0" w:color="auto"/>
      </w:divBdr>
    </w:div>
    <w:div w:id="998121181">
      <w:bodyDiv w:val="1"/>
      <w:marLeft w:val="0"/>
      <w:marRight w:val="0"/>
      <w:marTop w:val="0"/>
      <w:marBottom w:val="0"/>
      <w:divBdr>
        <w:top w:val="none" w:sz="0" w:space="0" w:color="auto"/>
        <w:left w:val="none" w:sz="0" w:space="0" w:color="auto"/>
        <w:bottom w:val="none" w:sz="0" w:space="0" w:color="auto"/>
        <w:right w:val="none" w:sz="0" w:space="0" w:color="auto"/>
      </w:divBdr>
      <w:divsChild>
        <w:div w:id="1100611735">
          <w:marLeft w:val="0"/>
          <w:marRight w:val="0"/>
          <w:marTop w:val="0"/>
          <w:marBottom w:val="0"/>
          <w:divBdr>
            <w:top w:val="none" w:sz="0" w:space="0" w:color="auto"/>
            <w:left w:val="none" w:sz="0" w:space="0" w:color="auto"/>
            <w:bottom w:val="none" w:sz="0" w:space="0" w:color="auto"/>
            <w:right w:val="none" w:sz="0" w:space="0" w:color="auto"/>
          </w:divBdr>
          <w:divsChild>
            <w:div w:id="835147180">
              <w:marLeft w:val="0"/>
              <w:marRight w:val="0"/>
              <w:marTop w:val="0"/>
              <w:marBottom w:val="0"/>
              <w:divBdr>
                <w:top w:val="none" w:sz="0" w:space="0" w:color="auto"/>
                <w:left w:val="none" w:sz="0" w:space="0" w:color="auto"/>
                <w:bottom w:val="none" w:sz="0" w:space="0" w:color="auto"/>
                <w:right w:val="none" w:sz="0" w:space="0" w:color="auto"/>
              </w:divBdr>
            </w:div>
            <w:div w:id="980888086">
              <w:marLeft w:val="0"/>
              <w:marRight w:val="0"/>
              <w:marTop w:val="0"/>
              <w:marBottom w:val="0"/>
              <w:divBdr>
                <w:top w:val="none" w:sz="0" w:space="0" w:color="auto"/>
                <w:left w:val="none" w:sz="0" w:space="0" w:color="auto"/>
                <w:bottom w:val="none" w:sz="0" w:space="0" w:color="auto"/>
                <w:right w:val="none" w:sz="0" w:space="0" w:color="auto"/>
              </w:divBdr>
            </w:div>
            <w:div w:id="674648819">
              <w:marLeft w:val="0"/>
              <w:marRight w:val="0"/>
              <w:marTop w:val="0"/>
              <w:marBottom w:val="0"/>
              <w:divBdr>
                <w:top w:val="none" w:sz="0" w:space="0" w:color="auto"/>
                <w:left w:val="none" w:sz="0" w:space="0" w:color="auto"/>
                <w:bottom w:val="none" w:sz="0" w:space="0" w:color="auto"/>
                <w:right w:val="none" w:sz="0" w:space="0" w:color="auto"/>
              </w:divBdr>
            </w:div>
            <w:div w:id="1432164628">
              <w:marLeft w:val="0"/>
              <w:marRight w:val="0"/>
              <w:marTop w:val="0"/>
              <w:marBottom w:val="0"/>
              <w:divBdr>
                <w:top w:val="none" w:sz="0" w:space="0" w:color="auto"/>
                <w:left w:val="none" w:sz="0" w:space="0" w:color="auto"/>
                <w:bottom w:val="none" w:sz="0" w:space="0" w:color="auto"/>
                <w:right w:val="none" w:sz="0" w:space="0" w:color="auto"/>
              </w:divBdr>
            </w:div>
            <w:div w:id="577985177">
              <w:marLeft w:val="0"/>
              <w:marRight w:val="0"/>
              <w:marTop w:val="0"/>
              <w:marBottom w:val="0"/>
              <w:divBdr>
                <w:top w:val="none" w:sz="0" w:space="0" w:color="auto"/>
                <w:left w:val="none" w:sz="0" w:space="0" w:color="auto"/>
                <w:bottom w:val="none" w:sz="0" w:space="0" w:color="auto"/>
                <w:right w:val="none" w:sz="0" w:space="0" w:color="auto"/>
              </w:divBdr>
            </w:div>
            <w:div w:id="1409771054">
              <w:marLeft w:val="0"/>
              <w:marRight w:val="0"/>
              <w:marTop w:val="0"/>
              <w:marBottom w:val="0"/>
              <w:divBdr>
                <w:top w:val="none" w:sz="0" w:space="0" w:color="auto"/>
                <w:left w:val="none" w:sz="0" w:space="0" w:color="auto"/>
                <w:bottom w:val="none" w:sz="0" w:space="0" w:color="auto"/>
                <w:right w:val="none" w:sz="0" w:space="0" w:color="auto"/>
              </w:divBdr>
            </w:div>
            <w:div w:id="572861036">
              <w:marLeft w:val="0"/>
              <w:marRight w:val="0"/>
              <w:marTop w:val="0"/>
              <w:marBottom w:val="0"/>
              <w:divBdr>
                <w:top w:val="none" w:sz="0" w:space="0" w:color="auto"/>
                <w:left w:val="none" w:sz="0" w:space="0" w:color="auto"/>
                <w:bottom w:val="none" w:sz="0" w:space="0" w:color="auto"/>
                <w:right w:val="none" w:sz="0" w:space="0" w:color="auto"/>
              </w:divBdr>
            </w:div>
            <w:div w:id="2020768308">
              <w:marLeft w:val="0"/>
              <w:marRight w:val="0"/>
              <w:marTop w:val="0"/>
              <w:marBottom w:val="0"/>
              <w:divBdr>
                <w:top w:val="none" w:sz="0" w:space="0" w:color="auto"/>
                <w:left w:val="none" w:sz="0" w:space="0" w:color="auto"/>
                <w:bottom w:val="none" w:sz="0" w:space="0" w:color="auto"/>
                <w:right w:val="none" w:sz="0" w:space="0" w:color="auto"/>
              </w:divBdr>
            </w:div>
            <w:div w:id="1231501776">
              <w:marLeft w:val="0"/>
              <w:marRight w:val="0"/>
              <w:marTop w:val="0"/>
              <w:marBottom w:val="0"/>
              <w:divBdr>
                <w:top w:val="none" w:sz="0" w:space="0" w:color="auto"/>
                <w:left w:val="none" w:sz="0" w:space="0" w:color="auto"/>
                <w:bottom w:val="none" w:sz="0" w:space="0" w:color="auto"/>
                <w:right w:val="none" w:sz="0" w:space="0" w:color="auto"/>
              </w:divBdr>
            </w:div>
            <w:div w:id="2079596558">
              <w:marLeft w:val="0"/>
              <w:marRight w:val="0"/>
              <w:marTop w:val="0"/>
              <w:marBottom w:val="0"/>
              <w:divBdr>
                <w:top w:val="none" w:sz="0" w:space="0" w:color="auto"/>
                <w:left w:val="none" w:sz="0" w:space="0" w:color="auto"/>
                <w:bottom w:val="none" w:sz="0" w:space="0" w:color="auto"/>
                <w:right w:val="none" w:sz="0" w:space="0" w:color="auto"/>
              </w:divBdr>
            </w:div>
            <w:div w:id="1382941981">
              <w:marLeft w:val="0"/>
              <w:marRight w:val="0"/>
              <w:marTop w:val="0"/>
              <w:marBottom w:val="0"/>
              <w:divBdr>
                <w:top w:val="none" w:sz="0" w:space="0" w:color="auto"/>
                <w:left w:val="none" w:sz="0" w:space="0" w:color="auto"/>
                <w:bottom w:val="none" w:sz="0" w:space="0" w:color="auto"/>
                <w:right w:val="none" w:sz="0" w:space="0" w:color="auto"/>
              </w:divBdr>
            </w:div>
            <w:div w:id="828014533">
              <w:marLeft w:val="0"/>
              <w:marRight w:val="0"/>
              <w:marTop w:val="0"/>
              <w:marBottom w:val="0"/>
              <w:divBdr>
                <w:top w:val="none" w:sz="0" w:space="0" w:color="auto"/>
                <w:left w:val="none" w:sz="0" w:space="0" w:color="auto"/>
                <w:bottom w:val="none" w:sz="0" w:space="0" w:color="auto"/>
                <w:right w:val="none" w:sz="0" w:space="0" w:color="auto"/>
              </w:divBdr>
            </w:div>
            <w:div w:id="1261765463">
              <w:marLeft w:val="0"/>
              <w:marRight w:val="0"/>
              <w:marTop w:val="0"/>
              <w:marBottom w:val="0"/>
              <w:divBdr>
                <w:top w:val="none" w:sz="0" w:space="0" w:color="auto"/>
                <w:left w:val="none" w:sz="0" w:space="0" w:color="auto"/>
                <w:bottom w:val="none" w:sz="0" w:space="0" w:color="auto"/>
                <w:right w:val="none" w:sz="0" w:space="0" w:color="auto"/>
              </w:divBdr>
            </w:div>
            <w:div w:id="507406752">
              <w:marLeft w:val="0"/>
              <w:marRight w:val="0"/>
              <w:marTop w:val="0"/>
              <w:marBottom w:val="0"/>
              <w:divBdr>
                <w:top w:val="none" w:sz="0" w:space="0" w:color="auto"/>
                <w:left w:val="none" w:sz="0" w:space="0" w:color="auto"/>
                <w:bottom w:val="none" w:sz="0" w:space="0" w:color="auto"/>
                <w:right w:val="none" w:sz="0" w:space="0" w:color="auto"/>
              </w:divBdr>
            </w:div>
            <w:div w:id="8991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9391">
      <w:bodyDiv w:val="1"/>
      <w:marLeft w:val="0"/>
      <w:marRight w:val="0"/>
      <w:marTop w:val="0"/>
      <w:marBottom w:val="0"/>
      <w:divBdr>
        <w:top w:val="none" w:sz="0" w:space="0" w:color="auto"/>
        <w:left w:val="none" w:sz="0" w:space="0" w:color="auto"/>
        <w:bottom w:val="none" w:sz="0" w:space="0" w:color="auto"/>
        <w:right w:val="none" w:sz="0" w:space="0" w:color="auto"/>
      </w:divBdr>
    </w:div>
    <w:div w:id="1470584929">
      <w:bodyDiv w:val="1"/>
      <w:marLeft w:val="0"/>
      <w:marRight w:val="0"/>
      <w:marTop w:val="0"/>
      <w:marBottom w:val="0"/>
      <w:divBdr>
        <w:top w:val="none" w:sz="0" w:space="0" w:color="auto"/>
        <w:left w:val="none" w:sz="0" w:space="0" w:color="auto"/>
        <w:bottom w:val="none" w:sz="0" w:space="0" w:color="auto"/>
        <w:right w:val="none" w:sz="0" w:space="0" w:color="auto"/>
      </w:divBdr>
    </w:div>
    <w:div w:id="1587156235">
      <w:bodyDiv w:val="1"/>
      <w:marLeft w:val="0"/>
      <w:marRight w:val="0"/>
      <w:marTop w:val="0"/>
      <w:marBottom w:val="0"/>
      <w:divBdr>
        <w:top w:val="none" w:sz="0" w:space="0" w:color="auto"/>
        <w:left w:val="none" w:sz="0" w:space="0" w:color="auto"/>
        <w:bottom w:val="none" w:sz="0" w:space="0" w:color="auto"/>
        <w:right w:val="none" w:sz="0" w:space="0" w:color="auto"/>
      </w:divBdr>
    </w:div>
    <w:div w:id="1847358750">
      <w:bodyDiv w:val="1"/>
      <w:marLeft w:val="0"/>
      <w:marRight w:val="0"/>
      <w:marTop w:val="0"/>
      <w:marBottom w:val="0"/>
      <w:divBdr>
        <w:top w:val="none" w:sz="0" w:space="0" w:color="auto"/>
        <w:left w:val="none" w:sz="0" w:space="0" w:color="auto"/>
        <w:bottom w:val="none" w:sz="0" w:space="0" w:color="auto"/>
        <w:right w:val="none" w:sz="0" w:space="0" w:color="auto"/>
      </w:divBdr>
    </w:div>
    <w:div w:id="2020692903">
      <w:bodyDiv w:val="1"/>
      <w:marLeft w:val="0"/>
      <w:marRight w:val="0"/>
      <w:marTop w:val="0"/>
      <w:marBottom w:val="0"/>
      <w:divBdr>
        <w:top w:val="none" w:sz="0" w:space="0" w:color="auto"/>
        <w:left w:val="none" w:sz="0" w:space="0" w:color="auto"/>
        <w:bottom w:val="none" w:sz="0" w:space="0" w:color="auto"/>
        <w:right w:val="none" w:sz="0" w:space="0" w:color="auto"/>
      </w:divBdr>
      <w:divsChild>
        <w:div w:id="438795749">
          <w:marLeft w:val="0"/>
          <w:marRight w:val="0"/>
          <w:marTop w:val="0"/>
          <w:marBottom w:val="0"/>
          <w:divBdr>
            <w:top w:val="none" w:sz="0" w:space="0" w:color="auto"/>
            <w:left w:val="none" w:sz="0" w:space="0" w:color="auto"/>
            <w:bottom w:val="none" w:sz="0" w:space="0" w:color="auto"/>
            <w:right w:val="none" w:sz="0" w:space="0" w:color="auto"/>
          </w:divBdr>
          <w:divsChild>
            <w:div w:id="6635870">
              <w:marLeft w:val="0"/>
              <w:marRight w:val="0"/>
              <w:marTop w:val="0"/>
              <w:marBottom w:val="0"/>
              <w:divBdr>
                <w:top w:val="none" w:sz="0" w:space="0" w:color="auto"/>
                <w:left w:val="none" w:sz="0" w:space="0" w:color="auto"/>
                <w:bottom w:val="none" w:sz="0" w:space="0" w:color="auto"/>
                <w:right w:val="none" w:sz="0" w:space="0" w:color="auto"/>
              </w:divBdr>
            </w:div>
            <w:div w:id="1469349716">
              <w:marLeft w:val="0"/>
              <w:marRight w:val="0"/>
              <w:marTop w:val="0"/>
              <w:marBottom w:val="0"/>
              <w:divBdr>
                <w:top w:val="none" w:sz="0" w:space="0" w:color="auto"/>
                <w:left w:val="none" w:sz="0" w:space="0" w:color="auto"/>
                <w:bottom w:val="none" w:sz="0" w:space="0" w:color="auto"/>
                <w:right w:val="none" w:sz="0" w:space="0" w:color="auto"/>
              </w:divBdr>
            </w:div>
            <w:div w:id="1542012618">
              <w:marLeft w:val="0"/>
              <w:marRight w:val="0"/>
              <w:marTop w:val="0"/>
              <w:marBottom w:val="0"/>
              <w:divBdr>
                <w:top w:val="none" w:sz="0" w:space="0" w:color="auto"/>
                <w:left w:val="none" w:sz="0" w:space="0" w:color="auto"/>
                <w:bottom w:val="none" w:sz="0" w:space="0" w:color="auto"/>
                <w:right w:val="none" w:sz="0" w:space="0" w:color="auto"/>
              </w:divBdr>
            </w:div>
            <w:div w:id="2022775957">
              <w:marLeft w:val="0"/>
              <w:marRight w:val="0"/>
              <w:marTop w:val="0"/>
              <w:marBottom w:val="0"/>
              <w:divBdr>
                <w:top w:val="none" w:sz="0" w:space="0" w:color="auto"/>
                <w:left w:val="none" w:sz="0" w:space="0" w:color="auto"/>
                <w:bottom w:val="none" w:sz="0" w:space="0" w:color="auto"/>
                <w:right w:val="none" w:sz="0" w:space="0" w:color="auto"/>
              </w:divBdr>
            </w:div>
            <w:div w:id="333387862">
              <w:marLeft w:val="0"/>
              <w:marRight w:val="0"/>
              <w:marTop w:val="0"/>
              <w:marBottom w:val="0"/>
              <w:divBdr>
                <w:top w:val="none" w:sz="0" w:space="0" w:color="auto"/>
                <w:left w:val="none" w:sz="0" w:space="0" w:color="auto"/>
                <w:bottom w:val="none" w:sz="0" w:space="0" w:color="auto"/>
                <w:right w:val="none" w:sz="0" w:space="0" w:color="auto"/>
              </w:divBdr>
            </w:div>
            <w:div w:id="912929980">
              <w:marLeft w:val="0"/>
              <w:marRight w:val="0"/>
              <w:marTop w:val="0"/>
              <w:marBottom w:val="0"/>
              <w:divBdr>
                <w:top w:val="none" w:sz="0" w:space="0" w:color="auto"/>
                <w:left w:val="none" w:sz="0" w:space="0" w:color="auto"/>
                <w:bottom w:val="none" w:sz="0" w:space="0" w:color="auto"/>
                <w:right w:val="none" w:sz="0" w:space="0" w:color="auto"/>
              </w:divBdr>
            </w:div>
            <w:div w:id="549877564">
              <w:marLeft w:val="0"/>
              <w:marRight w:val="0"/>
              <w:marTop w:val="0"/>
              <w:marBottom w:val="0"/>
              <w:divBdr>
                <w:top w:val="none" w:sz="0" w:space="0" w:color="auto"/>
                <w:left w:val="none" w:sz="0" w:space="0" w:color="auto"/>
                <w:bottom w:val="none" w:sz="0" w:space="0" w:color="auto"/>
                <w:right w:val="none" w:sz="0" w:space="0" w:color="auto"/>
              </w:divBdr>
            </w:div>
            <w:div w:id="1825513296">
              <w:marLeft w:val="0"/>
              <w:marRight w:val="0"/>
              <w:marTop w:val="0"/>
              <w:marBottom w:val="0"/>
              <w:divBdr>
                <w:top w:val="none" w:sz="0" w:space="0" w:color="auto"/>
                <w:left w:val="none" w:sz="0" w:space="0" w:color="auto"/>
                <w:bottom w:val="none" w:sz="0" w:space="0" w:color="auto"/>
                <w:right w:val="none" w:sz="0" w:space="0" w:color="auto"/>
              </w:divBdr>
            </w:div>
            <w:div w:id="1358654454">
              <w:marLeft w:val="0"/>
              <w:marRight w:val="0"/>
              <w:marTop w:val="0"/>
              <w:marBottom w:val="0"/>
              <w:divBdr>
                <w:top w:val="none" w:sz="0" w:space="0" w:color="auto"/>
                <w:left w:val="none" w:sz="0" w:space="0" w:color="auto"/>
                <w:bottom w:val="none" w:sz="0" w:space="0" w:color="auto"/>
                <w:right w:val="none" w:sz="0" w:space="0" w:color="auto"/>
              </w:divBdr>
            </w:div>
            <w:div w:id="1780181461">
              <w:marLeft w:val="0"/>
              <w:marRight w:val="0"/>
              <w:marTop w:val="0"/>
              <w:marBottom w:val="0"/>
              <w:divBdr>
                <w:top w:val="none" w:sz="0" w:space="0" w:color="auto"/>
                <w:left w:val="none" w:sz="0" w:space="0" w:color="auto"/>
                <w:bottom w:val="none" w:sz="0" w:space="0" w:color="auto"/>
                <w:right w:val="none" w:sz="0" w:space="0" w:color="auto"/>
              </w:divBdr>
            </w:div>
            <w:div w:id="1068648031">
              <w:marLeft w:val="0"/>
              <w:marRight w:val="0"/>
              <w:marTop w:val="0"/>
              <w:marBottom w:val="0"/>
              <w:divBdr>
                <w:top w:val="none" w:sz="0" w:space="0" w:color="auto"/>
                <w:left w:val="none" w:sz="0" w:space="0" w:color="auto"/>
                <w:bottom w:val="none" w:sz="0" w:space="0" w:color="auto"/>
                <w:right w:val="none" w:sz="0" w:space="0" w:color="auto"/>
              </w:divBdr>
            </w:div>
            <w:div w:id="1186285089">
              <w:marLeft w:val="0"/>
              <w:marRight w:val="0"/>
              <w:marTop w:val="0"/>
              <w:marBottom w:val="0"/>
              <w:divBdr>
                <w:top w:val="none" w:sz="0" w:space="0" w:color="auto"/>
                <w:left w:val="none" w:sz="0" w:space="0" w:color="auto"/>
                <w:bottom w:val="none" w:sz="0" w:space="0" w:color="auto"/>
                <w:right w:val="none" w:sz="0" w:space="0" w:color="auto"/>
              </w:divBdr>
            </w:div>
            <w:div w:id="207573433">
              <w:marLeft w:val="0"/>
              <w:marRight w:val="0"/>
              <w:marTop w:val="0"/>
              <w:marBottom w:val="0"/>
              <w:divBdr>
                <w:top w:val="none" w:sz="0" w:space="0" w:color="auto"/>
                <w:left w:val="none" w:sz="0" w:space="0" w:color="auto"/>
                <w:bottom w:val="none" w:sz="0" w:space="0" w:color="auto"/>
                <w:right w:val="none" w:sz="0" w:space="0" w:color="auto"/>
              </w:divBdr>
            </w:div>
            <w:div w:id="862978250">
              <w:marLeft w:val="0"/>
              <w:marRight w:val="0"/>
              <w:marTop w:val="0"/>
              <w:marBottom w:val="0"/>
              <w:divBdr>
                <w:top w:val="none" w:sz="0" w:space="0" w:color="auto"/>
                <w:left w:val="none" w:sz="0" w:space="0" w:color="auto"/>
                <w:bottom w:val="none" w:sz="0" w:space="0" w:color="auto"/>
                <w:right w:val="none" w:sz="0" w:space="0" w:color="auto"/>
              </w:divBdr>
            </w:div>
            <w:div w:id="13393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6141">
      <w:bodyDiv w:val="1"/>
      <w:marLeft w:val="0"/>
      <w:marRight w:val="0"/>
      <w:marTop w:val="0"/>
      <w:marBottom w:val="0"/>
      <w:divBdr>
        <w:top w:val="none" w:sz="0" w:space="0" w:color="auto"/>
        <w:left w:val="none" w:sz="0" w:space="0" w:color="auto"/>
        <w:bottom w:val="none" w:sz="0" w:space="0" w:color="auto"/>
        <w:right w:val="none" w:sz="0" w:space="0" w:color="auto"/>
      </w:divBdr>
    </w:div>
    <w:div w:id="2073311693">
      <w:bodyDiv w:val="1"/>
      <w:marLeft w:val="0"/>
      <w:marRight w:val="0"/>
      <w:marTop w:val="0"/>
      <w:marBottom w:val="0"/>
      <w:divBdr>
        <w:top w:val="none" w:sz="0" w:space="0" w:color="auto"/>
        <w:left w:val="none" w:sz="0" w:space="0" w:color="auto"/>
        <w:bottom w:val="none" w:sz="0" w:space="0" w:color="auto"/>
        <w:right w:val="none" w:sz="0" w:space="0" w:color="auto"/>
      </w:divBdr>
    </w:div>
    <w:div w:id="2098674561">
      <w:bodyDiv w:val="1"/>
      <w:marLeft w:val="0"/>
      <w:marRight w:val="0"/>
      <w:marTop w:val="0"/>
      <w:marBottom w:val="0"/>
      <w:divBdr>
        <w:top w:val="none" w:sz="0" w:space="0" w:color="auto"/>
        <w:left w:val="none" w:sz="0" w:space="0" w:color="auto"/>
        <w:bottom w:val="none" w:sz="0" w:space="0" w:color="auto"/>
        <w:right w:val="none" w:sz="0" w:space="0" w:color="auto"/>
      </w:divBdr>
    </w:div>
    <w:div w:id="2145343462">
      <w:bodyDiv w:val="1"/>
      <w:marLeft w:val="0"/>
      <w:marRight w:val="0"/>
      <w:marTop w:val="0"/>
      <w:marBottom w:val="0"/>
      <w:divBdr>
        <w:top w:val="none" w:sz="0" w:space="0" w:color="auto"/>
        <w:left w:val="none" w:sz="0" w:space="0" w:color="auto"/>
        <w:bottom w:val="none" w:sz="0" w:space="0" w:color="auto"/>
        <w:right w:val="none" w:sz="0" w:space="0" w:color="auto"/>
      </w:divBdr>
      <w:divsChild>
        <w:div w:id="1404569067">
          <w:marLeft w:val="0"/>
          <w:marRight w:val="0"/>
          <w:marTop w:val="0"/>
          <w:marBottom w:val="0"/>
          <w:divBdr>
            <w:top w:val="none" w:sz="0" w:space="0" w:color="auto"/>
            <w:left w:val="none" w:sz="0" w:space="0" w:color="auto"/>
            <w:bottom w:val="none" w:sz="0" w:space="0" w:color="auto"/>
            <w:right w:val="none" w:sz="0" w:space="0" w:color="auto"/>
          </w:divBdr>
          <w:divsChild>
            <w:div w:id="702483302">
              <w:marLeft w:val="0"/>
              <w:marRight w:val="0"/>
              <w:marTop w:val="0"/>
              <w:marBottom w:val="0"/>
              <w:divBdr>
                <w:top w:val="none" w:sz="0" w:space="0" w:color="auto"/>
                <w:left w:val="none" w:sz="0" w:space="0" w:color="auto"/>
                <w:bottom w:val="none" w:sz="0" w:space="0" w:color="auto"/>
                <w:right w:val="none" w:sz="0" w:space="0" w:color="auto"/>
              </w:divBdr>
            </w:div>
            <w:div w:id="1320380958">
              <w:marLeft w:val="0"/>
              <w:marRight w:val="0"/>
              <w:marTop w:val="0"/>
              <w:marBottom w:val="0"/>
              <w:divBdr>
                <w:top w:val="none" w:sz="0" w:space="0" w:color="auto"/>
                <w:left w:val="none" w:sz="0" w:space="0" w:color="auto"/>
                <w:bottom w:val="none" w:sz="0" w:space="0" w:color="auto"/>
                <w:right w:val="none" w:sz="0" w:space="0" w:color="auto"/>
              </w:divBdr>
            </w:div>
            <w:div w:id="710812177">
              <w:marLeft w:val="0"/>
              <w:marRight w:val="0"/>
              <w:marTop w:val="0"/>
              <w:marBottom w:val="0"/>
              <w:divBdr>
                <w:top w:val="none" w:sz="0" w:space="0" w:color="auto"/>
                <w:left w:val="none" w:sz="0" w:space="0" w:color="auto"/>
                <w:bottom w:val="none" w:sz="0" w:space="0" w:color="auto"/>
                <w:right w:val="none" w:sz="0" w:space="0" w:color="auto"/>
              </w:divBdr>
            </w:div>
            <w:div w:id="1833720695">
              <w:marLeft w:val="0"/>
              <w:marRight w:val="0"/>
              <w:marTop w:val="0"/>
              <w:marBottom w:val="0"/>
              <w:divBdr>
                <w:top w:val="none" w:sz="0" w:space="0" w:color="auto"/>
                <w:left w:val="none" w:sz="0" w:space="0" w:color="auto"/>
                <w:bottom w:val="none" w:sz="0" w:space="0" w:color="auto"/>
                <w:right w:val="none" w:sz="0" w:space="0" w:color="auto"/>
              </w:divBdr>
            </w:div>
            <w:div w:id="2113085945">
              <w:marLeft w:val="0"/>
              <w:marRight w:val="0"/>
              <w:marTop w:val="0"/>
              <w:marBottom w:val="0"/>
              <w:divBdr>
                <w:top w:val="none" w:sz="0" w:space="0" w:color="auto"/>
                <w:left w:val="none" w:sz="0" w:space="0" w:color="auto"/>
                <w:bottom w:val="none" w:sz="0" w:space="0" w:color="auto"/>
                <w:right w:val="none" w:sz="0" w:space="0" w:color="auto"/>
              </w:divBdr>
            </w:div>
            <w:div w:id="1659187374">
              <w:marLeft w:val="0"/>
              <w:marRight w:val="0"/>
              <w:marTop w:val="0"/>
              <w:marBottom w:val="0"/>
              <w:divBdr>
                <w:top w:val="none" w:sz="0" w:space="0" w:color="auto"/>
                <w:left w:val="none" w:sz="0" w:space="0" w:color="auto"/>
                <w:bottom w:val="none" w:sz="0" w:space="0" w:color="auto"/>
                <w:right w:val="none" w:sz="0" w:space="0" w:color="auto"/>
              </w:divBdr>
            </w:div>
            <w:div w:id="320349543">
              <w:marLeft w:val="0"/>
              <w:marRight w:val="0"/>
              <w:marTop w:val="0"/>
              <w:marBottom w:val="0"/>
              <w:divBdr>
                <w:top w:val="none" w:sz="0" w:space="0" w:color="auto"/>
                <w:left w:val="none" w:sz="0" w:space="0" w:color="auto"/>
                <w:bottom w:val="none" w:sz="0" w:space="0" w:color="auto"/>
                <w:right w:val="none" w:sz="0" w:space="0" w:color="auto"/>
              </w:divBdr>
            </w:div>
            <w:div w:id="88157945">
              <w:marLeft w:val="0"/>
              <w:marRight w:val="0"/>
              <w:marTop w:val="0"/>
              <w:marBottom w:val="0"/>
              <w:divBdr>
                <w:top w:val="none" w:sz="0" w:space="0" w:color="auto"/>
                <w:left w:val="none" w:sz="0" w:space="0" w:color="auto"/>
                <w:bottom w:val="none" w:sz="0" w:space="0" w:color="auto"/>
                <w:right w:val="none" w:sz="0" w:space="0" w:color="auto"/>
              </w:divBdr>
            </w:div>
            <w:div w:id="565844030">
              <w:marLeft w:val="0"/>
              <w:marRight w:val="0"/>
              <w:marTop w:val="0"/>
              <w:marBottom w:val="0"/>
              <w:divBdr>
                <w:top w:val="none" w:sz="0" w:space="0" w:color="auto"/>
                <w:left w:val="none" w:sz="0" w:space="0" w:color="auto"/>
                <w:bottom w:val="none" w:sz="0" w:space="0" w:color="auto"/>
                <w:right w:val="none" w:sz="0" w:space="0" w:color="auto"/>
              </w:divBdr>
            </w:div>
            <w:div w:id="167673103">
              <w:marLeft w:val="0"/>
              <w:marRight w:val="0"/>
              <w:marTop w:val="0"/>
              <w:marBottom w:val="0"/>
              <w:divBdr>
                <w:top w:val="none" w:sz="0" w:space="0" w:color="auto"/>
                <w:left w:val="none" w:sz="0" w:space="0" w:color="auto"/>
                <w:bottom w:val="none" w:sz="0" w:space="0" w:color="auto"/>
                <w:right w:val="none" w:sz="0" w:space="0" w:color="auto"/>
              </w:divBdr>
            </w:div>
            <w:div w:id="1263994320">
              <w:marLeft w:val="0"/>
              <w:marRight w:val="0"/>
              <w:marTop w:val="0"/>
              <w:marBottom w:val="0"/>
              <w:divBdr>
                <w:top w:val="none" w:sz="0" w:space="0" w:color="auto"/>
                <w:left w:val="none" w:sz="0" w:space="0" w:color="auto"/>
                <w:bottom w:val="none" w:sz="0" w:space="0" w:color="auto"/>
                <w:right w:val="none" w:sz="0" w:space="0" w:color="auto"/>
              </w:divBdr>
            </w:div>
            <w:div w:id="76902712">
              <w:marLeft w:val="0"/>
              <w:marRight w:val="0"/>
              <w:marTop w:val="0"/>
              <w:marBottom w:val="0"/>
              <w:divBdr>
                <w:top w:val="none" w:sz="0" w:space="0" w:color="auto"/>
                <w:left w:val="none" w:sz="0" w:space="0" w:color="auto"/>
                <w:bottom w:val="none" w:sz="0" w:space="0" w:color="auto"/>
                <w:right w:val="none" w:sz="0" w:space="0" w:color="auto"/>
              </w:divBdr>
            </w:div>
            <w:div w:id="629675008">
              <w:marLeft w:val="0"/>
              <w:marRight w:val="0"/>
              <w:marTop w:val="0"/>
              <w:marBottom w:val="0"/>
              <w:divBdr>
                <w:top w:val="none" w:sz="0" w:space="0" w:color="auto"/>
                <w:left w:val="none" w:sz="0" w:space="0" w:color="auto"/>
                <w:bottom w:val="none" w:sz="0" w:space="0" w:color="auto"/>
                <w:right w:val="none" w:sz="0" w:space="0" w:color="auto"/>
              </w:divBdr>
            </w:div>
            <w:div w:id="1256128522">
              <w:marLeft w:val="0"/>
              <w:marRight w:val="0"/>
              <w:marTop w:val="0"/>
              <w:marBottom w:val="0"/>
              <w:divBdr>
                <w:top w:val="none" w:sz="0" w:space="0" w:color="auto"/>
                <w:left w:val="none" w:sz="0" w:space="0" w:color="auto"/>
                <w:bottom w:val="none" w:sz="0" w:space="0" w:color="auto"/>
                <w:right w:val="none" w:sz="0" w:space="0" w:color="auto"/>
              </w:divBdr>
            </w:div>
            <w:div w:id="20487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890</Words>
  <Characters>5076</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박유란</dc:creator>
  <cp:keywords/>
  <dc:description/>
  <cp:lastModifiedBy>박유란</cp:lastModifiedBy>
  <cp:revision>2</cp:revision>
  <dcterms:created xsi:type="dcterms:W3CDTF">2025-05-01T14:40:00Z</dcterms:created>
  <dcterms:modified xsi:type="dcterms:W3CDTF">2025-05-01T14:40:00Z</dcterms:modified>
</cp:coreProperties>
</file>