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A77E" w14:textId="77777777" w:rsidR="00B044B2" w:rsidRDefault="009F535B" w:rsidP="00FC0FED">
      <w:pPr>
        <w:pStyle w:val="Title"/>
        <w:jc w:val="center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PROFICIENCY TEST IN MOTIVATIONAL INTERVIEWING</w:t>
      </w:r>
      <w:r w:rsidR="0065732E"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 </w:t>
      </w:r>
    </w:p>
    <w:p w14:paraId="65DA1825" w14:textId="40F7CA53" w:rsidR="009F535B" w:rsidRPr="00B044B2" w:rsidRDefault="0065732E" w:rsidP="00FC0FED">
      <w:pPr>
        <w:pStyle w:val="Title"/>
        <w:jc w:val="center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Pr="003E7C27" w:rsidRDefault="009F535B" w:rsidP="0001422F">
      <w:pPr>
        <w:jc w:val="both"/>
        <w:rPr>
          <w:lang w:val="en-GB"/>
        </w:rPr>
      </w:pPr>
    </w:p>
    <w:p w14:paraId="5B2E5D15" w14:textId="0A66C1AC" w:rsidR="007E172A" w:rsidRPr="007E172A" w:rsidRDefault="007E172A" w:rsidP="007E172A">
      <w:pPr>
        <w:pStyle w:val="Heading1"/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</w:pP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Recording id: 46489067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  <w:r w:rsidR="009F5D4E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Name: Michael Charles</w:t>
      </w:r>
      <w:r w:rsidR="00F0019F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/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 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</w:p>
    <w:p w14:paraId="3B67A89A" w14:textId="2320A68C" w:rsidR="00463E76" w:rsidRDefault="007E172A" w:rsidP="00B044B2">
      <w:pPr>
        <w:pStyle w:val="Heading1"/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</w:pP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Date: 2024-03-02 17:26:09</w:t>
      </w:r>
      <w:r w:rsidR="009F5D4E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Target Change: Smoking cessation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</w:p>
    <w:p w14:paraId="029EBB49" w14:textId="77777777" w:rsidR="00B044B2" w:rsidRPr="00B044B2" w:rsidRDefault="00B044B2" w:rsidP="00B044B2">
      <w:pPr>
        <w:rPr>
          <w:lang w:val="en-GB"/>
        </w:rPr>
      </w:pPr>
    </w:p>
    <w:p w14:paraId="6809A2CB" w14:textId="5984DB94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94" w:type="pct"/>
        <w:tblLook w:val="04A0" w:firstRow="1" w:lastRow="0" w:firstColumn="1" w:lastColumn="0" w:noHBand="0" w:noVBand="1"/>
      </w:tblPr>
      <w:tblGrid>
        <w:gridCol w:w="6517"/>
        <w:gridCol w:w="3259"/>
      </w:tblGrid>
      <w:tr w:rsidR="006C3CF8" w:rsidRPr="007E172A" w14:paraId="15905220" w14:textId="77777777" w:rsidTr="00B044B2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4978C9">
        <w:trPr>
          <w:trHeight w:val="957"/>
        </w:trPr>
        <w:tc>
          <w:tcPr>
            <w:tcW w:w="3333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667" w:type="pct"/>
            <w:vAlign w:val="center"/>
          </w:tcPr>
          <w:p w14:paraId="49D0C080" w14:textId="77777777" w:rsidR="00452B3B" w:rsidRPr="0032740D" w:rsidRDefault="00610CC9" w:rsidP="00E6636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</w:t>
            </w:r>
            <w:r w:rsidR="0001422F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3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4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5</w:t>
            </w:r>
          </w:p>
          <w:p w14:paraId="5D750496" w14:textId="77777777" w:rsidR="00F13A0D" w:rsidRPr="0032740D" w:rsidRDefault="00F13A0D" w:rsidP="00E6636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7DD78852" w14:textId="4F2428DC" w:rsidR="006C3CF8" w:rsidRPr="0032740D" w:rsidRDefault="00452B3B" w:rsidP="00E6636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</w:p>
        </w:tc>
      </w:tr>
      <w:tr w:rsidR="006C3CF8" w:rsidRPr="007E172A" w14:paraId="5C1571B7" w14:textId="77777777" w:rsidTr="00B044B2">
        <w:tc>
          <w:tcPr>
            <w:tcW w:w="3333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667" w:type="pct"/>
          </w:tcPr>
          <w:p w14:paraId="72DA250D" w14:textId="77777777" w:rsidR="009F5D4E" w:rsidRDefault="009F5D4E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321F0C42" w14:textId="4CAF0EDD" w:rsidR="006C3CF8" w:rsidRPr="0032740D" w:rsidRDefault="00610CC9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1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2  </w:t>
            </w:r>
            <w:r w:rsidR="00F664C7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3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4 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5</w:t>
            </w:r>
          </w:p>
          <w:p w14:paraId="64C4C44D" w14:textId="77777777" w:rsidR="00463E76" w:rsidRPr="0032740D" w:rsidRDefault="00463E76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24D6B61E" w14:textId="69798324" w:rsidR="00463E76" w:rsidRPr="0032740D" w:rsidRDefault="00463E76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(4)</w:t>
            </w:r>
          </w:p>
        </w:tc>
      </w:tr>
      <w:tr w:rsidR="006C3CF8" w:rsidRPr="007E172A" w14:paraId="66ED9998" w14:textId="77777777" w:rsidTr="00B044B2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B044B2">
        <w:tc>
          <w:tcPr>
            <w:tcW w:w="3333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667" w:type="pct"/>
          </w:tcPr>
          <w:p w14:paraId="7981D68A" w14:textId="77777777" w:rsidR="009F5D4E" w:rsidRDefault="009F5D4E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3F68372F" w14:textId="35CC4BB9" w:rsidR="00610CC9" w:rsidRPr="0032740D" w:rsidRDefault="00610CC9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1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2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3 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4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>5</w:t>
            </w:r>
          </w:p>
          <w:p w14:paraId="26541554" w14:textId="77777777" w:rsidR="00007A0A" w:rsidRPr="0032740D" w:rsidRDefault="00007A0A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1F202B40" w14:textId="08815190" w:rsidR="00007A0A" w:rsidRPr="007E172A" w:rsidRDefault="00007A0A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(3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 w:rsidR="00DE68CC" w:rsidRPr="0032740D">
              <w:rPr>
                <w:rFonts w:ascii="Helvetica Neue" w:hAnsi="Helvetica Neue"/>
                <w:sz w:val="20"/>
                <w:szCs w:val="20"/>
                <w:lang w:val="en-GB"/>
              </w:rPr>
              <w:t>)</w:t>
            </w:r>
          </w:p>
        </w:tc>
      </w:tr>
      <w:tr w:rsidR="00610CC9" w:rsidRPr="007E172A" w14:paraId="59EE19F1" w14:textId="77777777" w:rsidTr="00B044B2">
        <w:tc>
          <w:tcPr>
            <w:tcW w:w="3333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667" w:type="pct"/>
          </w:tcPr>
          <w:p w14:paraId="604A25BC" w14:textId="77777777" w:rsidR="009F5D4E" w:rsidRDefault="009F5D4E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77186A58" w14:textId="05106047" w:rsidR="00610CC9" w:rsidRPr="0032740D" w:rsidRDefault="00610CC9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1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2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3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4</w:t>
            </w:r>
            <w:r w:rsidR="009F5A86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 </w:t>
            </w:r>
            <w:r w:rsidR="00AF3218"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    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>5</w:t>
            </w:r>
          </w:p>
          <w:p w14:paraId="748E9A74" w14:textId="77777777" w:rsidR="00007A0A" w:rsidRPr="0032740D" w:rsidRDefault="00007A0A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  <w:p w14:paraId="3D72031C" w14:textId="500DB8F4" w:rsidR="00007A0A" w:rsidRPr="007E172A" w:rsidRDefault="00007A0A" w:rsidP="00463E76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(2</w:t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 w:rsidRPr="0032740D">
              <w:rPr>
                <w:rFonts w:ascii="Helvetica Neue" w:hAnsi="Helvetica Neue"/>
                <w:sz w:val="20"/>
                <w:szCs w:val="20"/>
                <w:lang w:val="en-GB"/>
              </w:rPr>
              <w:t xml:space="preserve">)</w:t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94" w:type="pct"/>
        <w:tblLayout w:type="fixed"/>
        <w:tblLook w:val="04A0" w:firstRow="1" w:lastRow="0" w:firstColumn="1" w:lastColumn="0" w:noHBand="0" w:noVBand="1"/>
      </w:tblPr>
      <w:tblGrid>
        <w:gridCol w:w="6517"/>
        <w:gridCol w:w="3259"/>
      </w:tblGrid>
      <w:tr w:rsidR="008E01D2" w:rsidRPr="007E172A" w14:paraId="6EAE1C56" w14:textId="77777777" w:rsidTr="00B044B2">
        <w:trPr>
          <w:trHeight w:val="830"/>
        </w:trPr>
        <w:tc>
          <w:tcPr>
            <w:tcW w:w="3333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667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Questions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Complex Reflection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B044B2">
        <w:trPr>
          <w:trHeight w:val="454"/>
        </w:trPr>
        <w:tc>
          <w:tcPr>
            <w:tcW w:w="3333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667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B044B2">
        <w:trPr>
          <w:trHeight w:val="454"/>
        </w:trPr>
        <w:tc>
          <w:tcPr>
            <w:tcW w:w="33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B044B2">
        <w:trPr>
          <w:trHeight w:val="454"/>
        </w:trPr>
        <w:tc>
          <w:tcPr>
            <w:tcW w:w="33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94" w:type="pct"/>
        <w:tblLook w:val="0620" w:firstRow="1" w:lastRow="0" w:firstColumn="0" w:lastColumn="0" w:noHBand="1" w:noVBand="1"/>
      </w:tblPr>
      <w:tblGrid>
        <w:gridCol w:w="5240"/>
        <w:gridCol w:w="1275"/>
        <w:gridCol w:w="1703"/>
        <w:gridCol w:w="1558"/>
      </w:tblGrid>
      <w:tr w:rsidR="008E01D2" w:rsidRPr="007E172A" w14:paraId="3254DD9D" w14:textId="77777777" w:rsidTr="004978C9">
        <w:trPr>
          <w:trHeight w:val="702"/>
        </w:trPr>
        <w:tc>
          <w:tcPr>
            <w:tcW w:w="2680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652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66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4978C9">
        <w:tc>
          <w:tcPr>
            <w:tcW w:w="2680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52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79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4978C9">
        <w:tc>
          <w:tcPr>
            <w:tcW w:w="2680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652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79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4978C9">
        <w:tc>
          <w:tcPr>
            <w:tcW w:w="2680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52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9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4978C9">
        <w:trPr>
          <w:trHeight w:val="222"/>
        </w:trPr>
        <w:tc>
          <w:tcPr>
            <w:tcW w:w="2680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652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79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4978C9">
        <w:tc>
          <w:tcPr>
            <w:tcW w:w="2680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52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9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4978C9">
        <w:tc>
          <w:tcPr>
            <w:tcW w:w="2680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652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79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4978C9">
        <w:tc>
          <w:tcPr>
            <w:tcW w:w="2680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52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9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4978C9">
        <w:tc>
          <w:tcPr>
            <w:tcW w:w="2680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652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79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4978C9">
        <w:tc>
          <w:tcPr>
            <w:tcW w:w="2680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52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9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4978C9">
        <w:tc>
          <w:tcPr>
            <w:tcW w:w="2680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lastRenderedPageBreak/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652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lastRenderedPageBreak/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lastRenderedPageBreak/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797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lastRenderedPageBreak/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4978C9">
        <w:tc>
          <w:tcPr>
            <w:tcW w:w="2680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652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797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808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536"/>
      </w:tblGrid>
      <w:tr w:rsidR="005145B7" w:rsidRPr="00463E76" w14:paraId="7EAC49D0" w14:textId="77777777" w:rsidTr="00452B3B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536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647872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536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647872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536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647872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536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808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536"/>
      </w:tblGrid>
      <w:tr w:rsidR="005145B7" w:rsidRPr="00463E76" w14:paraId="7CCA6BA7" w14:textId="77777777" w:rsidTr="00452B3B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536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65732E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536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65732E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536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65732E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536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06:40 The client mentions reasons for making a change, such as getting back to work, if the clinician had explored the reason for making a change, it would have affected the Cultivating Change positively. The clinician is giving advice without asking for permission by doing a Persuade, for example 17:00 ”…Maybe physical therapy is…” It affects the Partnership Score negatively. 17:20 - 19:00 The clinician is dominating the conversation by talking for almost two minutes without involving the client. It affects the Partnership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08:50 ”Do you have any concerns about that?” It affects the Cultivating Change Talk Score positively. The clinician is enhancing the client’s concerns with the medication by doing a Simple Reflection, for example 09:30 ”So you are concerned that…” It affects the Cultivating Change Talk Score positively. The clinician gives the client the possibility to decide on the subject by Seeking Collaboration, for example 12:00 ”Would you be open to…” It affects the Partnership Score positively.The clinician is involving the client in the decision making by Seeking Collaboration, for example 12:40 ”What do you think about that?”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423974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FE35" w14:textId="77777777" w:rsidR="00423974" w:rsidRDefault="00423974" w:rsidP="00364CA9">
      <w:r>
        <w:separator/>
      </w:r>
    </w:p>
  </w:endnote>
  <w:endnote w:type="continuationSeparator" w:id="0">
    <w:p w14:paraId="54DFE630" w14:textId="77777777" w:rsidR="00423974" w:rsidRDefault="00423974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A86C" w14:textId="77777777" w:rsidR="00423974" w:rsidRDefault="00423974" w:rsidP="00364CA9">
      <w:r>
        <w:separator/>
      </w:r>
    </w:p>
  </w:footnote>
  <w:footnote w:type="continuationSeparator" w:id="0">
    <w:p w14:paraId="6B072141" w14:textId="77777777" w:rsidR="00423974" w:rsidRDefault="00423974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E6BC" w14:textId="136ECDA0" w:rsidR="00463E76" w:rsidRDefault="00463E7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D324A8" wp14:editId="406CB3ED">
          <wp:simplePos x="0" y="0"/>
          <wp:positionH relativeFrom="column">
            <wp:posOffset>4676963</wp:posOffset>
          </wp:positionH>
          <wp:positionV relativeFrom="paragraph">
            <wp:posOffset>-163830</wp:posOffset>
          </wp:positionV>
          <wp:extent cx="1641282" cy="319025"/>
          <wp:effectExtent l="0" t="0" r="0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1282" cy="31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33B0"/>
    <w:rsid w:val="001654A3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915FE"/>
    <w:rsid w:val="0019254E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974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2024-03-04T09:30:00Z</dcterms:modified>
</cp:coreProperties>
</file>