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46489061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Ethan Rogers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1.50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0.67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08:35 ”Have you thought about…”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clinician had tried to understand the client’s thoughts and feelings by doing Complex Reflections, it would have affected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reasons for making a change by doing a Complex Reflection, for example 07:40 ”It sounds like you’ve had some health complications…”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involving the client in the problem solving by Seeking Collaboration and Persuading with Permission, for example 07:45 ”…How do you feel about that?”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evoking Questions, for example 09:35 ”Do you think there…”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ideas by doing an Affirm, for example 14:00 ”I think that’s a great idea…”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