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46489068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Nicholas Stanley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Agree to new plan to manage anxiety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17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more suggestions and questions were rephrased into reflections a more balanced partnership might have developed between the client and the counselor, which had affected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is directive, for example 18:48 “and with regards to your sleeping – do you think that tonight would be an opportunity to kind of explore …”. This is a Persuade utterance, which has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rating of the Partnership score, the counselor could have emphasized the client control more.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positively affected by the practitioner seeking to explore the client's views and opinions, for example 12:27 “… how would you feel about ….?”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several evoking questions, eg 6:07 “How do you think that this anxiety has held you back from living …?” and 13:41 “What are your thought about that?” This contributed to the rating of the Cultivating Change talk score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affirmations that emphasizes that the client understands what she needs to do and keeps trying, for example 9:27 “you have a will to get there …” and 12:14 “… that is something you are looking to kind of take a look at….”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demonstrates that she listens to the client and is trying to understand the client's perspective. The counselor makes several Reflections, such as 6:43 “It gets overwhelming” and 8:31 “… the relationship between you and your husband …. because of the financial aspect …”, and 12:02 “…coming into a routine that could benefit not only the relationship between you and your husband but possibly also …”This affects the rating of the Empathy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