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E92F5" w14:textId="77777777" w:rsidR="00FB78DC" w:rsidRPr="00FB24C2" w:rsidRDefault="00FB78DC" w:rsidP="00FB78DC">
      <w:pPr>
        <w:spacing w:before="240" w:after="0" w:line="360" w:lineRule="auto"/>
        <w:rPr>
          <w:rFonts w:ascii="Arial" w:eastAsia="Times New Roman" w:hAnsi="Arial" w:cs="Arial"/>
          <w:sz w:val="24"/>
          <w:szCs w:val="24"/>
        </w:rPr>
      </w:pPr>
    </w:p>
    <w:tbl>
      <w:tblPr>
        <w:tblpPr w:leftFromText="180" w:rightFromText="180" w:vertAnchor="page" w:horzAnchor="margin" w:tblpXSpec="center" w:tblpY="1201"/>
        <w:tblW w:w="10350" w:type="dxa"/>
        <w:tblLayout w:type="fixed"/>
        <w:tblLook w:val="0000" w:firstRow="0" w:lastRow="0" w:firstColumn="0" w:lastColumn="0" w:noHBand="0" w:noVBand="0"/>
      </w:tblPr>
      <w:tblGrid>
        <w:gridCol w:w="3936"/>
        <w:gridCol w:w="6414"/>
      </w:tblGrid>
      <w:tr w:rsidR="00FB78DC" w:rsidRPr="003A4C2F" w14:paraId="5BCE48EB" w14:textId="77777777" w:rsidTr="001F0F00">
        <w:tc>
          <w:tcPr>
            <w:tcW w:w="3936" w:type="dxa"/>
            <w:tcBorders>
              <w:top w:val="single" w:sz="4" w:space="0" w:color="000000"/>
              <w:left w:val="single" w:sz="4" w:space="0" w:color="000000"/>
              <w:bottom w:val="single" w:sz="4" w:space="0" w:color="000000"/>
            </w:tcBorders>
            <w:shd w:val="clear" w:color="auto" w:fill="auto"/>
          </w:tcPr>
          <w:p w14:paraId="22D8AD6D" w14:textId="77777777" w:rsidR="00FB78DC" w:rsidRPr="003A4C2F" w:rsidRDefault="00FB78DC" w:rsidP="00782DF2">
            <w:pPr>
              <w:spacing w:after="0" w:line="240" w:lineRule="auto"/>
              <w:jc w:val="both"/>
              <w:rPr>
                <w:rFonts w:ascii="Century Gothic" w:hAnsi="Century Gothic"/>
              </w:rPr>
            </w:pPr>
            <w:r w:rsidRPr="003A4C2F">
              <w:rPr>
                <w:rFonts w:ascii="Century Gothic" w:hAnsi="Century Gothic"/>
                <w:noProof/>
              </w:rPr>
              <w:drawing>
                <wp:inline distT="0" distB="0" distL="0" distR="0" wp14:anchorId="7B01BEF3" wp14:editId="0D077C66">
                  <wp:extent cx="1052299" cy="841206"/>
                  <wp:effectExtent l="1905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5464" cy="843736"/>
                          </a:xfrm>
                          <a:prstGeom prst="rect">
                            <a:avLst/>
                          </a:prstGeom>
                          <a:solidFill>
                            <a:srgbClr val="FFFFFF"/>
                          </a:solidFill>
                          <a:ln>
                            <a:noFill/>
                          </a:ln>
                        </pic:spPr>
                      </pic:pic>
                    </a:graphicData>
                  </a:graphic>
                </wp:inline>
              </w:drawing>
            </w:r>
          </w:p>
          <w:p w14:paraId="6D820211" w14:textId="77777777" w:rsidR="00FB78DC" w:rsidRPr="003A4C2F" w:rsidRDefault="00FB78DC" w:rsidP="00782DF2">
            <w:pPr>
              <w:spacing w:after="0" w:line="240" w:lineRule="auto"/>
              <w:jc w:val="both"/>
              <w:rPr>
                <w:rFonts w:ascii="Century Gothic" w:hAnsi="Century Gothic" w:cs="Century Gothic"/>
                <w:b/>
                <w:bCs/>
              </w:rPr>
            </w:pPr>
            <w:r w:rsidRPr="003A4C2F">
              <w:rPr>
                <w:rFonts w:ascii="Century Gothic" w:hAnsi="Century Gothic" w:cs="Century Gothic"/>
                <w:b/>
                <w:bCs/>
              </w:rPr>
              <w:t xml:space="preserve">Good People </w:t>
            </w:r>
            <w:proofErr w:type="gramStart"/>
            <w:r w:rsidRPr="003A4C2F">
              <w:rPr>
                <w:rFonts w:ascii="Century Gothic" w:hAnsi="Century Gothic" w:cs="Century Gothic"/>
                <w:b/>
                <w:bCs/>
              </w:rPr>
              <w:t>To</w:t>
            </w:r>
            <w:proofErr w:type="gramEnd"/>
            <w:r w:rsidRPr="003A4C2F">
              <w:rPr>
                <w:rFonts w:ascii="Century Gothic" w:hAnsi="Century Gothic" w:cs="Century Gothic"/>
                <w:b/>
                <w:bCs/>
              </w:rPr>
              <w:t xml:space="preserve"> Grow With</w:t>
            </w:r>
          </w:p>
          <w:p w14:paraId="2F962D5A" w14:textId="77777777" w:rsidR="00FB78DC" w:rsidRPr="003A4C2F" w:rsidRDefault="00FB78DC" w:rsidP="00782DF2">
            <w:pPr>
              <w:spacing w:after="0" w:line="240" w:lineRule="auto"/>
              <w:jc w:val="both"/>
              <w:rPr>
                <w:rFonts w:ascii="Century Gothic" w:hAnsi="Century Gothic"/>
                <w:b/>
                <w:bCs/>
              </w:rPr>
            </w:pPr>
            <w:r w:rsidRPr="003A4C2F">
              <w:rPr>
                <w:rFonts w:ascii="Century Gothic" w:hAnsi="Century Gothic"/>
                <w:noProof/>
              </w:rPr>
              <w:drawing>
                <wp:anchor distT="0" distB="0" distL="114935" distR="114935" simplePos="0" relativeHeight="251659264" behindDoc="0" locked="0" layoutInCell="1" allowOverlap="1" wp14:anchorId="733BFBF1" wp14:editId="5F3D30CE">
                  <wp:simplePos x="0" y="0"/>
                  <wp:positionH relativeFrom="column">
                    <wp:posOffset>87630</wp:posOffset>
                  </wp:positionH>
                  <wp:positionV relativeFrom="paragraph">
                    <wp:posOffset>10160</wp:posOffset>
                  </wp:positionV>
                  <wp:extent cx="1457325" cy="27368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contrast="54000"/>
                            <a:extLst>
                              <a:ext uri="{28A0092B-C50C-407E-A947-70E740481C1C}">
                                <a14:useLocalDpi xmlns:a14="http://schemas.microsoft.com/office/drawing/2010/main" val="0"/>
                              </a:ext>
                            </a:extLst>
                          </a:blip>
                          <a:srcRect/>
                          <a:stretch>
                            <a:fillRect/>
                          </a:stretch>
                        </pic:blipFill>
                        <pic:spPr bwMode="auto">
                          <a:xfrm>
                            <a:off x="0" y="0"/>
                            <a:ext cx="1457325" cy="273685"/>
                          </a:xfrm>
                          <a:prstGeom prst="rect">
                            <a:avLst/>
                          </a:prstGeom>
                          <a:solidFill>
                            <a:srgbClr val="FFFFFF"/>
                          </a:solidFill>
                          <a:ln>
                            <a:noFill/>
                          </a:ln>
                        </pic:spPr>
                      </pic:pic>
                    </a:graphicData>
                  </a:graphic>
                </wp:anchor>
              </w:drawing>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2F56B42E" w14:textId="77777777" w:rsidR="00FB78DC" w:rsidRPr="006027DC" w:rsidRDefault="00FB78DC" w:rsidP="00782DF2">
            <w:pPr>
              <w:pStyle w:val="Heading1"/>
              <w:keepLines w:val="0"/>
              <w:numPr>
                <w:ilvl w:val="0"/>
                <w:numId w:val="1"/>
              </w:numPr>
              <w:tabs>
                <w:tab w:val="left" w:pos="4095"/>
              </w:tabs>
              <w:suppressAutoHyphens/>
              <w:spacing w:before="0" w:line="240" w:lineRule="auto"/>
              <w:jc w:val="both"/>
              <w:rPr>
                <w:rFonts w:ascii="Arial" w:hAnsi="Arial" w:cs="Arial"/>
                <w:bCs/>
                <w:szCs w:val="22"/>
              </w:rPr>
            </w:pPr>
            <w:r w:rsidRPr="006027DC">
              <w:rPr>
                <w:rFonts w:ascii="Arial" w:hAnsi="Arial" w:cs="Arial"/>
                <w:bCs/>
                <w:szCs w:val="22"/>
              </w:rPr>
              <w:t>Indian Overseas Bank</w:t>
            </w:r>
          </w:p>
          <w:p w14:paraId="2C4B246D" w14:textId="775916CF" w:rsidR="00FB78DC" w:rsidRPr="003A4C2F" w:rsidRDefault="0015670B" w:rsidP="00782DF2">
            <w:pPr>
              <w:spacing w:after="0" w:line="240" w:lineRule="auto"/>
              <w:jc w:val="both"/>
              <w:rPr>
                <w:rFonts w:ascii="Century Gothic" w:hAnsi="Century Gothic"/>
              </w:rPr>
            </w:pPr>
            <w:r>
              <w:rPr>
                <w:rFonts w:ascii="Century Gothic" w:hAnsi="Century Gothic"/>
              </w:rPr>
              <w:t>Avalpoondurai</w:t>
            </w:r>
            <w:r w:rsidR="00FB78DC" w:rsidRPr="003A4C2F">
              <w:rPr>
                <w:rFonts w:ascii="Century Gothic" w:hAnsi="Century Gothic"/>
              </w:rPr>
              <w:t xml:space="preserve"> Branch (</w:t>
            </w:r>
            <w:r w:rsidR="00FB78DC">
              <w:rPr>
                <w:rFonts w:ascii="Century Gothic" w:hAnsi="Century Gothic"/>
              </w:rPr>
              <w:t xml:space="preserve">Br. Code: </w:t>
            </w:r>
            <w:r>
              <w:rPr>
                <w:rFonts w:ascii="Century Gothic" w:hAnsi="Century Gothic"/>
              </w:rPr>
              <w:t>2316</w:t>
            </w:r>
            <w:r w:rsidR="00FB78DC" w:rsidRPr="003A4C2F">
              <w:rPr>
                <w:rFonts w:ascii="Century Gothic" w:hAnsi="Century Gothic"/>
              </w:rPr>
              <w:t>)</w:t>
            </w:r>
          </w:p>
          <w:p w14:paraId="774D758A" w14:textId="3860C118" w:rsidR="0015670B" w:rsidRDefault="0015670B" w:rsidP="00782DF2">
            <w:pPr>
              <w:spacing w:after="0" w:line="240" w:lineRule="auto"/>
              <w:jc w:val="both"/>
              <w:rPr>
                <w:rFonts w:ascii="Century Gothic" w:hAnsi="Century Gothic"/>
              </w:rPr>
            </w:pPr>
            <w:r>
              <w:rPr>
                <w:rFonts w:ascii="Century Gothic" w:hAnsi="Century Gothic"/>
              </w:rPr>
              <w:t xml:space="preserve">40 </w:t>
            </w:r>
            <w:proofErr w:type="spellStart"/>
            <w:r>
              <w:rPr>
                <w:rFonts w:ascii="Century Gothic" w:hAnsi="Century Gothic"/>
              </w:rPr>
              <w:t>Easwaran</w:t>
            </w:r>
            <w:proofErr w:type="spellEnd"/>
            <w:r>
              <w:rPr>
                <w:rFonts w:ascii="Century Gothic" w:hAnsi="Century Gothic"/>
              </w:rPr>
              <w:t xml:space="preserve"> </w:t>
            </w:r>
            <w:proofErr w:type="spellStart"/>
            <w:r>
              <w:rPr>
                <w:rFonts w:ascii="Century Gothic" w:hAnsi="Century Gothic"/>
              </w:rPr>
              <w:t>Koil</w:t>
            </w:r>
            <w:proofErr w:type="spellEnd"/>
            <w:r>
              <w:rPr>
                <w:rFonts w:ascii="Century Gothic" w:hAnsi="Century Gothic"/>
              </w:rPr>
              <w:t xml:space="preserve"> Street Main Road Avalpoondurai</w:t>
            </w:r>
          </w:p>
          <w:p w14:paraId="62681DD8" w14:textId="3018F251" w:rsidR="00FB78DC" w:rsidRPr="003A4C2F" w:rsidRDefault="001F0F00" w:rsidP="00782DF2">
            <w:pPr>
              <w:spacing w:after="0" w:line="240" w:lineRule="auto"/>
              <w:jc w:val="both"/>
              <w:rPr>
                <w:rFonts w:ascii="Century Gothic" w:hAnsi="Century Gothic"/>
              </w:rPr>
            </w:pPr>
            <w:r>
              <w:rPr>
                <w:rFonts w:ascii="Century Gothic" w:hAnsi="Century Gothic"/>
              </w:rPr>
              <w:t>Erode-6381</w:t>
            </w:r>
            <w:r w:rsidR="0015670B">
              <w:rPr>
                <w:rFonts w:ascii="Century Gothic" w:hAnsi="Century Gothic"/>
              </w:rPr>
              <w:t>15</w:t>
            </w:r>
          </w:p>
          <w:p w14:paraId="4F4DE56C" w14:textId="06ED3675" w:rsidR="00FB78DC" w:rsidRPr="003A4C2F" w:rsidRDefault="00FB78DC" w:rsidP="00782DF2">
            <w:pPr>
              <w:spacing w:after="0" w:line="240" w:lineRule="auto"/>
              <w:jc w:val="both"/>
              <w:rPr>
                <w:rFonts w:ascii="Century Gothic" w:hAnsi="Century Gothic"/>
              </w:rPr>
            </w:pPr>
            <w:r w:rsidRPr="003A4C2F">
              <w:rPr>
                <w:rFonts w:ascii="Century Gothic" w:hAnsi="Century Gothic"/>
              </w:rPr>
              <w:t>Tel.: -</w:t>
            </w:r>
            <w:r w:rsidR="004449DE">
              <w:rPr>
                <w:rFonts w:ascii="Century Gothic" w:hAnsi="Century Gothic"/>
              </w:rPr>
              <w:t xml:space="preserve"> </w:t>
            </w:r>
            <w:r w:rsidR="0015670B">
              <w:rPr>
                <w:rFonts w:ascii="Century Gothic" w:hAnsi="Century Gothic"/>
              </w:rPr>
              <w:t>0424-2331165</w:t>
            </w:r>
            <w:r w:rsidRPr="003A4C2F">
              <w:rPr>
                <w:rFonts w:ascii="Century Gothic" w:hAnsi="Century Gothic"/>
              </w:rPr>
              <w:tab/>
            </w:r>
            <w:r w:rsidRPr="003A4C2F">
              <w:rPr>
                <w:rFonts w:ascii="Century Gothic" w:hAnsi="Century Gothic"/>
              </w:rPr>
              <w:tab/>
            </w:r>
            <w:r w:rsidRPr="003A4C2F">
              <w:rPr>
                <w:rFonts w:ascii="Century Gothic" w:hAnsi="Century Gothic"/>
              </w:rPr>
              <w:tab/>
            </w:r>
          </w:p>
          <w:p w14:paraId="7A674708" w14:textId="6ECC5092" w:rsidR="00FB78DC" w:rsidRDefault="00FB78DC" w:rsidP="00782DF2">
            <w:pPr>
              <w:spacing w:after="0" w:line="240" w:lineRule="auto"/>
              <w:jc w:val="both"/>
              <w:rPr>
                <w:rFonts w:ascii="Century Gothic" w:hAnsi="Century Gothic"/>
              </w:rPr>
            </w:pPr>
            <w:r w:rsidRPr="003A4C2F">
              <w:rPr>
                <w:rFonts w:ascii="Century Gothic" w:hAnsi="Century Gothic"/>
              </w:rPr>
              <w:t>IFS Code:</w:t>
            </w:r>
            <w:r w:rsidR="001F0F00">
              <w:rPr>
                <w:rFonts w:ascii="Century Gothic" w:hAnsi="Century Gothic"/>
              </w:rPr>
              <w:t xml:space="preserve"> IOBA0002</w:t>
            </w:r>
            <w:r w:rsidR="0015670B">
              <w:rPr>
                <w:rFonts w:ascii="Century Gothic" w:hAnsi="Century Gothic"/>
              </w:rPr>
              <w:t>316</w:t>
            </w:r>
          </w:p>
          <w:p w14:paraId="671D0633" w14:textId="7DE8EAC4" w:rsidR="00FB78DC" w:rsidRDefault="00FB78DC" w:rsidP="00782DF2">
            <w:pPr>
              <w:spacing w:after="0" w:line="240" w:lineRule="auto"/>
              <w:jc w:val="both"/>
              <w:rPr>
                <w:rFonts w:ascii="Century Gothic" w:hAnsi="Century Gothic" w:cs="Century Gothic"/>
              </w:rPr>
            </w:pPr>
            <w:proofErr w:type="gramStart"/>
            <w:r w:rsidRPr="003A4C2F">
              <w:rPr>
                <w:rFonts w:ascii="Century Gothic" w:hAnsi="Century Gothic" w:cs="Century Gothic"/>
              </w:rPr>
              <w:t>e-mail:</w:t>
            </w:r>
            <w:r w:rsidR="001F0F00">
              <w:rPr>
                <w:rFonts w:ascii="Century Gothic" w:hAnsi="Century Gothic" w:cs="Century Gothic"/>
              </w:rPr>
              <w:t>iob</w:t>
            </w:r>
            <w:r w:rsidR="0015670B">
              <w:rPr>
                <w:rFonts w:ascii="Century Gothic" w:hAnsi="Century Gothic" w:cs="Century Gothic"/>
              </w:rPr>
              <w:t>2316</w:t>
            </w:r>
            <w:r w:rsidR="001F0F00">
              <w:rPr>
                <w:rFonts w:ascii="Century Gothic" w:hAnsi="Century Gothic" w:cs="Century Gothic"/>
              </w:rPr>
              <w:t>@iob.in</w:t>
            </w:r>
            <w:proofErr w:type="gramEnd"/>
          </w:p>
          <w:p w14:paraId="5F83BBF3" w14:textId="69466BA1" w:rsidR="00FB78DC" w:rsidRPr="003A4C2F" w:rsidRDefault="00FB78DC" w:rsidP="00782DF2">
            <w:pPr>
              <w:spacing w:after="0" w:line="240" w:lineRule="auto"/>
              <w:jc w:val="both"/>
              <w:rPr>
                <w:rFonts w:ascii="Century Gothic" w:hAnsi="Century Gothic"/>
              </w:rPr>
            </w:pPr>
            <w:r w:rsidRPr="003A4C2F">
              <w:rPr>
                <w:rFonts w:ascii="Century Gothic" w:hAnsi="Century Gothic" w:cs="Century Gothic"/>
              </w:rPr>
              <w:t xml:space="preserve">MICR Code: </w:t>
            </w:r>
            <w:r w:rsidR="0015670B">
              <w:rPr>
                <w:rFonts w:ascii="Century Gothic" w:hAnsi="Century Gothic" w:cs="Century Gothic"/>
              </w:rPr>
              <w:t>638020028</w:t>
            </w:r>
          </w:p>
        </w:tc>
      </w:tr>
    </w:tbl>
    <w:p w14:paraId="13D051F1" w14:textId="77777777" w:rsidR="00FB78DC" w:rsidRDefault="00FB78DC" w:rsidP="00FB78DC">
      <w:pPr>
        <w:spacing w:after="0" w:line="240" w:lineRule="auto"/>
        <w:ind w:left="2100"/>
        <w:rPr>
          <w:rFonts w:ascii="Century Gothic" w:eastAsia="Arial" w:hAnsi="Century Gothic" w:cs="Arial"/>
          <w:b/>
          <w:bCs/>
        </w:rPr>
      </w:pPr>
    </w:p>
    <w:p w14:paraId="39E4339D" w14:textId="77777777" w:rsidR="00FB78DC" w:rsidRPr="003A4C2F" w:rsidRDefault="00FB78DC" w:rsidP="00FB78DC">
      <w:pPr>
        <w:spacing w:after="0" w:line="240" w:lineRule="auto"/>
        <w:ind w:left="2100"/>
        <w:rPr>
          <w:rFonts w:ascii="Century Gothic" w:hAnsi="Century Gothic"/>
        </w:rPr>
      </w:pPr>
      <w:r w:rsidRPr="003A4C2F">
        <w:rPr>
          <w:rFonts w:ascii="Century Gothic" w:eastAsia="Arial" w:hAnsi="Century Gothic" w:cs="Arial"/>
          <w:b/>
          <w:bCs/>
        </w:rPr>
        <w:t>CREDIT SANCTION ADVICE-PRIVATE &amp; CONFIDENTIAL</w:t>
      </w:r>
    </w:p>
    <w:p w14:paraId="029CD632" w14:textId="4E842427" w:rsidR="00FB78DC" w:rsidRPr="003A4C2F" w:rsidRDefault="00FB78DC" w:rsidP="00FB78DC">
      <w:pPr>
        <w:spacing w:after="0" w:line="240" w:lineRule="auto"/>
        <w:jc w:val="center"/>
        <w:rPr>
          <w:rFonts w:ascii="Century Gothic" w:eastAsia="Arial" w:hAnsi="Century Gothic" w:cs="Arial"/>
          <w:b/>
          <w:bCs/>
        </w:rPr>
      </w:pPr>
      <w:r>
        <w:rPr>
          <w:rFonts w:ascii="Century Gothic" w:eastAsia="Arial" w:hAnsi="Century Gothic" w:cs="Arial"/>
          <w:b/>
          <w:bCs/>
        </w:rPr>
        <w:t xml:space="preserve">(This sanction letter contains </w:t>
      </w:r>
      <w:r w:rsidR="002A74BC">
        <w:rPr>
          <w:rFonts w:ascii="Century Gothic" w:eastAsia="Arial" w:hAnsi="Century Gothic" w:cs="Arial"/>
          <w:b/>
          <w:bCs/>
        </w:rPr>
        <w:t>Nine</w:t>
      </w:r>
      <w:r>
        <w:rPr>
          <w:rFonts w:ascii="Century Gothic" w:eastAsia="Arial" w:hAnsi="Century Gothic" w:cs="Arial"/>
          <w:b/>
          <w:bCs/>
        </w:rPr>
        <w:t xml:space="preserve"> pages-</w:t>
      </w:r>
      <w:r w:rsidRPr="003A4C2F">
        <w:rPr>
          <w:rFonts w:ascii="Century Gothic" w:eastAsia="Arial" w:hAnsi="Century Gothic" w:cs="Arial"/>
          <w:b/>
          <w:bCs/>
        </w:rPr>
        <w:t>Any alteration in the sanction letter requires authentication</w:t>
      </w:r>
      <w:r>
        <w:rPr>
          <w:rFonts w:ascii="Century Gothic" w:eastAsia="Arial" w:hAnsi="Century Gothic" w:cs="Arial"/>
          <w:b/>
          <w:bCs/>
        </w:rPr>
        <w:t>)</w:t>
      </w:r>
    </w:p>
    <w:p w14:paraId="55D1EC91" w14:textId="77777777" w:rsidR="00FB78DC" w:rsidRPr="006027DC" w:rsidRDefault="00FB78DC" w:rsidP="00FB78DC">
      <w:pPr>
        <w:jc w:val="center"/>
        <w:rPr>
          <w:rFonts w:ascii="Century Gothic" w:hAnsi="Century Gothic"/>
          <w:sz w:val="4"/>
          <w:szCs w:val="24"/>
        </w:rPr>
      </w:pPr>
    </w:p>
    <w:p w14:paraId="716D5D8D" w14:textId="3109BA76" w:rsidR="00FB78DC" w:rsidRDefault="00FB78DC" w:rsidP="00FB78DC">
      <w:pPr>
        <w:jc w:val="center"/>
        <w:rPr>
          <w:rFonts w:ascii="Century Gothic" w:eastAsia="Arial" w:hAnsi="Century Gothic" w:cs="Arial"/>
          <w:b/>
          <w:bCs/>
        </w:rPr>
      </w:pP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sidRPr="003A4C2F">
        <w:rPr>
          <w:rFonts w:ascii="Century Gothic" w:eastAsia="Arial" w:hAnsi="Century Gothic" w:cs="Arial"/>
          <w:b/>
          <w:bCs/>
        </w:rPr>
        <w:t>Date:</w:t>
      </w:r>
      <w:r>
        <w:rPr>
          <w:rFonts w:ascii="Century Gothic" w:eastAsia="Arial" w:hAnsi="Century Gothic" w:cs="Arial"/>
          <w:b/>
          <w:bCs/>
        </w:rPr>
        <w:t>29-Aug-2021</w:t>
      </w:r>
    </w:p>
    <w:p w14:paraId="0BAAEA21" w14:textId="77777777" w:rsidR="00FB78DC" w:rsidRPr="003A4C2F" w:rsidRDefault="00FB78DC" w:rsidP="00FB78DC">
      <w:pPr>
        <w:spacing w:after="0" w:line="240" w:lineRule="auto"/>
        <w:ind w:left="-540" w:right="-450" w:firstLine="540"/>
        <w:jc w:val="both"/>
        <w:rPr>
          <w:rFonts w:ascii="Century Gothic" w:eastAsia="Arial" w:hAnsi="Century Gothic" w:cs="Arial"/>
          <w:b/>
          <w:bCs/>
        </w:rPr>
      </w:pPr>
      <w:r w:rsidRPr="003A4C2F">
        <w:rPr>
          <w:rFonts w:ascii="Century Gothic" w:eastAsia="Arial" w:hAnsi="Century Gothic" w:cs="Arial"/>
          <w:b/>
          <w:bCs/>
        </w:rPr>
        <w:t>To</w:t>
      </w:r>
    </w:p>
    <w:p w14:paraId="07C3FB86" w14:textId="55086025" w:rsidR="0015670B" w:rsidRPr="0015670B" w:rsidRDefault="00CA0327" w:rsidP="0015670B">
      <w:pPr>
        <w:spacing w:after="0" w:line="240" w:lineRule="auto"/>
        <w:rPr>
          <w:rFonts w:ascii="Century Gothic" w:hAnsi="Century Gothic"/>
          <w:b/>
          <w:bCs/>
        </w:rPr>
      </w:pPr>
      <w:r>
        <w:rPr>
          <w:rFonts w:ascii="Century Gothic" w:hAnsi="Century Gothic"/>
          <w:b/>
          <w:bCs/>
        </w:rPr>
        <w:t>Prashant Singh</w:t>
      </w:r>
      <w:r w:rsidR="001F0F00" w:rsidRPr="0015670B">
        <w:rPr>
          <w:rFonts w:ascii="Century Gothic" w:hAnsi="Century Gothic"/>
        </w:rPr>
        <w:t xml:space="preserve"> </w:t>
      </w:r>
      <w:r w:rsidR="0015670B" w:rsidRPr="0015670B">
        <w:rPr>
          <w:rFonts w:ascii="Century Gothic" w:hAnsi="Century Gothic"/>
        </w:rPr>
        <w:t>- (Borrower)</w:t>
      </w:r>
    </w:p>
    <w:p w14:paraId="4C9520CF" w14:textId="05A4C05B" w:rsidR="00FB78DC" w:rsidRDefault="0015670B" w:rsidP="0015670B">
      <w:pPr>
        <w:spacing w:after="0" w:line="240" w:lineRule="auto"/>
        <w:rPr>
          <w:rFonts w:ascii="Century Gothic" w:hAnsi="Century Gothic"/>
          <w:b/>
          <w:bCs/>
        </w:rPr>
      </w:pPr>
      <w:r>
        <w:rPr>
          <w:rFonts w:ascii="Century Gothic" w:hAnsi="Century Gothic"/>
          <w:b/>
          <w:bCs/>
        </w:rPr>
        <w:t xml:space="preserve">Address - </w:t>
      </w:r>
      <w:r>
        <w:rPr>
          <w:rFonts w:ascii="Century Gothic" w:hAnsi="Century Gothic"/>
          <w:b/>
          <w:bCs/>
        </w:rPr>
        <w:t>Hno 2 </w:t>
      </w:r>
      <w:r w:rsidR="00CA0327">
        <w:rPr>
          <w:rFonts w:ascii="Century Gothic" w:hAnsi="Century Gothic"/>
          <w:b/>
          <w:bCs/>
        </w:rPr>
        <w:t xml:space="preserve"> </w:t>
      </w:r>
      <w:r>
        <w:rPr>
          <w:rFonts w:ascii="Century Gothic" w:hAnsi="Century Gothic"/>
          <w:b/>
          <w:bCs/>
        </w:rPr>
        <w:t>Village - GopalPur</w:t>
      </w:r>
      <w:r w:rsidR="00CA0327">
        <w:rPr>
          <w:rFonts w:ascii="Century Gothic" w:hAnsi="Century Gothic"/>
          <w:b/>
          <w:bCs/>
        </w:rPr>
        <w:t xml:space="preserve"> </w:t>
      </w:r>
      <w:r>
        <w:rPr>
          <w:rFonts w:ascii="Century Gothic" w:hAnsi="Century Gothic"/>
          <w:b/>
          <w:bCs/>
        </w:rPr>
        <w:t>Post-Hasayan</w:t>
      </w:r>
      <w:r w:rsidR="00CA0327">
        <w:rPr>
          <w:rFonts w:ascii="Century Gothic" w:hAnsi="Century Gothic"/>
          <w:b/>
          <w:bCs/>
        </w:rPr>
        <w:br/>
      </w:r>
      <w:r>
        <w:rPr>
          <w:rFonts w:ascii="Century Gothic" w:hAnsi="Century Gothic"/>
          <w:b/>
          <w:bCs/>
        </w:rPr>
        <w:t>Uttar Pradesh</w:t>
      </w:r>
      <w:r w:rsidR="00CA0327">
        <w:rPr>
          <w:rFonts w:ascii="Century Gothic" w:hAnsi="Century Gothic"/>
          <w:b/>
          <w:bCs/>
        </w:rPr>
        <w:t xml:space="preserve"> - </w:t>
      </w:r>
      <w:r>
        <w:rPr>
          <w:rFonts w:ascii="Century Gothic" w:hAnsi="Century Gothic"/>
          <w:b/>
          <w:bCs/>
        </w:rPr>
        <w:t>204212</w:t>
      </w:r>
      <w:r>
        <w:rPr>
          <w:rFonts w:ascii="Century Gothic" w:hAnsi="Century Gothic"/>
          <w:b/>
          <w:bCs/>
        </w:rPr>
        <w:t xml:space="preserve"> </w:t>
      </w:r>
    </w:p>
    <w:p w14:paraId="664DB326" w14:textId="58D509ED" w:rsidR="0015670B" w:rsidRPr="0015670B" w:rsidRDefault="0015670B" w:rsidP="0015670B">
      <w:pPr>
        <w:spacing w:after="0" w:line="240" w:lineRule="auto"/>
        <w:rPr>
          <w:rFonts w:ascii="Century Gothic" w:hAnsi="Century Gothic"/>
        </w:rPr>
      </w:pPr>
      <w:r>
        <w:rPr>
          <w:rFonts w:ascii="Century Gothic" w:hAnsi="Century Gothic"/>
          <w:b/>
          <w:bCs/>
        </w:rPr>
        <w:t xml:space="preserve">and </w:t>
      </w:r>
    </w:p>
    <w:p w14:paraId="7F6E3395" w14:textId="75DD39F8" w:rsidR="0015670B" w:rsidRPr="0015670B" w:rsidRDefault="00CA0327" w:rsidP="0015670B">
      <w:pPr>
        <w:spacing w:after="0"/>
        <w:rPr>
          <w:rFonts w:ascii="Century Gothic" w:hAnsi="Century Gothic"/>
          <w:b/>
          <w:bCs/>
        </w:rPr>
      </w:pPr>
      <w:r>
        <w:rPr>
          <w:rFonts w:ascii="Century Gothic" w:hAnsi="Century Gothic"/>
          <w:b/>
          <w:bCs/>
        </w:rPr>
        <w:t>Rakesh Kumar Singh</w:t>
      </w:r>
      <w:r w:rsidR="0015670B" w:rsidRPr="0015670B">
        <w:rPr>
          <w:rFonts w:ascii="Century Gothic" w:hAnsi="Century Gothic"/>
          <w:b/>
          <w:bCs/>
        </w:rPr>
        <w:t>– (</w:t>
      </w:r>
      <w:r w:rsidR="0015670B" w:rsidRPr="0015670B">
        <w:rPr>
          <w:rFonts w:ascii="Century Gothic" w:hAnsi="Century Gothic"/>
        </w:rPr>
        <w:t>Co-Borrower</w:t>
      </w:r>
      <w:r w:rsidR="0015670B" w:rsidRPr="0015670B">
        <w:rPr>
          <w:rFonts w:ascii="Century Gothic" w:hAnsi="Century Gothic"/>
          <w:b/>
          <w:bCs/>
        </w:rPr>
        <w:t>)</w:t>
      </w:r>
    </w:p>
    <w:p w14:paraId="79D0438F" w14:textId="684D1ACA" w:rsidR="0015670B" w:rsidRDefault="0015670B" w:rsidP="0015670B">
      <w:pPr>
        <w:spacing w:after="0"/>
        <w:rPr>
          <w:rFonts w:ascii="Century Gothic" w:hAnsi="Century Gothic"/>
          <w:b/>
          <w:bCs/>
        </w:rPr>
      </w:pPr>
      <w:r>
        <w:rPr>
          <w:rFonts w:ascii="Century Gothic" w:hAnsi="Century Gothic"/>
          <w:b/>
          <w:bCs/>
        </w:rPr>
        <w:t xml:space="preserve">Address - </w:t>
      </w:r>
      <w:r>
        <w:rPr>
          <w:rFonts w:ascii="Century Gothic" w:hAnsi="Century Gothic"/>
          <w:b/>
          <w:bCs/>
        </w:rPr>
        <w:t>Hno 2 </w:t>
      </w:r>
      <w:r w:rsidR="00CA0327">
        <w:rPr>
          <w:rFonts w:ascii="Century Gothic" w:hAnsi="Century Gothic"/>
          <w:b/>
          <w:bCs/>
        </w:rPr>
        <w:t xml:space="preserve"> </w:t>
      </w:r>
      <w:r>
        <w:rPr>
          <w:rFonts w:ascii="Century Gothic" w:hAnsi="Century Gothic"/>
          <w:b/>
          <w:bCs/>
        </w:rPr>
        <w:t>Village - GopalPur</w:t>
      </w:r>
      <w:r w:rsidR="00CA0327">
        <w:rPr>
          <w:rFonts w:ascii="Century Gothic" w:hAnsi="Century Gothic"/>
          <w:b/>
          <w:bCs/>
        </w:rPr>
        <w:t xml:space="preserve"> </w:t>
      </w:r>
      <w:r>
        <w:rPr>
          <w:rFonts w:ascii="Century Gothic" w:hAnsi="Century Gothic"/>
          <w:b/>
          <w:bCs/>
        </w:rPr>
        <w:t>Post-Hasayan</w:t>
      </w:r>
    </w:p>
    <w:p w14:paraId="4612C080" w14:textId="658747EE" w:rsidR="00CA0327" w:rsidRDefault="00CA0327" w:rsidP="0015670B">
      <w:pPr>
        <w:spacing w:after="0"/>
        <w:rPr>
          <w:rFonts w:ascii="Century Gothic" w:hAnsi="Century Gothic"/>
          <w:b/>
          <w:bCs/>
        </w:rPr>
      </w:pPr>
      <w:r>
        <w:rPr>
          <w:rFonts w:ascii="Century Gothic" w:hAnsi="Century Gothic"/>
          <w:b/>
          <w:bCs/>
        </w:rPr>
        <w:t>Uttar Pradesh</w:t>
      </w:r>
      <w:r>
        <w:rPr>
          <w:rFonts w:ascii="Century Gothic" w:hAnsi="Century Gothic"/>
          <w:b/>
          <w:bCs/>
        </w:rPr>
        <w:t xml:space="preserve"> - </w:t>
      </w:r>
      <w:r>
        <w:rPr>
          <w:rFonts w:ascii="Century Gothic" w:hAnsi="Century Gothic"/>
          <w:b/>
          <w:bCs/>
        </w:rPr>
        <w:t>204212</w:t>
      </w:r>
    </w:p>
    <w:p w14:paraId="0E2ED9BF" w14:textId="77777777" w:rsidR="0015670B" w:rsidRDefault="0015670B" w:rsidP="0015670B">
      <w:pPr>
        <w:spacing w:after="0"/>
        <w:rPr>
          <w:rFonts w:ascii="Century Gothic" w:hAnsi="Century Gothic"/>
          <w:b/>
          <w:bCs/>
        </w:rPr>
      </w:pPr>
    </w:p>
    <w:p w14:paraId="0AEF6804" w14:textId="77777777" w:rsidR="00FB78DC" w:rsidRPr="003A4C2F" w:rsidRDefault="00FB78DC" w:rsidP="00FB78DC">
      <w:pPr>
        <w:spacing w:after="0" w:line="240" w:lineRule="auto"/>
        <w:ind w:left="-540" w:right="-450" w:firstLine="540"/>
        <w:jc w:val="both"/>
        <w:rPr>
          <w:rFonts w:ascii="Century Gothic" w:eastAsia="Arial" w:hAnsi="Century Gothic" w:cs="Arial"/>
        </w:rPr>
      </w:pPr>
      <w:r w:rsidRPr="003A4C2F">
        <w:rPr>
          <w:rFonts w:ascii="Century Gothic" w:eastAsia="Arial" w:hAnsi="Century Gothic" w:cs="Arial"/>
        </w:rPr>
        <w:t>Dear Sir(s)/Madam(s),</w:t>
      </w:r>
    </w:p>
    <w:p w14:paraId="1D761814" w14:textId="77777777" w:rsidR="00FB78DC" w:rsidRDefault="00FB78DC" w:rsidP="00FB78DC">
      <w:pPr>
        <w:jc w:val="center"/>
        <w:rPr>
          <w:rFonts w:ascii="Century Gothic" w:hAnsi="Century Gothic"/>
          <w:b/>
          <w:sz w:val="24"/>
          <w:szCs w:val="24"/>
          <w:u w:val="single"/>
        </w:rPr>
      </w:pPr>
      <w:r w:rsidRPr="008B5A7D">
        <w:rPr>
          <w:rFonts w:ascii="Century Gothic" w:hAnsi="Century Gothic"/>
          <w:b/>
          <w:sz w:val="24"/>
          <w:szCs w:val="24"/>
          <w:u w:val="single"/>
        </w:rPr>
        <w:t>CREDIT SANCTION ADVICE</w:t>
      </w:r>
    </w:p>
    <w:p w14:paraId="56867AB3" w14:textId="0B26BBAB" w:rsidR="00FB78DC" w:rsidRDefault="00FB78DC" w:rsidP="00FB78DC">
      <w:pPr>
        <w:jc w:val="both"/>
        <w:rPr>
          <w:rFonts w:ascii="Century Gothic" w:hAnsi="Century Gothic" w:cs="Arial"/>
        </w:rPr>
      </w:pPr>
      <w:r>
        <w:rPr>
          <w:rFonts w:ascii="Century Gothic" w:hAnsi="Century Gothic" w:cs="Arial"/>
        </w:rPr>
        <w:t xml:space="preserve">We refer to your loan application. We also refer to the related correspondence and discussions seeking clarifications on various points raised by you / us and the consensus of the terms and conditions and the credit facilities arrived. We take pleasure in advising that the Competent Authority of the Bank has </w:t>
      </w:r>
      <w:r w:rsidR="00741C45">
        <w:rPr>
          <w:rFonts w:ascii="Century Gothic" w:hAnsi="Century Gothic" w:cs="Arial"/>
        </w:rPr>
        <w:t>sanctioned the</w:t>
      </w:r>
      <w:r>
        <w:rPr>
          <w:rFonts w:ascii="Century Gothic" w:hAnsi="Century Gothic" w:cs="Arial"/>
        </w:rPr>
        <w:t xml:space="preserve"> following credit facilities subject to compliance of the terms and conditions as appended to this </w:t>
      </w:r>
      <w:proofErr w:type="gramStart"/>
      <w:r>
        <w:rPr>
          <w:rFonts w:ascii="Century Gothic" w:hAnsi="Century Gothic" w:cs="Arial"/>
        </w:rPr>
        <w:t>communication .</w:t>
      </w:r>
      <w:proofErr w:type="gramEnd"/>
      <w:r>
        <w:rPr>
          <w:rFonts w:ascii="Century Gothic" w:hAnsi="Century Gothic" w:cs="Arial"/>
        </w:rPr>
        <w:t xml:space="preserve">  </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2"/>
        <w:gridCol w:w="2410"/>
        <w:gridCol w:w="2268"/>
      </w:tblGrid>
      <w:tr w:rsidR="00FB78DC" w14:paraId="2B4A7C81" w14:textId="77777777" w:rsidTr="001F0F00">
        <w:tc>
          <w:tcPr>
            <w:tcW w:w="3902" w:type="dxa"/>
          </w:tcPr>
          <w:p w14:paraId="001E1127" w14:textId="77777777" w:rsidR="00FB78DC" w:rsidRDefault="00FB78DC" w:rsidP="001F0F00">
            <w:pPr>
              <w:jc w:val="both"/>
              <w:rPr>
                <w:rFonts w:ascii="Century Gothic" w:hAnsi="Century Gothic" w:cs="Arial"/>
              </w:rPr>
            </w:pPr>
            <w:r w:rsidRPr="00A45974">
              <w:rPr>
                <w:rFonts w:ascii="Century Gothic" w:hAnsi="Century Gothic" w:cs="Arial"/>
                <w:b/>
                <w:bCs/>
                <w:lang w:val="en-IN"/>
              </w:rPr>
              <w:t>Nature of facility</w:t>
            </w:r>
          </w:p>
        </w:tc>
        <w:tc>
          <w:tcPr>
            <w:tcW w:w="4678" w:type="dxa"/>
            <w:gridSpan w:val="2"/>
          </w:tcPr>
          <w:p w14:paraId="1C84BCC4" w14:textId="77777777" w:rsidR="00FB78DC" w:rsidRDefault="00FB78DC" w:rsidP="001F0F00">
            <w:pPr>
              <w:jc w:val="both"/>
              <w:rPr>
                <w:rFonts w:ascii="Century Gothic" w:hAnsi="Century Gothic" w:cs="Arial"/>
              </w:rPr>
            </w:pPr>
            <w:r w:rsidRPr="00A45974">
              <w:rPr>
                <w:rFonts w:ascii="Century Gothic" w:hAnsi="Century Gothic" w:cs="Arial"/>
                <w:b/>
                <w:bCs/>
                <w:lang w:val="en-IN"/>
              </w:rPr>
              <w:t>Limits sanctioned</w:t>
            </w:r>
          </w:p>
        </w:tc>
      </w:tr>
      <w:tr w:rsidR="00FB78DC" w14:paraId="282E988C" w14:textId="77777777" w:rsidTr="001F0F00">
        <w:tc>
          <w:tcPr>
            <w:tcW w:w="3902" w:type="dxa"/>
          </w:tcPr>
          <w:p w14:paraId="639725CC" w14:textId="77777777" w:rsidR="00FB78DC" w:rsidRPr="00A45974" w:rsidRDefault="00FB78DC" w:rsidP="001F0F00">
            <w:pPr>
              <w:jc w:val="both"/>
              <w:rPr>
                <w:rFonts w:ascii="Century Gothic" w:hAnsi="Century Gothic" w:cs="Arial"/>
                <w:b/>
                <w:bCs/>
                <w:lang w:val="en-IN"/>
              </w:rPr>
            </w:pPr>
          </w:p>
        </w:tc>
        <w:tc>
          <w:tcPr>
            <w:tcW w:w="2410" w:type="dxa"/>
          </w:tcPr>
          <w:p w14:paraId="3891E125" w14:textId="77777777" w:rsidR="00FB78DC" w:rsidRDefault="00FB78DC" w:rsidP="001F0F00">
            <w:r w:rsidRPr="004D3084">
              <w:rPr>
                <w:rFonts w:ascii="Century Gothic" w:eastAsiaTheme="minorHAnsi" w:hAnsi="Century Gothic" w:cs="Century Gothic"/>
                <w:b/>
                <w:bCs/>
                <w:sz w:val="21"/>
                <w:szCs w:val="21"/>
                <w:lang w:val="en-IN"/>
              </w:rPr>
              <w:t xml:space="preserve">Existing </w:t>
            </w:r>
          </w:p>
        </w:tc>
        <w:tc>
          <w:tcPr>
            <w:tcW w:w="2268" w:type="dxa"/>
          </w:tcPr>
          <w:p w14:paraId="4F7720B5" w14:textId="77777777" w:rsidR="00FB78DC" w:rsidRDefault="00FB78DC" w:rsidP="001F0F00">
            <w:r w:rsidRPr="004D3084">
              <w:rPr>
                <w:rFonts w:ascii="Century Gothic" w:eastAsiaTheme="minorHAnsi" w:hAnsi="Century Gothic" w:cs="Century Gothic"/>
                <w:b/>
                <w:bCs/>
                <w:sz w:val="21"/>
                <w:szCs w:val="21"/>
                <w:lang w:val="en-IN"/>
              </w:rPr>
              <w:t>Revised</w:t>
            </w:r>
          </w:p>
        </w:tc>
      </w:tr>
      <w:tr w:rsidR="00FB78DC" w14:paraId="106014A1" w14:textId="77777777" w:rsidTr="001F0F00">
        <w:tc>
          <w:tcPr>
            <w:tcW w:w="3902" w:type="dxa"/>
          </w:tcPr>
          <w:p w14:paraId="1E9EEFB4" w14:textId="29DE84A8" w:rsidR="00FB78DC" w:rsidRPr="00A45974" w:rsidRDefault="00CA0327" w:rsidP="001F0F00">
            <w:pPr>
              <w:jc w:val="both"/>
              <w:rPr>
                <w:rFonts w:ascii="Century Gothic" w:hAnsi="Century Gothic" w:cs="Arial"/>
                <w:b/>
                <w:bCs/>
                <w:lang w:val="en-IN"/>
              </w:rPr>
            </w:pPr>
            <w:r>
              <w:rPr>
                <w:rFonts w:ascii="Century Gothic" w:hAnsi="Century Gothic" w:cs="Arial"/>
                <w:b/>
                <w:bCs/>
                <w:noProof/>
                <w:lang w:val="en-IN"/>
              </w:rPr>
              <w:pict w14:anchorId="02E2A81A">
                <v:shapetype id="_x0000_t32" coordsize="21600,21600" o:spt="32" o:oned="t" path="m,l21600,21600e" filled="f">
                  <v:path arrowok="t" fillok="f" o:connecttype="none"/>
                  <o:lock v:ext="edit" shapetype="t"/>
                </v:shapetype>
                <v:shape id="_x0000_s1033" type="#_x0000_t32" style="position:absolute;left:0;text-align:left;margin-left:188.9pt;margin-top:2.5pt;width:121.5pt;height:36.75pt;z-index:251667456;mso-position-horizontal-relative:text;mso-position-vertical-relative:text" o:connectortype="straight"/>
              </w:pict>
            </w:r>
            <w:r w:rsidR="00741C45">
              <w:rPr>
                <w:rFonts w:ascii="Century Gothic" w:hAnsi="Century Gothic" w:cs="Arial"/>
                <w:b/>
                <w:bCs/>
                <w:lang w:val="en-IN"/>
              </w:rPr>
              <w:t xml:space="preserve">KCC </w:t>
            </w:r>
            <w:r w:rsidR="007616DB">
              <w:rPr>
                <w:rFonts w:ascii="Century Gothic" w:hAnsi="Century Gothic" w:cs="Arial"/>
                <w:b/>
                <w:bCs/>
                <w:lang w:val="en-IN"/>
              </w:rPr>
              <w:t xml:space="preserve">Debit Card - Crop </w:t>
            </w:r>
          </w:p>
        </w:tc>
        <w:tc>
          <w:tcPr>
            <w:tcW w:w="2410" w:type="dxa"/>
          </w:tcPr>
          <w:p w14:paraId="525E92BF" w14:textId="77777777" w:rsidR="00FB78DC" w:rsidRPr="00A45974" w:rsidRDefault="00FB78DC" w:rsidP="001F0F00">
            <w:pPr>
              <w:jc w:val="both"/>
              <w:rPr>
                <w:rFonts w:ascii="Century Gothic" w:hAnsi="Century Gothic" w:cs="Arial"/>
                <w:b/>
                <w:bCs/>
                <w:lang w:val="en-IN"/>
              </w:rPr>
            </w:pPr>
          </w:p>
        </w:tc>
        <w:tc>
          <w:tcPr>
            <w:tcW w:w="2268" w:type="dxa"/>
          </w:tcPr>
          <w:p w14:paraId="113098BC" w14:textId="65B104B4" w:rsidR="00FB78DC" w:rsidRDefault="00646867" w:rsidP="0080620C">
            <w:pPr>
              <w:rPr>
                <w:rFonts w:ascii="Century Gothic" w:hAnsi="Century Gothic" w:cs="Arial"/>
              </w:rPr>
            </w:pPr>
            <w:r>
              <w:rPr>
                <w:rFonts w:ascii="Arial" w:hAnsi="Arial" w:cs="Arial"/>
              </w:rPr>
              <w:t>₹</w:t>
            </w:r>
            <w:r w:rsidR="00CA0327">
              <w:rPr>
                <w:rFonts w:ascii="Century Gothic" w:hAnsi="Century Gothic" w:cs="Arial"/>
              </w:rPr>
              <w:t xml:space="preserve"> </w:t>
            </w:r>
            <w:r>
              <w:rPr>
                <w:rFonts w:ascii="Century Gothic" w:hAnsi="Century Gothic" w:cs="Arial"/>
              </w:rPr>
              <w:t> 2,50,000.00</w:t>
            </w:r>
            <w:r w:rsidR="00CA0327">
              <w:rPr>
                <w:rFonts w:ascii="Century Gothic" w:hAnsi="Century Gothic" w:cs="Arial"/>
              </w:rPr>
              <w:t xml:space="preserve"> </w:t>
            </w:r>
            <w:r w:rsidR="001F0F00">
              <w:rPr>
                <w:rFonts w:ascii="Century Gothic" w:hAnsi="Century Gothic" w:cs="Arial"/>
              </w:rPr>
              <w:t>(</w:t>
            </w:r>
            <w:r>
              <w:rPr>
                <w:rFonts w:ascii="Century Gothic" w:hAnsi="Century Gothic" w:cs="Arial"/>
              </w:rPr>
              <w:t>Rupees Two Lac Fifty  Thousand  Only</w:t>
            </w:r>
            <w:r w:rsidR="001F0F00">
              <w:rPr>
                <w:rFonts w:ascii="Century Gothic" w:hAnsi="Century Gothic" w:cs="Arial"/>
              </w:rPr>
              <w:t>)</w:t>
            </w:r>
          </w:p>
        </w:tc>
      </w:tr>
    </w:tbl>
    <w:p w14:paraId="5AE7B7EC" w14:textId="77777777" w:rsidR="00FB78DC" w:rsidRPr="00AE367F" w:rsidRDefault="00FB78DC" w:rsidP="00FB78DC">
      <w:pPr>
        <w:jc w:val="both"/>
        <w:rPr>
          <w:rFonts w:ascii="Century Gothic" w:hAnsi="Century Gothic" w:cs="Arial"/>
          <w:sz w:val="8"/>
        </w:rPr>
      </w:pPr>
    </w:p>
    <w:p w14:paraId="0687D08C" w14:textId="77777777" w:rsidR="00FB78DC" w:rsidRPr="004C18BE" w:rsidRDefault="00FB78DC" w:rsidP="00FB78DC">
      <w:pPr>
        <w:jc w:val="both"/>
        <w:rPr>
          <w:rFonts w:ascii="Century Gothic" w:hAnsi="Century Gothic"/>
          <w:b/>
          <w:sz w:val="24"/>
          <w:szCs w:val="24"/>
          <w:u w:val="single"/>
        </w:rPr>
      </w:pPr>
      <w:r>
        <w:rPr>
          <w:rFonts w:ascii="Century Gothic" w:hAnsi="Century Gothic" w:cs="Arial"/>
        </w:rPr>
        <w:t>As and when you avail the said credit facilities, renewal of the limits at our option is due (</w:t>
      </w:r>
      <w:proofErr w:type="spellStart"/>
      <w:r>
        <w:rPr>
          <w:rFonts w:ascii="Century Gothic" w:hAnsi="Century Gothic" w:cs="Arial"/>
        </w:rPr>
        <w:t>i</w:t>
      </w:r>
      <w:proofErr w:type="spellEnd"/>
      <w:r>
        <w:rPr>
          <w:rFonts w:ascii="Century Gothic" w:hAnsi="Century Gothic" w:cs="Arial"/>
        </w:rPr>
        <w:t xml:space="preserve">) at the end of twelve months from the date of this communication </w:t>
      </w:r>
      <w:r w:rsidRPr="003A4C2F">
        <w:rPr>
          <w:rFonts w:ascii="Century Gothic" w:eastAsia="Arial" w:hAnsi="Century Gothic" w:cs="Arial"/>
          <w:b/>
          <w:bCs/>
        </w:rPr>
        <w:t>(valid up to one year)</w:t>
      </w:r>
      <w:r>
        <w:rPr>
          <w:rFonts w:ascii="Century Gothic" w:hAnsi="Century Gothic" w:cs="Arial"/>
        </w:rPr>
        <w:t xml:space="preserve">or (ii) from the date of our letter, if any, advising revalidation of this sanction. </w:t>
      </w:r>
    </w:p>
    <w:p w14:paraId="23584F59" w14:textId="77777777" w:rsidR="00FB78DC" w:rsidRPr="00EF4603" w:rsidRDefault="00FB78DC" w:rsidP="00FB78DC">
      <w:pPr>
        <w:jc w:val="both"/>
        <w:rPr>
          <w:rFonts w:ascii="Century Gothic" w:hAnsi="Century Gothic"/>
          <w:sz w:val="24"/>
          <w:szCs w:val="24"/>
        </w:rPr>
      </w:pPr>
      <w:r>
        <w:rPr>
          <w:rFonts w:ascii="Century Gothic" w:hAnsi="Century Gothic" w:cs="Arial"/>
        </w:rPr>
        <w:lastRenderedPageBreak/>
        <w:t xml:space="preserve">Please note that bank reserves its right to amend, alter or vary the terms and conditions or withdraw all or any of the credit limits sanctioned at any time at its discretion without assigning any reasons whatsoever. </w:t>
      </w:r>
    </w:p>
    <w:p w14:paraId="0DE8BD8F" w14:textId="77777777" w:rsidR="00FB78DC" w:rsidRPr="00123546" w:rsidRDefault="00FB78DC" w:rsidP="00FB78DC">
      <w:pPr>
        <w:jc w:val="both"/>
        <w:rPr>
          <w:rFonts w:ascii="Century Gothic" w:hAnsi="Century Gothic"/>
          <w:szCs w:val="24"/>
        </w:rPr>
      </w:pPr>
      <w:r w:rsidRPr="00123546">
        <w:rPr>
          <w:rFonts w:ascii="Century Gothic" w:hAnsi="Century Gothic"/>
          <w:szCs w:val="24"/>
        </w:rPr>
        <w:t>Please arrange to comply with the terms and conditions of the above sanction as detailed in the Annexure and execute the necessary security documents upon completion of which the limits shall become operative.</w:t>
      </w:r>
    </w:p>
    <w:p w14:paraId="34BCE194" w14:textId="77777777" w:rsidR="00FB78DC" w:rsidRPr="00277F22" w:rsidRDefault="00FB78DC" w:rsidP="00FB78DC">
      <w:pPr>
        <w:jc w:val="both"/>
        <w:rPr>
          <w:rFonts w:ascii="Century Gothic" w:hAnsi="Century Gothic"/>
        </w:rPr>
      </w:pPr>
      <w:r w:rsidRPr="00277F22">
        <w:rPr>
          <w:rFonts w:ascii="Century Gothic" w:hAnsi="Century Gothic"/>
        </w:rPr>
        <w:t>This sanction advice is being delivered to you in duplicate along with the annexures. Kindly return the duplicate copy of this Sanction Advice and Annexure duly signed on all pages by you as also by the guarantor/s in token of your acceptance of Credit facility(</w:t>
      </w:r>
      <w:proofErr w:type="spellStart"/>
      <w:r w:rsidRPr="00277F22">
        <w:rPr>
          <w:rFonts w:ascii="Century Gothic" w:hAnsi="Century Gothic"/>
        </w:rPr>
        <w:t>ies</w:t>
      </w:r>
      <w:proofErr w:type="spellEnd"/>
      <w:r w:rsidRPr="00277F22">
        <w:rPr>
          <w:rFonts w:ascii="Century Gothic" w:hAnsi="Century Gothic"/>
        </w:rPr>
        <w:t>) sanctioned to you on the Terms and Conditions specified therein.</w:t>
      </w:r>
    </w:p>
    <w:p w14:paraId="4D26C14F" w14:textId="5CB4BCA0" w:rsidR="00FB78DC" w:rsidRDefault="00FB78DC" w:rsidP="00FB78DC">
      <w:pPr>
        <w:rPr>
          <w:rFonts w:ascii="Century Gothic" w:hAnsi="Century Gothic"/>
          <w:b/>
          <w:bCs/>
          <w:i/>
          <w:iCs/>
          <w:sz w:val="24"/>
          <w:szCs w:val="24"/>
        </w:rPr>
      </w:pPr>
    </w:p>
    <w:p w14:paraId="1CB5376B" w14:textId="77777777" w:rsidR="0080620C" w:rsidRPr="00277F22" w:rsidRDefault="0080620C" w:rsidP="00FB78DC">
      <w:pPr>
        <w:rPr>
          <w:rFonts w:ascii="Century Gothic" w:hAnsi="Century Gothic"/>
          <w:b/>
          <w:bCs/>
          <w:i/>
          <w:iCs/>
          <w:sz w:val="24"/>
          <w:szCs w:val="24"/>
        </w:rPr>
      </w:pPr>
    </w:p>
    <w:p w14:paraId="19047896" w14:textId="6E9D0121" w:rsidR="0080620C" w:rsidRPr="00277F22" w:rsidRDefault="00EB5A31" w:rsidP="00FB78DC">
      <w:pPr>
        <w:rPr>
          <w:rFonts w:ascii="Century Gothic" w:hAnsi="Century Gothic"/>
          <w:b/>
          <w:bCs/>
          <w:sz w:val="24"/>
          <w:szCs w:val="24"/>
        </w:rPr>
      </w:pPr>
      <w:proofErr w:type="spellStart"/>
      <w:r>
        <w:rPr>
          <w:rFonts w:ascii="Century Gothic" w:hAnsi="Century Gothic"/>
          <w:b/>
          <w:bCs/>
          <w:i/>
          <w:iCs/>
          <w:sz w:val="24"/>
          <w:szCs w:val="24"/>
        </w:rPr>
        <w:t>As</w:t>
      </w:r>
      <w:r w:rsidR="00962E6D">
        <w:rPr>
          <w:rFonts w:ascii="Century Gothic" w:hAnsi="Century Gothic"/>
          <w:b/>
          <w:bCs/>
          <w:i/>
          <w:iCs/>
          <w:sz w:val="24"/>
          <w:szCs w:val="24"/>
        </w:rPr>
        <w:t>st</w:t>
      </w:r>
      <w:r>
        <w:rPr>
          <w:rFonts w:ascii="Century Gothic" w:hAnsi="Century Gothic"/>
          <w:b/>
          <w:bCs/>
          <w:i/>
          <w:iCs/>
          <w:sz w:val="24"/>
          <w:szCs w:val="24"/>
        </w:rPr>
        <w:t>t</w:t>
      </w:r>
      <w:proofErr w:type="spellEnd"/>
      <w:r w:rsidR="00962E6D">
        <w:rPr>
          <w:rFonts w:ascii="Century Gothic" w:hAnsi="Century Gothic"/>
          <w:b/>
          <w:bCs/>
          <w:i/>
          <w:iCs/>
          <w:sz w:val="24"/>
          <w:szCs w:val="24"/>
        </w:rPr>
        <w:t>.</w:t>
      </w:r>
      <w:r>
        <w:rPr>
          <w:rFonts w:ascii="Century Gothic" w:hAnsi="Century Gothic"/>
          <w:b/>
          <w:bCs/>
          <w:i/>
          <w:iCs/>
          <w:sz w:val="24"/>
          <w:szCs w:val="24"/>
        </w:rPr>
        <w:t xml:space="preserve"> Manager</w:t>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962E6D">
        <w:rPr>
          <w:rFonts w:ascii="Century Gothic" w:hAnsi="Century Gothic"/>
          <w:sz w:val="24"/>
          <w:szCs w:val="24"/>
        </w:rPr>
        <w:t xml:space="preserve">                </w:t>
      </w:r>
      <w:r w:rsidR="00FB78DC">
        <w:rPr>
          <w:rFonts w:ascii="Century Gothic" w:hAnsi="Century Gothic"/>
          <w:sz w:val="24"/>
          <w:szCs w:val="24"/>
        </w:rPr>
        <w:tab/>
      </w:r>
      <w:r w:rsidR="00FB78DC" w:rsidRPr="00277F22">
        <w:rPr>
          <w:rFonts w:ascii="Century Gothic" w:hAnsi="Century Gothic"/>
          <w:b/>
          <w:bCs/>
          <w:i/>
          <w:iCs/>
          <w:sz w:val="24"/>
          <w:szCs w:val="24"/>
        </w:rPr>
        <w:t xml:space="preserve">Branch </w:t>
      </w:r>
      <w:r w:rsidR="0015670B">
        <w:rPr>
          <w:rFonts w:ascii="Century Gothic" w:hAnsi="Century Gothic"/>
          <w:b/>
          <w:bCs/>
          <w:i/>
          <w:iCs/>
          <w:sz w:val="24"/>
          <w:szCs w:val="24"/>
        </w:rPr>
        <w:t>Manager</w:t>
      </w:r>
    </w:p>
    <w:p w14:paraId="4AF62662" w14:textId="77777777" w:rsidR="00FB78DC" w:rsidRDefault="00FB78DC" w:rsidP="00FB78DC">
      <w:pPr>
        <w:rPr>
          <w:rFonts w:ascii="Century Gothic" w:hAnsi="Century Gothic"/>
          <w:sz w:val="24"/>
          <w:szCs w:val="24"/>
        </w:rPr>
      </w:pPr>
    </w:p>
    <w:p w14:paraId="602B61B4" w14:textId="77777777" w:rsidR="00FB78DC" w:rsidRPr="001D36F5" w:rsidRDefault="00FB78DC" w:rsidP="00FB78DC">
      <w:pPr>
        <w:spacing w:after="0" w:line="240" w:lineRule="auto"/>
        <w:ind w:left="-540" w:right="200"/>
        <w:jc w:val="center"/>
        <w:rPr>
          <w:rFonts w:ascii="Century Gothic" w:hAnsi="Century Gothic"/>
          <w:u w:val="single"/>
        </w:rPr>
      </w:pPr>
      <w:r w:rsidRPr="001D36F5">
        <w:rPr>
          <w:rFonts w:ascii="Century Gothic" w:eastAsia="Arial" w:hAnsi="Century Gothic" w:cs="Arial"/>
          <w:b/>
          <w:bCs/>
          <w:u w:val="single"/>
        </w:rPr>
        <w:t>Acknowledgement</w:t>
      </w:r>
    </w:p>
    <w:p w14:paraId="7B502A00" w14:textId="77777777" w:rsidR="00FB78DC" w:rsidRPr="003A4C2F" w:rsidRDefault="00FB78DC" w:rsidP="00FB78DC">
      <w:pPr>
        <w:spacing w:after="0" w:line="240" w:lineRule="auto"/>
        <w:ind w:right="-300"/>
        <w:jc w:val="both"/>
        <w:rPr>
          <w:rFonts w:ascii="Century Gothic" w:hAnsi="Century Gothic"/>
        </w:rPr>
      </w:pPr>
    </w:p>
    <w:p w14:paraId="4D684C9E" w14:textId="77777777" w:rsidR="00FB78DC" w:rsidRPr="003A4C2F" w:rsidRDefault="00FB78DC" w:rsidP="00FB78DC">
      <w:pPr>
        <w:tabs>
          <w:tab w:val="left" w:pos="9900"/>
        </w:tabs>
        <w:spacing w:after="0" w:line="240" w:lineRule="auto"/>
        <w:ind w:left="-540"/>
        <w:jc w:val="both"/>
        <w:rPr>
          <w:rFonts w:ascii="Century Gothic" w:hAnsi="Century Gothic"/>
        </w:rPr>
      </w:pPr>
      <w:r w:rsidRPr="003A4C2F">
        <w:rPr>
          <w:rFonts w:ascii="Century Gothic" w:eastAsia="Arial" w:hAnsi="Century Gothic" w:cs="Arial"/>
        </w:rPr>
        <w:t>We are thankful to the bank for providing clarifications sought by us regarding this sanction. We are fully satisfied with and accept the terms and conditions of sanction of the credit facilities stipulated above by the bank as the same were arrived at by consensus after discussions and receiving clarifications.</w:t>
      </w:r>
    </w:p>
    <w:p w14:paraId="355024BD" w14:textId="77777777" w:rsidR="00FB78DC" w:rsidRPr="003A4C2F" w:rsidRDefault="00FB78DC" w:rsidP="00FB78DC">
      <w:pPr>
        <w:spacing w:after="0" w:line="240" w:lineRule="auto"/>
        <w:jc w:val="both"/>
        <w:rPr>
          <w:rFonts w:ascii="Century Gothic" w:hAnsi="Century Gothic"/>
        </w:rPr>
      </w:pPr>
    </w:p>
    <w:p w14:paraId="5E9E2A3E" w14:textId="77777777" w:rsidR="00FB78DC" w:rsidRPr="003A4C2F" w:rsidRDefault="00FB78DC" w:rsidP="00FB78DC">
      <w:pPr>
        <w:spacing w:after="0" w:line="240" w:lineRule="auto"/>
        <w:jc w:val="both"/>
        <w:rPr>
          <w:rFonts w:ascii="Century Gothic" w:hAnsi="Century Gothic"/>
        </w:rPr>
      </w:pPr>
    </w:p>
    <w:tbl>
      <w:tblPr>
        <w:tblW w:w="0" w:type="auto"/>
        <w:tblInd w:w="-270" w:type="dxa"/>
        <w:tblLayout w:type="fixed"/>
        <w:tblCellMar>
          <w:left w:w="0" w:type="dxa"/>
          <w:right w:w="0" w:type="dxa"/>
        </w:tblCellMar>
        <w:tblLook w:val="04A0" w:firstRow="1" w:lastRow="0" w:firstColumn="1" w:lastColumn="0" w:noHBand="0" w:noVBand="1"/>
      </w:tblPr>
      <w:tblGrid>
        <w:gridCol w:w="4545"/>
        <w:gridCol w:w="2009"/>
        <w:gridCol w:w="3501"/>
      </w:tblGrid>
      <w:tr w:rsidR="00FB78DC" w:rsidRPr="003A4C2F" w14:paraId="351C66DF" w14:textId="77777777" w:rsidTr="001F0F00">
        <w:trPr>
          <w:trHeight w:val="216"/>
        </w:trPr>
        <w:tc>
          <w:tcPr>
            <w:tcW w:w="4545" w:type="dxa"/>
            <w:tcBorders>
              <w:bottom w:val="single" w:sz="8" w:space="0" w:color="auto"/>
            </w:tcBorders>
            <w:vAlign w:val="bottom"/>
          </w:tcPr>
          <w:p w14:paraId="74C78694" w14:textId="77777777" w:rsidR="00FB78DC" w:rsidRPr="003A4C2F" w:rsidRDefault="00FB78DC" w:rsidP="001F0F00">
            <w:pPr>
              <w:spacing w:after="0" w:line="240" w:lineRule="auto"/>
              <w:jc w:val="both"/>
              <w:rPr>
                <w:rFonts w:ascii="Century Gothic" w:eastAsia="Arial" w:hAnsi="Century Gothic" w:cs="Arial"/>
                <w:b/>
                <w:bCs/>
                <w:w w:val="99"/>
              </w:rPr>
            </w:pPr>
          </w:p>
          <w:p w14:paraId="2582D7D9" w14:textId="77777777" w:rsidR="00FB78DC" w:rsidRPr="003A4C2F" w:rsidRDefault="00FB78DC" w:rsidP="001F0F00">
            <w:pPr>
              <w:spacing w:after="0" w:line="240" w:lineRule="auto"/>
              <w:jc w:val="both"/>
              <w:rPr>
                <w:rFonts w:ascii="Century Gothic" w:hAnsi="Century Gothic"/>
              </w:rPr>
            </w:pPr>
            <w:r w:rsidRPr="003A4C2F">
              <w:rPr>
                <w:rFonts w:ascii="Century Gothic" w:eastAsia="Arial" w:hAnsi="Century Gothic" w:cs="Arial"/>
                <w:b/>
                <w:bCs/>
                <w:w w:val="99"/>
              </w:rPr>
              <w:t>Signature of all Borrowers with date</w:t>
            </w:r>
          </w:p>
        </w:tc>
        <w:tc>
          <w:tcPr>
            <w:tcW w:w="2009" w:type="dxa"/>
            <w:vAlign w:val="bottom"/>
          </w:tcPr>
          <w:p w14:paraId="279F71E1" w14:textId="77777777" w:rsidR="00FB78DC" w:rsidRPr="003A4C2F" w:rsidRDefault="00FB78DC" w:rsidP="001F0F00">
            <w:pPr>
              <w:spacing w:after="0" w:line="240" w:lineRule="auto"/>
              <w:jc w:val="both"/>
              <w:rPr>
                <w:rFonts w:ascii="Century Gothic" w:hAnsi="Century Gothic"/>
              </w:rPr>
            </w:pPr>
          </w:p>
        </w:tc>
        <w:tc>
          <w:tcPr>
            <w:tcW w:w="3501" w:type="dxa"/>
            <w:tcBorders>
              <w:bottom w:val="single" w:sz="8" w:space="0" w:color="auto"/>
            </w:tcBorders>
            <w:vAlign w:val="bottom"/>
          </w:tcPr>
          <w:p w14:paraId="2AE09A9C" w14:textId="77777777" w:rsidR="00FB78DC" w:rsidRDefault="00FB78DC" w:rsidP="001F0F00">
            <w:pPr>
              <w:spacing w:after="0" w:line="240" w:lineRule="auto"/>
              <w:jc w:val="both"/>
              <w:rPr>
                <w:rFonts w:ascii="Century Gothic" w:eastAsia="Arial" w:hAnsi="Century Gothic" w:cs="Arial"/>
                <w:b/>
                <w:bCs/>
                <w:w w:val="99"/>
              </w:rPr>
            </w:pPr>
            <w:r w:rsidRPr="003A4C2F">
              <w:rPr>
                <w:rFonts w:ascii="Century Gothic" w:eastAsia="Arial" w:hAnsi="Century Gothic" w:cs="Arial"/>
                <w:b/>
                <w:bCs/>
                <w:w w:val="99"/>
              </w:rPr>
              <w:t xml:space="preserve">Signature of all Guarantors </w:t>
            </w:r>
          </w:p>
          <w:p w14:paraId="05980C4C" w14:textId="77777777" w:rsidR="00FB78DC" w:rsidRPr="003A4C2F" w:rsidRDefault="00FB78DC" w:rsidP="001F0F00">
            <w:pPr>
              <w:spacing w:after="0" w:line="240" w:lineRule="auto"/>
              <w:jc w:val="both"/>
              <w:rPr>
                <w:rFonts w:ascii="Century Gothic" w:hAnsi="Century Gothic"/>
              </w:rPr>
            </w:pPr>
            <w:r w:rsidRPr="003A4C2F">
              <w:rPr>
                <w:rFonts w:ascii="Century Gothic" w:eastAsia="Arial" w:hAnsi="Century Gothic" w:cs="Arial"/>
                <w:b/>
                <w:bCs/>
                <w:w w:val="99"/>
              </w:rPr>
              <w:t>with name and date.</w:t>
            </w:r>
          </w:p>
        </w:tc>
      </w:tr>
    </w:tbl>
    <w:p w14:paraId="1DA359BF" w14:textId="77777777" w:rsidR="00FB78DC" w:rsidRDefault="00FB78DC" w:rsidP="00FB78DC">
      <w:pPr>
        <w:spacing w:after="0" w:line="240" w:lineRule="auto"/>
        <w:jc w:val="both"/>
        <w:rPr>
          <w:rFonts w:ascii="Century Gothic" w:hAnsi="Century Gothic"/>
        </w:rPr>
      </w:pPr>
    </w:p>
    <w:tbl>
      <w:tblPr>
        <w:tblW w:w="935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4394"/>
      </w:tblGrid>
      <w:tr w:rsidR="00FB78DC" w14:paraId="230E0EA0" w14:textId="77777777" w:rsidTr="001F0F00">
        <w:tc>
          <w:tcPr>
            <w:tcW w:w="4962" w:type="dxa"/>
          </w:tcPr>
          <w:p w14:paraId="1EB6BAF9" w14:textId="77777777" w:rsidR="00FB78DC" w:rsidRDefault="00FB78DC" w:rsidP="001F0F00">
            <w:pPr>
              <w:spacing w:after="0" w:line="240" w:lineRule="auto"/>
              <w:jc w:val="both"/>
              <w:rPr>
                <w:rFonts w:ascii="Century Gothic" w:hAnsi="Century Gothic"/>
              </w:rPr>
            </w:pPr>
          </w:p>
          <w:p w14:paraId="632F99FA" w14:textId="77777777" w:rsidR="00FB78DC" w:rsidRDefault="00FB78DC" w:rsidP="001F0F00">
            <w:pPr>
              <w:spacing w:after="0" w:line="240" w:lineRule="auto"/>
              <w:jc w:val="both"/>
              <w:rPr>
                <w:rFonts w:ascii="Century Gothic" w:hAnsi="Century Gothic"/>
              </w:rPr>
            </w:pPr>
          </w:p>
        </w:tc>
        <w:tc>
          <w:tcPr>
            <w:tcW w:w="4394" w:type="dxa"/>
          </w:tcPr>
          <w:p w14:paraId="3432FC83" w14:textId="77777777" w:rsidR="00FB78DC" w:rsidRDefault="00FB78DC" w:rsidP="001F0F00">
            <w:pPr>
              <w:spacing w:after="0" w:line="240" w:lineRule="auto"/>
              <w:jc w:val="both"/>
              <w:rPr>
                <w:rFonts w:ascii="Century Gothic" w:hAnsi="Century Gothic"/>
              </w:rPr>
            </w:pPr>
          </w:p>
        </w:tc>
      </w:tr>
      <w:tr w:rsidR="0015670B" w14:paraId="7AAEC681" w14:textId="77777777" w:rsidTr="001F0F00">
        <w:tc>
          <w:tcPr>
            <w:tcW w:w="4962" w:type="dxa"/>
          </w:tcPr>
          <w:p w14:paraId="11AC4B32" w14:textId="77777777" w:rsidR="0015670B" w:rsidRDefault="0015670B" w:rsidP="001F0F00">
            <w:pPr>
              <w:spacing w:after="0" w:line="240" w:lineRule="auto"/>
              <w:jc w:val="both"/>
              <w:rPr>
                <w:rFonts w:ascii="Century Gothic" w:hAnsi="Century Gothic"/>
              </w:rPr>
            </w:pPr>
          </w:p>
        </w:tc>
        <w:tc>
          <w:tcPr>
            <w:tcW w:w="4394" w:type="dxa"/>
          </w:tcPr>
          <w:p w14:paraId="565845FE" w14:textId="77777777" w:rsidR="0015670B" w:rsidRDefault="0015670B" w:rsidP="001F0F00">
            <w:pPr>
              <w:spacing w:after="0" w:line="240" w:lineRule="auto"/>
              <w:jc w:val="both"/>
              <w:rPr>
                <w:rFonts w:ascii="Century Gothic" w:hAnsi="Century Gothic"/>
              </w:rPr>
            </w:pPr>
          </w:p>
          <w:p w14:paraId="19CD792F" w14:textId="1E02392D" w:rsidR="0015670B" w:rsidRDefault="0015670B" w:rsidP="001F0F00">
            <w:pPr>
              <w:spacing w:after="0" w:line="240" w:lineRule="auto"/>
              <w:jc w:val="both"/>
              <w:rPr>
                <w:rFonts w:ascii="Century Gothic" w:hAnsi="Century Gothic"/>
              </w:rPr>
            </w:pPr>
          </w:p>
        </w:tc>
      </w:tr>
    </w:tbl>
    <w:p w14:paraId="0E05A262" w14:textId="0D4831C5" w:rsidR="00FB78DC" w:rsidRDefault="00FB78DC" w:rsidP="00FB78DC">
      <w:pPr>
        <w:spacing w:after="0" w:line="240" w:lineRule="auto"/>
        <w:jc w:val="both"/>
        <w:rPr>
          <w:rFonts w:ascii="Century Gothic" w:eastAsia="Arial" w:hAnsi="Century Gothic" w:cs="Arial"/>
          <w:b/>
          <w:bCs/>
        </w:rPr>
      </w:pPr>
      <w:r w:rsidRPr="003A4C2F">
        <w:rPr>
          <w:rFonts w:ascii="Century Gothic" w:eastAsia="Arial" w:hAnsi="Century Gothic" w:cs="Arial"/>
          <w:b/>
          <w:bCs/>
        </w:rPr>
        <w:t>ANNEXURE – I</w:t>
      </w:r>
    </w:p>
    <w:p w14:paraId="09333224" w14:textId="77777777" w:rsidR="00FB78DC" w:rsidRPr="003A4C2F" w:rsidRDefault="00FB78DC" w:rsidP="00FB78DC">
      <w:pPr>
        <w:spacing w:after="0" w:line="240" w:lineRule="auto"/>
        <w:jc w:val="both"/>
        <w:rPr>
          <w:rFonts w:ascii="Century Gothic" w:hAnsi="Century Gothic"/>
        </w:rPr>
      </w:pPr>
    </w:p>
    <w:p w14:paraId="0C174CD3" w14:textId="4A0C0CB0" w:rsidR="00FB78DC" w:rsidRDefault="00FB78DC" w:rsidP="00FB78DC">
      <w:pPr>
        <w:spacing w:after="0" w:line="240" w:lineRule="auto"/>
        <w:ind w:left="-360" w:right="-210"/>
        <w:jc w:val="both"/>
        <w:rPr>
          <w:rFonts w:ascii="Century Gothic" w:hAnsi="Century Gothic"/>
        </w:rPr>
      </w:pPr>
      <w:r w:rsidRPr="003A4C2F">
        <w:rPr>
          <w:rFonts w:ascii="Century Gothic" w:eastAsia="Arial" w:hAnsi="Century Gothic" w:cs="Arial"/>
          <w:b/>
          <w:bCs/>
        </w:rPr>
        <w:t>SIGNIFICANT TERMS AND CONDITIONS OF SANCTION LETTER DATED</w:t>
      </w:r>
      <w:r w:rsidR="00CA0327">
        <w:rPr>
          <w:rFonts w:ascii="Century Gothic" w:eastAsia="Arial" w:hAnsi="Century Gothic" w:cs="Arial"/>
          <w:b/>
          <w:bCs/>
        </w:rPr>
        <w:t xml:space="preserve">: </w:t>
      </w:r>
      <w:r>
        <w:rPr>
          <w:rFonts w:ascii="Century Gothic" w:eastAsia="Arial" w:hAnsi="Century Gothic" w:cs="Arial"/>
          <w:b/>
          <w:bCs/>
        </w:rPr>
        <w:t>29-Aug-2021</w:t>
      </w:r>
    </w:p>
    <w:p w14:paraId="74EAE18A" w14:textId="77777777" w:rsidR="00FB78DC" w:rsidRPr="00AF3F3C" w:rsidRDefault="00FB78DC" w:rsidP="00FB78DC">
      <w:pPr>
        <w:spacing w:after="0" w:line="240" w:lineRule="auto"/>
        <w:ind w:left="-360" w:right="-210"/>
        <w:jc w:val="both"/>
        <w:rPr>
          <w:rFonts w:ascii="Century Gothic" w:hAnsi="Century Gothic"/>
          <w:sz w:val="16"/>
        </w:rPr>
      </w:pPr>
    </w:p>
    <w:p w14:paraId="71DB4F62" w14:textId="77777777" w:rsidR="00FB78DC" w:rsidRPr="00AF3F3C" w:rsidRDefault="00FB78DC" w:rsidP="00FB78DC">
      <w:pPr>
        <w:spacing w:after="0" w:line="240" w:lineRule="auto"/>
        <w:ind w:left="-360" w:right="-210"/>
        <w:jc w:val="both"/>
        <w:rPr>
          <w:rFonts w:ascii="Century Gothic" w:hAnsi="Century Gothic"/>
        </w:rPr>
      </w:pPr>
      <w:r>
        <w:rPr>
          <w:rFonts w:ascii="Century Gothic" w:eastAsiaTheme="minorHAnsi" w:hAnsi="Century Gothic" w:cs="Century Gothic"/>
          <w:b/>
          <w:bCs/>
          <w:sz w:val="21"/>
          <w:szCs w:val="21"/>
          <w:lang w:val="en-IN"/>
        </w:rPr>
        <w:t>A. SECURITY:</w:t>
      </w:r>
    </w:p>
    <w:p w14:paraId="0581644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FF1C7F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 Primary:</w:t>
      </w:r>
    </w:p>
    <w:p w14:paraId="09925C4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9216" w:type="dxa"/>
        <w:tblInd w:w="-432" w:type="dxa"/>
        <w:tblLayout w:type="fixed"/>
        <w:tblLook w:val="0000" w:firstRow="0" w:lastRow="0" w:firstColumn="0" w:lastColumn="0" w:noHBand="0" w:noVBand="0"/>
      </w:tblPr>
      <w:tblGrid>
        <w:gridCol w:w="2430"/>
        <w:gridCol w:w="2880"/>
        <w:gridCol w:w="3906"/>
      </w:tblGrid>
      <w:tr w:rsidR="00FB78DC" w:rsidRPr="003A4C2F" w14:paraId="4653FE76" w14:textId="77777777" w:rsidTr="001F0F00">
        <w:trPr>
          <w:cantSplit/>
          <w:trHeight w:val="100"/>
        </w:trPr>
        <w:tc>
          <w:tcPr>
            <w:tcW w:w="9216" w:type="dxa"/>
            <w:gridSpan w:val="3"/>
            <w:tcBorders>
              <w:top w:val="single" w:sz="4" w:space="0" w:color="000000"/>
              <w:left w:val="single" w:sz="4" w:space="0" w:color="000000"/>
              <w:bottom w:val="single" w:sz="4" w:space="0" w:color="000000"/>
              <w:right w:val="single" w:sz="4" w:space="0" w:color="000000"/>
            </w:tcBorders>
            <w:vAlign w:val="center"/>
          </w:tcPr>
          <w:p w14:paraId="4EEBC792" w14:textId="56DBCCAB"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 xml:space="preserve">Limits sanctioned:              Rs. in </w:t>
            </w:r>
            <w:r w:rsidR="00AA4B00">
              <w:rPr>
                <w:rFonts w:ascii="Century Gothic" w:hAnsi="Century Gothic"/>
                <w:b/>
                <w:color w:val="000000"/>
                <w:lang w:val="en-GB" w:eastAsia="ar-SA"/>
              </w:rPr>
              <w:t>Lakh</w:t>
            </w:r>
          </w:p>
        </w:tc>
      </w:tr>
      <w:tr w:rsidR="00FB78DC" w:rsidRPr="003A4C2F" w14:paraId="0DB758DD" w14:textId="77777777" w:rsidTr="001F0F00">
        <w:trPr>
          <w:cantSplit/>
          <w:trHeight w:val="100"/>
        </w:trPr>
        <w:tc>
          <w:tcPr>
            <w:tcW w:w="2430" w:type="dxa"/>
            <w:tcBorders>
              <w:top w:val="single" w:sz="4" w:space="0" w:color="000000"/>
              <w:left w:val="single" w:sz="4" w:space="0" w:color="000000"/>
              <w:bottom w:val="single" w:sz="4" w:space="0" w:color="000000"/>
            </w:tcBorders>
            <w:vAlign w:val="center"/>
          </w:tcPr>
          <w:p w14:paraId="1F55C737" w14:textId="77777777"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Nature of facility</w:t>
            </w:r>
          </w:p>
        </w:tc>
        <w:tc>
          <w:tcPr>
            <w:tcW w:w="2880" w:type="dxa"/>
            <w:tcBorders>
              <w:top w:val="single" w:sz="4" w:space="0" w:color="000000"/>
              <w:left w:val="single" w:sz="4" w:space="0" w:color="000000"/>
              <w:bottom w:val="single" w:sz="4" w:space="0" w:color="000000"/>
            </w:tcBorders>
            <w:vAlign w:val="center"/>
          </w:tcPr>
          <w:p w14:paraId="38C8545C" w14:textId="77777777" w:rsidR="00FB78DC" w:rsidRPr="003A4C2F" w:rsidRDefault="00FB78DC" w:rsidP="001F0F00">
            <w:pPr>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Amount</w:t>
            </w:r>
          </w:p>
        </w:tc>
        <w:tc>
          <w:tcPr>
            <w:tcW w:w="3906" w:type="dxa"/>
            <w:tcBorders>
              <w:top w:val="single" w:sz="4" w:space="0" w:color="000000"/>
              <w:left w:val="single" w:sz="4" w:space="0" w:color="000000"/>
              <w:bottom w:val="single" w:sz="4" w:space="0" w:color="000000"/>
              <w:right w:val="single" w:sz="4" w:space="0" w:color="000000"/>
            </w:tcBorders>
            <w:vAlign w:val="center"/>
          </w:tcPr>
          <w:p w14:paraId="78591CEB" w14:textId="77777777"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 xml:space="preserve"> Prime Security</w:t>
            </w:r>
          </w:p>
        </w:tc>
      </w:tr>
      <w:tr w:rsidR="00FB78DC" w:rsidRPr="003A4C2F" w14:paraId="6C2470F1" w14:textId="77777777" w:rsidTr="00CF4D67">
        <w:trPr>
          <w:cantSplit/>
          <w:trHeight w:val="136"/>
        </w:trPr>
        <w:tc>
          <w:tcPr>
            <w:tcW w:w="2430" w:type="dxa"/>
            <w:tcBorders>
              <w:top w:val="single" w:sz="4" w:space="0" w:color="000000"/>
              <w:left w:val="single" w:sz="4" w:space="0" w:color="000000"/>
              <w:bottom w:val="single" w:sz="4" w:space="0" w:color="000000"/>
            </w:tcBorders>
            <w:vAlign w:val="center"/>
          </w:tcPr>
          <w:p w14:paraId="4DD8C291" w14:textId="643FD6D5" w:rsidR="00FB78DC" w:rsidRPr="003A4C2F" w:rsidRDefault="00AA4B00" w:rsidP="001F0F00">
            <w:pPr>
              <w:suppressAutoHyphens/>
              <w:snapToGrid w:val="0"/>
              <w:spacing w:after="0" w:line="240" w:lineRule="auto"/>
              <w:jc w:val="both"/>
              <w:rPr>
                <w:rFonts w:ascii="Century Gothic" w:hAnsi="Century Gothic"/>
                <w:color w:val="000000"/>
                <w:lang w:val="en-GB" w:eastAsia="ar-SA"/>
              </w:rPr>
            </w:pPr>
            <w:r>
              <w:rPr>
                <w:rFonts w:ascii="Century Gothic" w:hAnsi="Century Gothic"/>
                <w:color w:val="000000"/>
                <w:lang w:val="en-GB" w:eastAsia="ar-SA"/>
              </w:rPr>
              <w:t>Kisan Credit Card</w:t>
            </w:r>
            <w:r w:rsidR="007616DB">
              <w:rPr>
                <w:rFonts w:ascii="Century Gothic" w:hAnsi="Century Gothic"/>
                <w:color w:val="000000"/>
                <w:lang w:val="en-GB" w:eastAsia="ar-SA"/>
              </w:rPr>
              <w:t xml:space="preserve"> - Debit Card</w:t>
            </w:r>
          </w:p>
        </w:tc>
        <w:tc>
          <w:tcPr>
            <w:tcW w:w="2880" w:type="dxa"/>
            <w:tcBorders>
              <w:top w:val="single" w:sz="4" w:space="0" w:color="000000"/>
              <w:left w:val="single" w:sz="4" w:space="0" w:color="000000"/>
              <w:bottom w:val="single" w:sz="4" w:space="0" w:color="000000"/>
            </w:tcBorders>
          </w:tcPr>
          <w:p w14:paraId="0FAD1BEE" w14:textId="442B2314" w:rsidR="00FB78DC" w:rsidRPr="003A4C2F" w:rsidRDefault="00CA0327" w:rsidP="001F0F00">
            <w:pPr>
              <w:suppressAutoHyphens/>
              <w:snapToGrid w:val="0"/>
              <w:spacing w:after="0" w:line="240" w:lineRule="auto"/>
              <w:jc w:val="center"/>
              <w:rPr>
                <w:rFonts w:ascii="Century Gothic" w:hAnsi="Century Gothic"/>
                <w:b/>
                <w:color w:val="000000"/>
                <w:lang w:val="en-GB" w:eastAsia="ar-SA"/>
              </w:rPr>
            </w:pPr>
            <w:r>
              <w:rPr>
                <w:rFonts w:ascii="Arial" w:hAnsi="Arial" w:cs="Arial"/>
              </w:rPr>
              <w:t>₹</w:t>
            </w:r>
            <w:r>
              <w:rPr>
                <w:rFonts w:ascii="Century Gothic" w:hAnsi="Century Gothic" w:cs="Arial"/>
              </w:rPr>
              <w:t xml:space="preserve"> </w:t>
            </w:r>
            <w:r>
              <w:rPr>
                <w:rFonts w:ascii="Century Gothic" w:hAnsi="Century Gothic" w:cs="Arial"/>
              </w:rPr>
              <w:t> 2,50,000.00</w:t>
            </w:r>
            <w:r>
              <w:rPr>
                <w:rFonts w:ascii="Century Gothic" w:hAnsi="Century Gothic" w:cs="Arial"/>
              </w:rPr>
              <w:t xml:space="preserve"> (</w:t>
            </w:r>
            <w:r>
              <w:rPr>
                <w:rFonts w:ascii="Century Gothic" w:hAnsi="Century Gothic" w:cs="Arial"/>
              </w:rPr>
              <w:t>Rupees Two Lac Fifty  Thousand  Only</w:t>
            </w:r>
            <w:r>
              <w:rPr>
                <w:rFonts w:ascii="Century Gothic" w:hAnsi="Century Gothic" w:cs="Arial"/>
              </w:rPr>
              <w:t>)</w:t>
            </w:r>
          </w:p>
        </w:tc>
        <w:tc>
          <w:tcPr>
            <w:tcW w:w="3906" w:type="dxa"/>
            <w:tcBorders>
              <w:top w:val="single" w:sz="4" w:space="0" w:color="000000"/>
              <w:left w:val="single" w:sz="4" w:space="0" w:color="000000"/>
              <w:bottom w:val="single" w:sz="4" w:space="0" w:color="000000"/>
              <w:right w:val="single" w:sz="4" w:space="0" w:color="000000"/>
            </w:tcBorders>
          </w:tcPr>
          <w:p w14:paraId="7F153879" w14:textId="5CD83BA9" w:rsidR="00FB78DC" w:rsidRPr="003A4C2F" w:rsidRDefault="007616DB" w:rsidP="001F0F00">
            <w:pPr>
              <w:suppressAutoHyphens/>
              <w:snapToGrid w:val="0"/>
              <w:spacing w:after="0" w:line="240" w:lineRule="auto"/>
              <w:jc w:val="both"/>
              <w:rPr>
                <w:rFonts w:ascii="Century Gothic" w:hAnsi="Century Gothic"/>
                <w:color w:val="000000"/>
                <w:lang w:val="en-GB" w:eastAsia="ar-SA"/>
              </w:rPr>
            </w:pPr>
            <w:r>
              <w:rPr>
                <w:rFonts w:ascii="Century Gothic" w:hAnsi="Century Gothic"/>
                <w:color w:val="000000"/>
                <w:lang w:val="en-GB" w:eastAsia="ar-SA"/>
              </w:rPr>
              <w:t>Hypothecation of th</w:t>
            </w:r>
            <w:r w:rsidR="00CA0327">
              <w:rPr>
                <w:rFonts w:ascii="Century Gothic" w:hAnsi="Century Gothic"/>
                <w:color w:val="000000"/>
                <w:lang w:val="en-GB" w:eastAsia="ar-SA"/>
              </w:rPr>
              <w:t>e present and the future crops.</w:t>
            </w:r>
          </w:p>
        </w:tc>
      </w:tr>
      <w:tr w:rsidR="00FB78DC" w:rsidRPr="003A4C2F" w14:paraId="1CD10CF7" w14:textId="77777777" w:rsidTr="001F0F00">
        <w:trPr>
          <w:cantSplit/>
          <w:trHeight w:val="100"/>
        </w:trPr>
        <w:tc>
          <w:tcPr>
            <w:tcW w:w="2430" w:type="dxa"/>
            <w:tcBorders>
              <w:top w:val="single" w:sz="4" w:space="0" w:color="000000"/>
              <w:left w:val="single" w:sz="4" w:space="0" w:color="000000"/>
              <w:bottom w:val="single" w:sz="4" w:space="0" w:color="000000"/>
            </w:tcBorders>
            <w:vAlign w:val="center"/>
          </w:tcPr>
          <w:p w14:paraId="3B0E9883" w14:textId="77777777" w:rsidR="00FB78DC" w:rsidRPr="003A4C2F" w:rsidRDefault="00FB78DC" w:rsidP="001F0F00">
            <w:pPr>
              <w:suppressAutoHyphens/>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TOTAL</w:t>
            </w:r>
          </w:p>
        </w:tc>
        <w:tc>
          <w:tcPr>
            <w:tcW w:w="2880" w:type="dxa"/>
            <w:tcBorders>
              <w:top w:val="single" w:sz="4" w:space="0" w:color="000000"/>
              <w:left w:val="single" w:sz="4" w:space="0" w:color="000000"/>
              <w:bottom w:val="single" w:sz="4" w:space="0" w:color="000000"/>
            </w:tcBorders>
          </w:tcPr>
          <w:p w14:paraId="39FDB5AD" w14:textId="05080170" w:rsidR="00FB78DC" w:rsidRPr="00AA4B00" w:rsidRDefault="00CA0327" w:rsidP="001F0F00">
            <w:pPr>
              <w:suppressAutoHyphens/>
              <w:snapToGrid w:val="0"/>
              <w:spacing w:after="0" w:line="240" w:lineRule="auto"/>
              <w:jc w:val="center"/>
              <w:rPr>
                <w:rFonts w:ascii="Arial" w:hAnsi="Arial" w:cs="Arial"/>
                <w:b/>
                <w:color w:val="000000"/>
                <w:lang w:val="en-GB" w:eastAsia="ar-SA"/>
              </w:rPr>
            </w:pPr>
            <w:r>
              <w:rPr>
                <w:rFonts w:ascii="Arial" w:hAnsi="Arial" w:cs="Arial"/>
              </w:rPr>
              <w:t>₹</w:t>
            </w:r>
            <w:r>
              <w:rPr>
                <w:rFonts w:ascii="Century Gothic" w:hAnsi="Century Gothic" w:cs="Arial"/>
              </w:rPr>
              <w:t xml:space="preserve"> </w:t>
            </w:r>
            <w:r>
              <w:rPr>
                <w:rFonts w:ascii="Century Gothic" w:hAnsi="Century Gothic" w:cs="Arial"/>
              </w:rPr>
              <w:t> 2,50,000.00</w:t>
            </w:r>
            <w:r>
              <w:rPr>
                <w:rFonts w:ascii="Century Gothic" w:hAnsi="Century Gothic" w:cs="Arial"/>
              </w:rPr>
              <w:t xml:space="preserve"> (</w:t>
            </w:r>
            <w:r>
              <w:rPr>
                <w:rFonts w:ascii="Century Gothic" w:hAnsi="Century Gothic" w:cs="Arial"/>
              </w:rPr>
              <w:t>Rupees Two Lac Fifty  Thousand  Only</w:t>
            </w:r>
            <w:r>
              <w:rPr>
                <w:rFonts w:ascii="Century Gothic" w:hAnsi="Century Gothic" w:cs="Arial"/>
              </w:rPr>
              <w:t>)</w:t>
            </w:r>
          </w:p>
        </w:tc>
        <w:tc>
          <w:tcPr>
            <w:tcW w:w="3906" w:type="dxa"/>
            <w:tcBorders>
              <w:top w:val="single" w:sz="4" w:space="0" w:color="000000"/>
              <w:left w:val="single" w:sz="4" w:space="0" w:color="000000"/>
              <w:bottom w:val="single" w:sz="4" w:space="0" w:color="000000"/>
              <w:right w:val="single" w:sz="4" w:space="0" w:color="000000"/>
            </w:tcBorders>
          </w:tcPr>
          <w:p w14:paraId="552F90C1" w14:textId="77777777" w:rsidR="00FB78DC" w:rsidRPr="003A4C2F" w:rsidRDefault="00FB78DC" w:rsidP="001F0F00">
            <w:pPr>
              <w:suppressAutoHyphens/>
              <w:snapToGrid w:val="0"/>
              <w:spacing w:after="0" w:line="240" w:lineRule="auto"/>
              <w:jc w:val="both"/>
              <w:rPr>
                <w:rFonts w:ascii="Century Gothic" w:hAnsi="Century Gothic"/>
                <w:color w:val="000000"/>
                <w:lang w:val="en-GB" w:eastAsia="ar-SA"/>
              </w:rPr>
            </w:pPr>
          </w:p>
        </w:tc>
      </w:tr>
    </w:tbl>
    <w:p w14:paraId="1AEB12D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73E4A9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3BBFB109"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Collateral:</w:t>
      </w:r>
    </w:p>
    <w:p w14:paraId="43F7729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pPr w:leftFromText="180" w:rightFromText="180" w:vertAnchor="text" w:horzAnchor="margin" w:tblpXSpec="center" w:tblpY="-24"/>
        <w:tblOverlap w:val="neve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4"/>
        <w:gridCol w:w="1044"/>
        <w:gridCol w:w="1053"/>
        <w:gridCol w:w="2133"/>
      </w:tblGrid>
      <w:tr w:rsidR="00FB78DC" w:rsidRPr="003A4C2F" w14:paraId="52B313C4" w14:textId="77777777" w:rsidTr="001F0F00">
        <w:trPr>
          <w:cantSplit/>
          <w:trHeight w:val="240"/>
        </w:trPr>
        <w:tc>
          <w:tcPr>
            <w:tcW w:w="5184" w:type="dxa"/>
            <w:vMerge w:val="restart"/>
          </w:tcPr>
          <w:p w14:paraId="06F51B20" w14:textId="74E053F0" w:rsidR="00FB78DC" w:rsidRPr="003A4C2F" w:rsidRDefault="00CA0327" w:rsidP="001F0F00">
            <w:pPr>
              <w:tabs>
                <w:tab w:val="left" w:pos="1260"/>
              </w:tabs>
              <w:suppressAutoHyphens/>
              <w:spacing w:after="0" w:line="240" w:lineRule="auto"/>
              <w:jc w:val="both"/>
              <w:rPr>
                <w:rFonts w:ascii="Century Gothic" w:hAnsi="Century Gothic"/>
                <w:color w:val="000000"/>
                <w:lang w:val="en-GB" w:eastAsia="ar-SA"/>
              </w:rPr>
            </w:pPr>
            <w:r>
              <w:rPr>
                <w:rFonts w:ascii="Century Gothic" w:hAnsi="Century Gothic"/>
                <w:noProof/>
                <w:color w:val="000000"/>
                <w:lang w:val="en-GB" w:eastAsia="ar-SA"/>
              </w:rPr>
              <w:pict w14:anchorId="5D010B35">
                <v:shape id="_x0000_s1031" type="#_x0000_t32" style="position:absolute;left:0;text-align:left;margin-left:-5.45pt;margin-top:-.1pt;width:472.5pt;height:140.25pt;z-index:251665408" o:connectortype="straight"/>
              </w:pict>
            </w:r>
            <w:r w:rsidR="00FB78DC" w:rsidRPr="003A4C2F">
              <w:rPr>
                <w:rFonts w:ascii="Century Gothic" w:hAnsi="Century Gothic"/>
                <w:color w:val="000000"/>
                <w:lang w:val="en-GB" w:eastAsia="ar-SA"/>
              </w:rPr>
              <w:t>Nature of Security</w:t>
            </w:r>
          </w:p>
        </w:tc>
        <w:tc>
          <w:tcPr>
            <w:tcW w:w="1044" w:type="dxa"/>
            <w:vMerge w:val="restart"/>
          </w:tcPr>
          <w:p w14:paraId="041E5A8B"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r w:rsidRPr="003A4C2F">
              <w:rPr>
                <w:rFonts w:ascii="Century Gothic" w:hAnsi="Century Gothic"/>
                <w:color w:val="000000"/>
                <w:lang w:val="en-GB" w:eastAsia="ar-SA"/>
              </w:rPr>
              <w:t>Market value</w:t>
            </w:r>
          </w:p>
        </w:tc>
        <w:tc>
          <w:tcPr>
            <w:tcW w:w="1053" w:type="dxa"/>
            <w:vMerge w:val="restart"/>
          </w:tcPr>
          <w:p w14:paraId="1B8437A7"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r w:rsidRPr="003A4C2F">
              <w:rPr>
                <w:rFonts w:ascii="Century Gothic" w:hAnsi="Century Gothic"/>
                <w:color w:val="000000"/>
                <w:lang w:val="en-GB" w:eastAsia="ar-SA"/>
              </w:rPr>
              <w:t xml:space="preserve">Forced sale value </w:t>
            </w:r>
          </w:p>
        </w:tc>
        <w:tc>
          <w:tcPr>
            <w:tcW w:w="2133" w:type="dxa"/>
          </w:tcPr>
          <w:p w14:paraId="3A57BB23"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r w:rsidRPr="003A4C2F">
              <w:rPr>
                <w:rFonts w:ascii="Century Gothic" w:hAnsi="Century Gothic"/>
                <w:color w:val="000000"/>
                <w:lang w:val="en-GB" w:eastAsia="ar-SA"/>
              </w:rPr>
              <w:t>Valuation</w:t>
            </w:r>
          </w:p>
        </w:tc>
      </w:tr>
      <w:tr w:rsidR="00FB78DC" w:rsidRPr="003A4C2F" w14:paraId="3046D537" w14:textId="77777777" w:rsidTr="001F0F00">
        <w:trPr>
          <w:cantSplit/>
          <w:trHeight w:val="602"/>
        </w:trPr>
        <w:tc>
          <w:tcPr>
            <w:tcW w:w="5184" w:type="dxa"/>
            <w:vMerge/>
            <w:tcBorders>
              <w:bottom w:val="single" w:sz="4" w:space="0" w:color="auto"/>
            </w:tcBorders>
          </w:tcPr>
          <w:p w14:paraId="3B0A2F2E" w14:textId="77777777" w:rsidR="00FB78DC" w:rsidRPr="003A4C2F" w:rsidRDefault="00FB78DC" w:rsidP="001F0F00">
            <w:pPr>
              <w:tabs>
                <w:tab w:val="left" w:pos="1260"/>
              </w:tabs>
              <w:suppressAutoHyphens/>
              <w:spacing w:after="0" w:line="240" w:lineRule="auto"/>
              <w:jc w:val="both"/>
              <w:rPr>
                <w:rFonts w:ascii="Century Gothic" w:hAnsi="Century Gothic"/>
                <w:color w:val="000000"/>
                <w:lang w:val="en-GB" w:eastAsia="ar-SA"/>
              </w:rPr>
            </w:pPr>
          </w:p>
        </w:tc>
        <w:tc>
          <w:tcPr>
            <w:tcW w:w="1044" w:type="dxa"/>
            <w:vMerge/>
            <w:tcBorders>
              <w:bottom w:val="single" w:sz="4" w:space="0" w:color="auto"/>
            </w:tcBorders>
          </w:tcPr>
          <w:p w14:paraId="10C0BD8C"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vMerge/>
            <w:tcBorders>
              <w:bottom w:val="single" w:sz="4" w:space="0" w:color="auto"/>
            </w:tcBorders>
          </w:tcPr>
          <w:p w14:paraId="4D34626D"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c>
          <w:tcPr>
            <w:tcW w:w="2133" w:type="dxa"/>
            <w:tcBorders>
              <w:bottom w:val="single" w:sz="4" w:space="0" w:color="auto"/>
            </w:tcBorders>
          </w:tcPr>
          <w:p w14:paraId="6DB0BCC5" w14:textId="77777777" w:rsidR="00FB78DC" w:rsidRPr="003A4C2F" w:rsidRDefault="00FB78DC" w:rsidP="001F0F00">
            <w:pPr>
              <w:tabs>
                <w:tab w:val="left" w:pos="1260"/>
              </w:tabs>
              <w:suppressAutoHyphens/>
              <w:spacing w:after="0" w:line="240" w:lineRule="auto"/>
              <w:jc w:val="both"/>
              <w:rPr>
                <w:rFonts w:ascii="Century Gothic" w:hAnsi="Century Gothic"/>
                <w:color w:val="000000"/>
                <w:lang w:val="en-GB" w:eastAsia="ar-SA"/>
              </w:rPr>
            </w:pPr>
            <w:r w:rsidRPr="003A4C2F">
              <w:rPr>
                <w:rFonts w:ascii="Century Gothic" w:hAnsi="Century Gothic"/>
                <w:color w:val="000000"/>
                <w:lang w:val="en-GB" w:eastAsia="ar-SA"/>
              </w:rPr>
              <w:t>Date &amp; name of Approved valuer</w:t>
            </w:r>
          </w:p>
        </w:tc>
      </w:tr>
      <w:tr w:rsidR="00FB78DC" w:rsidRPr="003A4C2F" w14:paraId="4AA75E7F" w14:textId="77777777" w:rsidTr="001F0F00">
        <w:trPr>
          <w:cantSplit/>
          <w:trHeight w:val="450"/>
        </w:trPr>
        <w:tc>
          <w:tcPr>
            <w:tcW w:w="5184" w:type="dxa"/>
          </w:tcPr>
          <w:p w14:paraId="286E7E5E"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p w14:paraId="31F29864"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42CD0FAA"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4FDED6B5"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32DFB173"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7E2CC94B" w14:textId="77777777" w:rsidTr="001F0F00">
        <w:trPr>
          <w:cantSplit/>
          <w:trHeight w:val="510"/>
        </w:trPr>
        <w:tc>
          <w:tcPr>
            <w:tcW w:w="5184" w:type="dxa"/>
          </w:tcPr>
          <w:p w14:paraId="11E10030"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7FD0E0F0"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0B525D8A"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71DB1E78"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700FA8A8" w14:textId="77777777" w:rsidTr="001F0F00">
        <w:trPr>
          <w:cantSplit/>
          <w:trHeight w:val="570"/>
        </w:trPr>
        <w:tc>
          <w:tcPr>
            <w:tcW w:w="5184" w:type="dxa"/>
          </w:tcPr>
          <w:p w14:paraId="17332B13"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21082FE0"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52217226"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68250A79"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25931081" w14:textId="77777777" w:rsidTr="001F0F00">
        <w:trPr>
          <w:cantSplit/>
          <w:trHeight w:val="295"/>
        </w:trPr>
        <w:tc>
          <w:tcPr>
            <w:tcW w:w="5184" w:type="dxa"/>
          </w:tcPr>
          <w:p w14:paraId="23C63A08" w14:textId="77777777" w:rsidR="00FB78DC" w:rsidRPr="003A4C2F" w:rsidRDefault="00FB78DC" w:rsidP="001F0F00">
            <w:pPr>
              <w:tabs>
                <w:tab w:val="left" w:pos="1260"/>
              </w:tabs>
              <w:suppressAutoHyphens/>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TOTAL</w:t>
            </w:r>
          </w:p>
        </w:tc>
        <w:tc>
          <w:tcPr>
            <w:tcW w:w="1044" w:type="dxa"/>
          </w:tcPr>
          <w:p w14:paraId="06AD0845" w14:textId="77777777" w:rsidR="00FB78DC" w:rsidRPr="003A4C2F" w:rsidRDefault="00FB78DC" w:rsidP="001F0F00">
            <w:pPr>
              <w:tabs>
                <w:tab w:val="left" w:pos="1260"/>
              </w:tabs>
              <w:suppressAutoHyphens/>
              <w:spacing w:after="0" w:line="240" w:lineRule="auto"/>
              <w:rPr>
                <w:rFonts w:ascii="Century Gothic" w:hAnsi="Century Gothic"/>
                <w:b/>
                <w:color w:val="000000"/>
                <w:lang w:val="en-GB" w:eastAsia="ar-SA"/>
              </w:rPr>
            </w:pPr>
          </w:p>
        </w:tc>
        <w:tc>
          <w:tcPr>
            <w:tcW w:w="1053" w:type="dxa"/>
          </w:tcPr>
          <w:p w14:paraId="3722FDDB" w14:textId="77777777" w:rsidR="00FB78DC" w:rsidRPr="003A4C2F" w:rsidRDefault="00FB78DC" w:rsidP="001F0F00">
            <w:pPr>
              <w:tabs>
                <w:tab w:val="left" w:pos="1260"/>
              </w:tabs>
              <w:suppressAutoHyphens/>
              <w:spacing w:after="0" w:line="240" w:lineRule="auto"/>
              <w:jc w:val="right"/>
              <w:rPr>
                <w:rFonts w:ascii="Century Gothic" w:hAnsi="Century Gothic"/>
                <w:b/>
                <w:color w:val="000000"/>
                <w:lang w:val="en-GB" w:eastAsia="ar-SA"/>
              </w:rPr>
            </w:pPr>
          </w:p>
        </w:tc>
        <w:tc>
          <w:tcPr>
            <w:tcW w:w="2133" w:type="dxa"/>
          </w:tcPr>
          <w:p w14:paraId="54719CA4" w14:textId="77777777" w:rsidR="00FB78DC" w:rsidRPr="003A4C2F" w:rsidRDefault="00FB78DC" w:rsidP="001F0F00">
            <w:pPr>
              <w:tabs>
                <w:tab w:val="left" w:pos="1260"/>
              </w:tabs>
              <w:suppressAutoHyphens/>
              <w:spacing w:after="0" w:line="240" w:lineRule="auto"/>
              <w:jc w:val="center"/>
              <w:rPr>
                <w:rFonts w:ascii="Century Gothic" w:hAnsi="Century Gothic"/>
                <w:b/>
                <w:color w:val="FF0000"/>
                <w:lang w:val="en-GB" w:eastAsia="ar-SA"/>
              </w:rPr>
            </w:pPr>
          </w:p>
        </w:tc>
      </w:tr>
    </w:tbl>
    <w:p w14:paraId="15ECDEF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3B3147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6CA00A8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Guarantees:</w:t>
      </w:r>
    </w:p>
    <w:p w14:paraId="52C1FF24" w14:textId="77777777" w:rsidR="00FB78DC" w:rsidRDefault="00FB78DC" w:rsidP="00FB78DC">
      <w:pPr>
        <w:autoSpaceDE w:val="0"/>
        <w:autoSpaceDN w:val="0"/>
        <w:adjustRightInd w:val="0"/>
        <w:spacing w:after="0" w:line="240" w:lineRule="auto"/>
        <w:rPr>
          <w:rFonts w:ascii="Century Gothic" w:eastAsiaTheme="minorHAnsi" w:hAnsi="Century Gothic" w:cs="Century Gothic"/>
          <w:bCs/>
          <w:sz w:val="21"/>
          <w:szCs w:val="21"/>
          <w:lang w:val="en-IN"/>
        </w:rPr>
      </w:pPr>
    </w:p>
    <w:p w14:paraId="7765F732" w14:textId="7662958F" w:rsidR="00FB78DC" w:rsidRPr="00F6105F" w:rsidRDefault="00CA0327" w:rsidP="00FB78DC">
      <w:pPr>
        <w:rPr>
          <w:rFonts w:ascii="Century Gothic" w:hAnsi="Century Gothic"/>
          <w:color w:val="000000"/>
        </w:rPr>
      </w:pPr>
      <w:r>
        <w:rPr>
          <w:rFonts w:ascii="Century Gothic" w:hAnsi="Century Gothic"/>
          <w:noProof/>
          <w:color w:val="000000"/>
        </w:rPr>
        <w:pict w14:anchorId="3F108D6E">
          <v:shape id="_x0000_s1035" type="#_x0000_t32" style="position:absolute;margin-left:-9.75pt;margin-top:25.5pt;width:468.75pt;height:25.5pt;z-index:251668480" o:connectortype="straight">
            <v:stroke startarrow="block" endarrow="block"/>
          </v:shape>
        </w:pict>
      </w:r>
      <w:r w:rsidR="00FB78DC" w:rsidRPr="00F6105F">
        <w:rPr>
          <w:rFonts w:ascii="Century Gothic" w:hAnsi="Century Gothic"/>
          <w:color w:val="000000"/>
        </w:rPr>
        <w:t xml:space="preserve">Personal guarantee of the following should continue for the limits:  </w:t>
      </w:r>
    </w:p>
    <w:tbl>
      <w:tblPr>
        <w:tblW w:w="9356" w:type="dxa"/>
        <w:tblInd w:w="-34" w:type="dxa"/>
        <w:tblLayout w:type="fixed"/>
        <w:tblCellMar>
          <w:left w:w="0" w:type="dxa"/>
          <w:right w:w="0" w:type="dxa"/>
        </w:tblCellMar>
        <w:tblLook w:val="0000" w:firstRow="0" w:lastRow="0" w:firstColumn="0" w:lastColumn="0" w:noHBand="0" w:noVBand="0"/>
      </w:tblPr>
      <w:tblGrid>
        <w:gridCol w:w="2662"/>
        <w:gridCol w:w="1417"/>
        <w:gridCol w:w="2268"/>
        <w:gridCol w:w="1308"/>
        <w:gridCol w:w="1701"/>
      </w:tblGrid>
      <w:tr w:rsidR="00FB78DC" w:rsidRPr="003A4C2F" w14:paraId="57B2E2CC" w14:textId="77777777" w:rsidTr="000F6981">
        <w:trPr>
          <w:cantSplit/>
          <w:trHeight w:val="70"/>
        </w:trPr>
        <w:tc>
          <w:tcPr>
            <w:tcW w:w="2662" w:type="dxa"/>
            <w:tcBorders>
              <w:top w:val="single" w:sz="4" w:space="0" w:color="000000"/>
              <w:left w:val="single" w:sz="4" w:space="0" w:color="000000"/>
              <w:bottom w:val="single" w:sz="4" w:space="0" w:color="000000"/>
            </w:tcBorders>
            <w:tcMar>
              <w:left w:w="108" w:type="dxa"/>
              <w:right w:w="108" w:type="dxa"/>
            </w:tcMar>
          </w:tcPr>
          <w:p w14:paraId="1DC92151"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Name</w:t>
            </w:r>
          </w:p>
        </w:tc>
        <w:tc>
          <w:tcPr>
            <w:tcW w:w="1417" w:type="dxa"/>
            <w:tcBorders>
              <w:top w:val="single" w:sz="4" w:space="0" w:color="000000"/>
              <w:left w:val="single" w:sz="4" w:space="0" w:color="000000"/>
              <w:bottom w:val="single" w:sz="4" w:space="0" w:color="auto"/>
            </w:tcBorders>
            <w:tcMar>
              <w:left w:w="108" w:type="dxa"/>
              <w:right w:w="108" w:type="dxa"/>
            </w:tcMar>
          </w:tcPr>
          <w:p w14:paraId="480FE67C"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 xml:space="preserve">DOB </w:t>
            </w:r>
          </w:p>
        </w:tc>
        <w:tc>
          <w:tcPr>
            <w:tcW w:w="2268" w:type="dxa"/>
            <w:tcBorders>
              <w:top w:val="single" w:sz="4" w:space="0" w:color="000000"/>
              <w:left w:val="single" w:sz="4" w:space="0" w:color="000000"/>
              <w:bottom w:val="single" w:sz="4" w:space="0" w:color="auto"/>
            </w:tcBorders>
          </w:tcPr>
          <w:p w14:paraId="2509F685"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Permanent Address</w:t>
            </w:r>
          </w:p>
        </w:tc>
        <w:tc>
          <w:tcPr>
            <w:tcW w:w="1308" w:type="dxa"/>
            <w:tcBorders>
              <w:top w:val="single" w:sz="4" w:space="0" w:color="000000"/>
              <w:left w:val="single" w:sz="4" w:space="0" w:color="000000"/>
              <w:bottom w:val="single" w:sz="4" w:space="0" w:color="auto"/>
            </w:tcBorders>
          </w:tcPr>
          <w:p w14:paraId="0A430D22"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Pr>
                <w:rFonts w:ascii="Century Gothic" w:hAnsi="Century Gothic"/>
                <w:b/>
                <w:color w:val="000000"/>
                <w:lang w:val="en-GB" w:eastAsia="ar-SA"/>
              </w:rPr>
              <w:t xml:space="preserve">Net </w:t>
            </w:r>
            <w:r w:rsidRPr="003A4C2F">
              <w:rPr>
                <w:rFonts w:ascii="Century Gothic" w:hAnsi="Century Gothic"/>
                <w:b/>
                <w:color w:val="000000"/>
                <w:lang w:val="en-GB" w:eastAsia="ar-SA"/>
              </w:rPr>
              <w:t>Worth</w:t>
            </w:r>
          </w:p>
        </w:tc>
        <w:tc>
          <w:tcPr>
            <w:tcW w:w="1701" w:type="dxa"/>
            <w:tcBorders>
              <w:top w:val="single" w:sz="4" w:space="0" w:color="000000"/>
              <w:left w:val="single" w:sz="4" w:space="0" w:color="000000"/>
              <w:bottom w:val="single" w:sz="4" w:space="0" w:color="000000"/>
              <w:right w:val="single" w:sz="4" w:space="0" w:color="000000"/>
            </w:tcBorders>
          </w:tcPr>
          <w:p w14:paraId="495B8966"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 xml:space="preserve">As on </w:t>
            </w:r>
          </w:p>
        </w:tc>
      </w:tr>
      <w:tr w:rsidR="00FB78DC" w:rsidRPr="003A4C2F" w14:paraId="6A5CECA1" w14:textId="77777777" w:rsidTr="000F6981">
        <w:trPr>
          <w:cantSplit/>
          <w:trHeight w:val="70"/>
        </w:trPr>
        <w:tc>
          <w:tcPr>
            <w:tcW w:w="2662" w:type="dxa"/>
            <w:tcBorders>
              <w:top w:val="single" w:sz="4" w:space="0" w:color="000000"/>
              <w:left w:val="single" w:sz="4" w:space="0" w:color="000000"/>
              <w:bottom w:val="single" w:sz="4" w:space="0" w:color="000000"/>
            </w:tcBorders>
            <w:tcMar>
              <w:left w:w="108" w:type="dxa"/>
              <w:right w:w="108" w:type="dxa"/>
            </w:tcMar>
          </w:tcPr>
          <w:p w14:paraId="4F505D49" w14:textId="0427FB68" w:rsidR="00FB78DC" w:rsidRPr="003A4C2F" w:rsidRDefault="00FB78DC" w:rsidP="001F0F00">
            <w:pPr>
              <w:tabs>
                <w:tab w:val="left" w:pos="4253"/>
              </w:tabs>
              <w:suppressAutoHyphens/>
              <w:snapToGrid w:val="0"/>
              <w:spacing w:after="0" w:line="240" w:lineRule="auto"/>
              <w:jc w:val="both"/>
              <w:rPr>
                <w:rFonts w:ascii="Century Gothic" w:hAnsi="Century Gothic"/>
                <w:color w:val="000000"/>
                <w:lang w:val="en-GB" w:eastAsia="ar-SA"/>
              </w:rPr>
            </w:pPr>
          </w:p>
        </w:tc>
        <w:tc>
          <w:tcPr>
            <w:tcW w:w="1417" w:type="dxa"/>
            <w:tcBorders>
              <w:top w:val="single" w:sz="4" w:space="0" w:color="000000"/>
              <w:left w:val="single" w:sz="4" w:space="0" w:color="000000"/>
              <w:bottom w:val="single" w:sz="4" w:space="0" w:color="auto"/>
            </w:tcBorders>
            <w:tcMar>
              <w:left w:w="108" w:type="dxa"/>
              <w:right w:w="108" w:type="dxa"/>
            </w:tcMar>
          </w:tcPr>
          <w:p w14:paraId="59178E90" w14:textId="0CE46887" w:rsidR="00FB78DC" w:rsidRPr="003A4C2F" w:rsidRDefault="00FB78DC" w:rsidP="001F0F00">
            <w:pPr>
              <w:tabs>
                <w:tab w:val="left" w:pos="4253"/>
              </w:tabs>
              <w:suppressAutoHyphens/>
              <w:snapToGrid w:val="0"/>
              <w:spacing w:after="0" w:line="240" w:lineRule="auto"/>
              <w:jc w:val="right"/>
              <w:rPr>
                <w:rFonts w:ascii="Century Gothic" w:hAnsi="Century Gothic"/>
                <w:color w:val="000000"/>
                <w:lang w:val="en-GB" w:eastAsia="ar-SA"/>
              </w:rPr>
            </w:pPr>
          </w:p>
        </w:tc>
        <w:tc>
          <w:tcPr>
            <w:tcW w:w="2268" w:type="dxa"/>
            <w:tcBorders>
              <w:top w:val="single" w:sz="4" w:space="0" w:color="000000"/>
              <w:left w:val="single" w:sz="4" w:space="0" w:color="000000"/>
              <w:bottom w:val="single" w:sz="4" w:space="0" w:color="auto"/>
            </w:tcBorders>
          </w:tcPr>
          <w:p w14:paraId="01A4A10F" w14:textId="318AA8CF" w:rsidR="001F0F00" w:rsidRPr="003A4C2F" w:rsidRDefault="001F0F00" w:rsidP="001F0F00">
            <w:pPr>
              <w:suppressAutoHyphens/>
              <w:spacing w:after="0" w:line="240" w:lineRule="auto"/>
              <w:rPr>
                <w:rFonts w:ascii="Century Gothic" w:hAnsi="Century Gothic"/>
                <w:color w:val="000000"/>
                <w:lang w:val="en-GB" w:eastAsia="ar-SA"/>
              </w:rPr>
            </w:pPr>
          </w:p>
        </w:tc>
        <w:tc>
          <w:tcPr>
            <w:tcW w:w="1308" w:type="dxa"/>
            <w:tcBorders>
              <w:top w:val="single" w:sz="4" w:space="0" w:color="000000"/>
              <w:left w:val="single" w:sz="4" w:space="0" w:color="000000"/>
              <w:bottom w:val="single" w:sz="4" w:space="0" w:color="auto"/>
            </w:tcBorders>
          </w:tcPr>
          <w:p w14:paraId="23C3728D" w14:textId="77777777" w:rsidR="00FB78DC" w:rsidRPr="003A4C2F" w:rsidRDefault="00FB78DC" w:rsidP="001F0F00">
            <w:pPr>
              <w:tabs>
                <w:tab w:val="left" w:pos="4253"/>
              </w:tabs>
              <w:suppressAutoHyphens/>
              <w:snapToGrid w:val="0"/>
              <w:spacing w:after="0" w:line="240" w:lineRule="auto"/>
              <w:jc w:val="right"/>
              <w:rPr>
                <w:rFonts w:ascii="Century Gothic" w:hAnsi="Century Gothic"/>
                <w:color w:val="000000"/>
                <w:lang w:val="en-GB" w:eastAsia="ar-SA"/>
              </w:rPr>
            </w:pPr>
          </w:p>
        </w:tc>
        <w:tc>
          <w:tcPr>
            <w:tcW w:w="1701" w:type="dxa"/>
            <w:tcBorders>
              <w:top w:val="single" w:sz="4" w:space="0" w:color="000000"/>
              <w:left w:val="single" w:sz="4" w:space="0" w:color="000000"/>
              <w:bottom w:val="single" w:sz="4" w:space="0" w:color="000000"/>
              <w:right w:val="single" w:sz="4" w:space="0" w:color="000000"/>
            </w:tcBorders>
          </w:tcPr>
          <w:p w14:paraId="1C0E443F" w14:textId="2F7AD5A8" w:rsidR="00FB78DC" w:rsidRPr="003A4C2F" w:rsidRDefault="00FB78DC" w:rsidP="001F0F00">
            <w:pPr>
              <w:tabs>
                <w:tab w:val="left" w:pos="4253"/>
              </w:tabs>
              <w:suppressAutoHyphens/>
              <w:snapToGrid w:val="0"/>
              <w:spacing w:after="0" w:line="240" w:lineRule="auto"/>
              <w:ind w:right="90"/>
              <w:jc w:val="right"/>
              <w:rPr>
                <w:rFonts w:ascii="Century Gothic" w:hAnsi="Century Gothic"/>
                <w:color w:val="000000"/>
                <w:lang w:val="en-GB" w:eastAsia="ar-SA"/>
              </w:rPr>
            </w:pPr>
          </w:p>
        </w:tc>
      </w:tr>
    </w:tbl>
    <w:p w14:paraId="09EEC67A" w14:textId="77777777" w:rsidR="00FB78DC" w:rsidRPr="00F6105F" w:rsidRDefault="00FB78DC" w:rsidP="00FB78DC">
      <w:pPr>
        <w:autoSpaceDE w:val="0"/>
        <w:autoSpaceDN w:val="0"/>
        <w:adjustRightInd w:val="0"/>
        <w:spacing w:after="0" w:line="240" w:lineRule="auto"/>
        <w:rPr>
          <w:rFonts w:ascii="Century Gothic" w:eastAsiaTheme="minorHAnsi" w:hAnsi="Century Gothic" w:cs="Century Gothic"/>
          <w:bCs/>
          <w:sz w:val="21"/>
          <w:szCs w:val="21"/>
          <w:lang w:val="en-IN"/>
        </w:rPr>
      </w:pPr>
    </w:p>
    <w:p w14:paraId="2840FA5B" w14:textId="77777777" w:rsidR="00FB78DC" w:rsidRDefault="00FB78DC" w:rsidP="00FB78DC">
      <w:pPr>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Details of Corporate Guarantee, if any: </w:t>
      </w:r>
    </w:p>
    <w:p w14:paraId="5FD14C33" w14:textId="77777777" w:rsidR="00FB78DC" w:rsidRDefault="00FB78DC" w:rsidP="00FB78DC">
      <w:pPr>
        <w:rPr>
          <w:rFonts w:ascii="Century Gothic" w:hAnsi="Century Gothic"/>
          <w:sz w:val="24"/>
          <w:szCs w:val="24"/>
        </w:rPr>
      </w:pPr>
      <w:r>
        <w:rPr>
          <w:rFonts w:ascii="Century Gothic" w:eastAsiaTheme="minorHAnsi" w:hAnsi="Century Gothic" w:cs="Century Gothic"/>
          <w:b/>
          <w:bCs/>
          <w:sz w:val="21"/>
          <w:szCs w:val="21"/>
          <w:lang w:val="en-IN"/>
        </w:rPr>
        <w:t xml:space="preserve">d) Coverage in ECIB (ECGC) / CGTMSE: </w:t>
      </w:r>
    </w:p>
    <w:p w14:paraId="7B6523E1"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MARGIN: (for each type of facility)</w:t>
      </w:r>
    </w:p>
    <w:p w14:paraId="721E696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3BE2ED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 Term Loan:</w:t>
      </w:r>
      <w:r w:rsidR="001F0F00">
        <w:rPr>
          <w:rFonts w:ascii="Century Gothic" w:eastAsiaTheme="minorHAnsi" w:hAnsi="Century Gothic" w:cs="Century Gothic"/>
          <w:b/>
          <w:bCs/>
          <w:sz w:val="21"/>
          <w:szCs w:val="21"/>
          <w:lang w:val="en-IN"/>
        </w:rPr>
        <w:t xml:space="preserve"> NIL</w:t>
      </w:r>
    </w:p>
    <w:p w14:paraId="0218D923"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0E4EC911"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Cash Credit / Packing Credit:</w:t>
      </w:r>
    </w:p>
    <w:p w14:paraId="7F84513D" w14:textId="4E6444CB" w:rsidR="00FB78DC" w:rsidRDefault="00CA0327"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noProof/>
          <w:sz w:val="21"/>
          <w:szCs w:val="21"/>
          <w:lang w:val="en-IN"/>
        </w:rPr>
        <w:pict w14:anchorId="77AFF10A">
          <v:shape id="_x0000_s1036" type="#_x0000_t32" style="position:absolute;margin-left:-3pt;margin-top:14.95pt;width:462pt;height:36pt;z-index:251669504"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3FA77A2B" w14:textId="77777777" w:rsidTr="001F0F00">
        <w:tc>
          <w:tcPr>
            <w:tcW w:w="1925" w:type="dxa"/>
          </w:tcPr>
          <w:p w14:paraId="122D8D9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789EB4F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7B92893A"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505A1750" w14:textId="77777777" w:rsidTr="001F0F00">
        <w:tc>
          <w:tcPr>
            <w:tcW w:w="1925" w:type="dxa"/>
          </w:tcPr>
          <w:p w14:paraId="1706A674"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54475A">
              <w:rPr>
                <w:rFonts w:ascii="Century Gothic" w:eastAsiaTheme="minorHAnsi" w:hAnsi="Century Gothic" w:cs="Century Gothic"/>
                <w:b/>
                <w:bCs/>
                <w:sz w:val="21"/>
                <w:szCs w:val="21"/>
                <w:lang w:val="en-IN"/>
              </w:rPr>
              <w:t>Stock</w:t>
            </w:r>
          </w:p>
        </w:tc>
        <w:tc>
          <w:tcPr>
            <w:tcW w:w="3685" w:type="dxa"/>
          </w:tcPr>
          <w:p w14:paraId="752C7A0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651EF67"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1F0C683B" w14:textId="77777777" w:rsidTr="001F0F00">
        <w:tc>
          <w:tcPr>
            <w:tcW w:w="1925" w:type="dxa"/>
          </w:tcPr>
          <w:p w14:paraId="2B3D2A2F"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54475A">
              <w:rPr>
                <w:rFonts w:ascii="Century Gothic" w:eastAsiaTheme="minorHAnsi" w:hAnsi="Century Gothic" w:cs="Century Gothic"/>
                <w:b/>
                <w:bCs/>
                <w:sz w:val="21"/>
                <w:szCs w:val="21"/>
                <w:lang w:val="en-IN"/>
              </w:rPr>
              <w:t>Receivables</w:t>
            </w:r>
          </w:p>
        </w:tc>
        <w:tc>
          <w:tcPr>
            <w:tcW w:w="3685" w:type="dxa"/>
          </w:tcPr>
          <w:p w14:paraId="648829E9"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56BCAB8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3A075648"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685E07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MCC / CC-ETF</w:t>
      </w:r>
    </w:p>
    <w:p w14:paraId="190247E6" w14:textId="3E8A8418" w:rsidR="00FB78DC" w:rsidRPr="003C7880" w:rsidRDefault="00CA0327" w:rsidP="00FB78DC">
      <w:pPr>
        <w:autoSpaceDE w:val="0"/>
        <w:autoSpaceDN w:val="0"/>
        <w:adjustRightInd w:val="0"/>
        <w:spacing w:after="0" w:line="240" w:lineRule="auto"/>
        <w:rPr>
          <w:rFonts w:ascii="Century Gothic" w:eastAsiaTheme="minorHAnsi" w:hAnsi="Century Gothic" w:cs="Century Gothic"/>
          <w:b/>
          <w:bCs/>
          <w:sz w:val="18"/>
          <w:szCs w:val="21"/>
          <w:lang w:val="en-IN"/>
        </w:rPr>
      </w:pPr>
      <w:r>
        <w:rPr>
          <w:rFonts w:ascii="Century Gothic" w:eastAsiaTheme="minorHAnsi" w:hAnsi="Century Gothic" w:cs="Century Gothic"/>
          <w:b/>
          <w:bCs/>
          <w:noProof/>
          <w:sz w:val="18"/>
          <w:szCs w:val="21"/>
          <w:lang w:val="en-IN"/>
        </w:rPr>
        <w:pict w14:anchorId="62FA619C">
          <v:shape id="_x0000_s1037" type="#_x0000_t32" style="position:absolute;margin-left:-3pt;margin-top:11.45pt;width:465.75pt;height:36.75pt;z-index:251670528"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2B9A37F4" w14:textId="77777777" w:rsidTr="001F0F00">
        <w:tc>
          <w:tcPr>
            <w:tcW w:w="1925" w:type="dxa"/>
          </w:tcPr>
          <w:p w14:paraId="078CFB47" w14:textId="3157CED2"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46909986"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345E958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4AB61CC1" w14:textId="77777777" w:rsidTr="001F0F00">
        <w:tc>
          <w:tcPr>
            <w:tcW w:w="1925" w:type="dxa"/>
          </w:tcPr>
          <w:p w14:paraId="5661470F"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p>
        </w:tc>
        <w:tc>
          <w:tcPr>
            <w:tcW w:w="3685" w:type="dxa"/>
          </w:tcPr>
          <w:p w14:paraId="6CEFE5DC"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A5219D7"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6A830E15" w14:textId="77777777" w:rsidTr="001F0F00">
        <w:tc>
          <w:tcPr>
            <w:tcW w:w="1925" w:type="dxa"/>
          </w:tcPr>
          <w:p w14:paraId="4779F52D"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p>
        </w:tc>
        <w:tc>
          <w:tcPr>
            <w:tcW w:w="3685" w:type="dxa"/>
          </w:tcPr>
          <w:p w14:paraId="2CBF89C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B1472C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40C02FC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7F560E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d) Bills:</w:t>
      </w:r>
    </w:p>
    <w:p w14:paraId="0B922FB8" w14:textId="79EE0C16" w:rsidR="00FB78DC" w:rsidRDefault="00CA0327"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noProof/>
          <w:sz w:val="21"/>
          <w:szCs w:val="21"/>
          <w:lang w:val="en-IN"/>
        </w:rPr>
        <w:pict w14:anchorId="3C52AB91">
          <v:shape id="_x0000_s1038" type="#_x0000_t32" style="position:absolute;margin-left:-3pt;margin-top:12.8pt;width:465.75pt;height:37.5pt;z-index:251671552"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18D22E2D" w14:textId="77777777" w:rsidTr="001F0F00">
        <w:tc>
          <w:tcPr>
            <w:tcW w:w="1925" w:type="dxa"/>
          </w:tcPr>
          <w:p w14:paraId="023D5E1E"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0750683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32B9B143"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68EA4FA9" w14:textId="77777777" w:rsidTr="001F0F00">
        <w:tc>
          <w:tcPr>
            <w:tcW w:w="1925" w:type="dxa"/>
          </w:tcPr>
          <w:p w14:paraId="52422C95" w14:textId="77777777" w:rsidR="00FB78DC" w:rsidRPr="00B758B2"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B758B2">
              <w:rPr>
                <w:rFonts w:ascii="Century Gothic" w:eastAsiaTheme="minorHAnsi" w:hAnsi="Century Gothic" w:cs="Century Gothic"/>
                <w:b/>
                <w:bCs/>
                <w:sz w:val="21"/>
                <w:szCs w:val="21"/>
                <w:lang w:val="en-IN"/>
              </w:rPr>
              <w:t>Inland</w:t>
            </w:r>
          </w:p>
        </w:tc>
        <w:tc>
          <w:tcPr>
            <w:tcW w:w="3685" w:type="dxa"/>
          </w:tcPr>
          <w:p w14:paraId="4FB5231D"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7310DC8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75A9E1E5" w14:textId="77777777" w:rsidTr="001F0F00">
        <w:tc>
          <w:tcPr>
            <w:tcW w:w="1925" w:type="dxa"/>
          </w:tcPr>
          <w:p w14:paraId="7FFEEE04" w14:textId="77777777" w:rsidR="00FB78DC" w:rsidRPr="00B758B2"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B758B2">
              <w:rPr>
                <w:rFonts w:ascii="Century Gothic" w:eastAsiaTheme="minorHAnsi" w:hAnsi="Century Gothic" w:cs="Century Gothic"/>
                <w:b/>
                <w:bCs/>
                <w:sz w:val="21"/>
                <w:szCs w:val="21"/>
                <w:lang w:val="en-IN"/>
              </w:rPr>
              <w:t>Foreign</w:t>
            </w:r>
          </w:p>
        </w:tc>
        <w:tc>
          <w:tcPr>
            <w:tcW w:w="3685" w:type="dxa"/>
          </w:tcPr>
          <w:p w14:paraId="71FE17AC"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BDF040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114C033C" w14:textId="10A626DC"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C24BDC9" w14:textId="512D6DDC"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e) </w:t>
      </w:r>
      <w:proofErr w:type="gramStart"/>
      <w:r>
        <w:rPr>
          <w:rFonts w:ascii="Century Gothic" w:eastAsiaTheme="minorHAnsi" w:hAnsi="Century Gothic" w:cs="Century Gothic"/>
          <w:b/>
          <w:bCs/>
          <w:sz w:val="21"/>
          <w:szCs w:val="21"/>
          <w:lang w:val="en-IN"/>
        </w:rPr>
        <w:t>Non Fund</w:t>
      </w:r>
      <w:proofErr w:type="gramEnd"/>
      <w:r>
        <w:rPr>
          <w:rFonts w:ascii="Century Gothic" w:eastAsiaTheme="minorHAnsi" w:hAnsi="Century Gothic" w:cs="Century Gothic"/>
          <w:b/>
          <w:bCs/>
          <w:sz w:val="21"/>
          <w:szCs w:val="21"/>
          <w:lang w:val="en-IN"/>
        </w:rPr>
        <w:t xml:space="preserve"> Based limits:</w: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3260"/>
        <w:gridCol w:w="3686"/>
      </w:tblGrid>
      <w:tr w:rsidR="00FB78DC" w14:paraId="12BA3231" w14:textId="77777777" w:rsidTr="001F0F00">
        <w:tc>
          <w:tcPr>
            <w:tcW w:w="2350" w:type="dxa"/>
          </w:tcPr>
          <w:p w14:paraId="18918936"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260" w:type="dxa"/>
          </w:tcPr>
          <w:p w14:paraId="22499125"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7B51F89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04FC6CF5" w14:textId="77777777" w:rsidTr="001F0F00">
        <w:tc>
          <w:tcPr>
            <w:tcW w:w="2350" w:type="dxa"/>
          </w:tcPr>
          <w:p w14:paraId="0C242EFC" w14:textId="77777777" w:rsidR="00FB78DC" w:rsidRPr="00C06E0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C06E0A">
              <w:rPr>
                <w:rFonts w:ascii="Century Gothic" w:eastAsiaTheme="minorHAnsi" w:hAnsi="Century Gothic" w:cs="Century Gothic"/>
                <w:b/>
                <w:bCs/>
                <w:sz w:val="21"/>
                <w:szCs w:val="21"/>
                <w:lang w:val="en-IN"/>
              </w:rPr>
              <w:t>Letter of Credit</w:t>
            </w:r>
          </w:p>
        </w:tc>
        <w:tc>
          <w:tcPr>
            <w:tcW w:w="3260" w:type="dxa"/>
          </w:tcPr>
          <w:p w14:paraId="632B415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0D760DC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66B4B7B0" w14:textId="77777777" w:rsidTr="001F0F00">
        <w:trPr>
          <w:trHeight w:val="342"/>
        </w:trPr>
        <w:tc>
          <w:tcPr>
            <w:tcW w:w="2350" w:type="dxa"/>
          </w:tcPr>
          <w:p w14:paraId="62ECB3AA" w14:textId="77777777" w:rsidR="00FB78DC" w:rsidRDefault="00FB78DC" w:rsidP="001F0F00">
            <w:r w:rsidRPr="00C06E0A">
              <w:rPr>
                <w:rFonts w:ascii="Century Gothic" w:eastAsiaTheme="minorHAnsi" w:hAnsi="Century Gothic" w:cs="Century Gothic"/>
                <w:b/>
                <w:bCs/>
                <w:sz w:val="21"/>
                <w:szCs w:val="21"/>
                <w:lang w:val="en-IN"/>
              </w:rPr>
              <w:lastRenderedPageBreak/>
              <w:t>Letter of Guarantee</w:t>
            </w:r>
          </w:p>
        </w:tc>
        <w:tc>
          <w:tcPr>
            <w:tcW w:w="3260" w:type="dxa"/>
          </w:tcPr>
          <w:p w14:paraId="2DB5779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25B9DF35"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0A00ACF7" w14:textId="77777777" w:rsidTr="001F0F00">
        <w:trPr>
          <w:trHeight w:val="251"/>
        </w:trPr>
        <w:tc>
          <w:tcPr>
            <w:tcW w:w="2350" w:type="dxa"/>
          </w:tcPr>
          <w:p w14:paraId="3DF7C70F" w14:textId="77777777" w:rsidR="00FB78DC" w:rsidRPr="00C06E0A" w:rsidRDefault="00FB78DC" w:rsidP="001F0F00">
            <w:pPr>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Others </w:t>
            </w:r>
          </w:p>
        </w:tc>
        <w:tc>
          <w:tcPr>
            <w:tcW w:w="3260" w:type="dxa"/>
          </w:tcPr>
          <w:p w14:paraId="659C686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C5E557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56F83C32" w14:textId="1B019920" w:rsidR="00FB78DC" w:rsidRDefault="00CA0327" w:rsidP="00FB78DC">
      <w:pPr>
        <w:rPr>
          <w:rFonts w:ascii="Century Gothic" w:hAnsi="Century Gothic"/>
          <w:sz w:val="24"/>
          <w:szCs w:val="24"/>
        </w:rPr>
      </w:pPr>
      <w:r>
        <w:rPr>
          <w:rFonts w:ascii="Century Gothic" w:hAnsi="Century Gothic"/>
          <w:noProof/>
          <w:sz w:val="24"/>
          <w:szCs w:val="24"/>
        </w:rPr>
        <w:pict w14:anchorId="275C2616">
          <v:shape id="_x0000_s1039" type="#_x0000_t32" style="position:absolute;margin-left:-3.75pt;margin-top:-48.85pt;width:465.75pt;height:45.75pt;z-index:251672576;mso-position-horizontal-relative:text;mso-position-vertical-relative:text" o:connectortype="straight">
            <v:stroke startarrow="block" endarrow="block"/>
          </v:shape>
        </w:pict>
      </w:r>
    </w:p>
    <w:p w14:paraId="0C2A3A69"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RATE OF INTEREST: (for each type of facility)</w:t>
      </w:r>
    </w:p>
    <w:p w14:paraId="4B0F855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3260"/>
        <w:gridCol w:w="3686"/>
      </w:tblGrid>
      <w:tr w:rsidR="00FB78DC" w14:paraId="5BEE2AF4" w14:textId="77777777" w:rsidTr="001F0F00">
        <w:tc>
          <w:tcPr>
            <w:tcW w:w="2350" w:type="dxa"/>
          </w:tcPr>
          <w:p w14:paraId="2D7C3BF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Type of Facility</w:t>
            </w:r>
          </w:p>
        </w:tc>
        <w:tc>
          <w:tcPr>
            <w:tcW w:w="3260" w:type="dxa"/>
          </w:tcPr>
          <w:p w14:paraId="1215644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59B3A5D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4B955350" w14:textId="77777777" w:rsidTr="001F0F00">
        <w:tc>
          <w:tcPr>
            <w:tcW w:w="2350" w:type="dxa"/>
          </w:tcPr>
          <w:p w14:paraId="5AF2CA86" w14:textId="0AA5A077" w:rsidR="00FB78DC" w:rsidRPr="00533902" w:rsidRDefault="00AA4B00" w:rsidP="001F0F00">
            <w:pPr>
              <w:autoSpaceDE w:val="0"/>
              <w:autoSpaceDN w:val="0"/>
              <w:adjustRightInd w:val="0"/>
              <w:spacing w:after="0" w:line="240" w:lineRule="auto"/>
              <w:rPr>
                <w:rFonts w:ascii="Century Gothic" w:eastAsiaTheme="minorHAnsi" w:hAnsi="Century Gothic" w:cs="Century Gothic"/>
                <w:b/>
                <w:bCs/>
                <w:sz w:val="21"/>
                <w:szCs w:val="21"/>
              </w:rPr>
            </w:pPr>
            <w:r>
              <w:rPr>
                <w:rFonts w:ascii="Century Gothic" w:eastAsiaTheme="minorHAnsi" w:hAnsi="Century Gothic" w:cs="Century Gothic"/>
                <w:b/>
                <w:bCs/>
                <w:sz w:val="21"/>
                <w:szCs w:val="21"/>
              </w:rPr>
              <w:t>Kisan Credit Card</w:t>
            </w:r>
          </w:p>
        </w:tc>
        <w:tc>
          <w:tcPr>
            <w:tcW w:w="3260" w:type="dxa"/>
          </w:tcPr>
          <w:p w14:paraId="2F50687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AC5A69B" w14:textId="0C7AE711" w:rsidR="00FB78DC" w:rsidRDefault="00D6791A"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1 Year MCLR presently </w:t>
            </w:r>
            <w:r>
              <w:rPr>
                <w:rFonts w:ascii="Century Gothic" w:eastAsiaTheme="minorHAnsi" w:hAnsi="Century Gothic" w:cs="Century Gothic"/>
                <w:b/>
                <w:bCs/>
                <w:sz w:val="21"/>
                <w:szCs w:val="21"/>
                <w:lang w:val="en-IN"/>
              </w:rPr>
              <w:t>7.45</w:t>
            </w:r>
            <w:r w:rsidR="004449DE">
              <w:rPr>
                <w:rFonts w:ascii="Century Gothic" w:eastAsiaTheme="minorHAnsi" w:hAnsi="Century Gothic" w:cs="Century Gothic"/>
                <w:b/>
                <w:bCs/>
                <w:sz w:val="21"/>
                <w:szCs w:val="21"/>
                <w:lang w:val="en-IN"/>
              </w:rPr>
              <w:t>%</w:t>
            </w:r>
            <w:r>
              <w:rPr>
                <w:rFonts w:ascii="Century Gothic" w:eastAsiaTheme="minorHAnsi" w:hAnsi="Century Gothic" w:cs="Century Gothic"/>
                <w:b/>
                <w:bCs/>
                <w:sz w:val="21"/>
                <w:szCs w:val="21"/>
                <w:lang w:val="en-IN"/>
              </w:rPr>
              <w:t xml:space="preserve">+spread </w:t>
            </w:r>
            <w:r>
              <w:rPr>
                <w:rFonts w:ascii="Century Gothic" w:eastAsiaTheme="minorHAnsi" w:hAnsi="Century Gothic" w:cs="Century Gothic"/>
                <w:b/>
                <w:bCs/>
                <w:sz w:val="21"/>
                <w:szCs w:val="21"/>
                <w:lang w:val="en-IN"/>
              </w:rPr>
              <w:t>0.9</w:t>
            </w:r>
            <w:r w:rsidR="004449DE">
              <w:rPr>
                <w:rFonts w:ascii="Century Gothic" w:eastAsiaTheme="minorHAnsi" w:hAnsi="Century Gothic" w:cs="Century Gothic"/>
                <w:b/>
                <w:bCs/>
                <w:sz w:val="21"/>
                <w:szCs w:val="21"/>
                <w:lang w:val="en-IN"/>
              </w:rPr>
              <w:t>%</w:t>
            </w:r>
            <w:r>
              <w:rPr>
                <w:rFonts w:ascii="Century Gothic" w:eastAsiaTheme="minorHAnsi" w:hAnsi="Century Gothic" w:cs="Century Gothic"/>
                <w:b/>
                <w:bCs/>
                <w:sz w:val="21"/>
                <w:szCs w:val="21"/>
                <w:lang w:val="en-IN"/>
              </w:rPr>
              <w:t xml:space="preserve"> =</w:t>
            </w:r>
            <w:r w:rsidR="00B63351">
              <w:rPr>
                <w:rFonts w:ascii="Century Gothic" w:eastAsiaTheme="minorHAnsi" w:hAnsi="Century Gothic" w:cs="Century Gothic"/>
                <w:b/>
                <w:bCs/>
                <w:sz w:val="21"/>
                <w:szCs w:val="21"/>
                <w:lang w:val="en-IN"/>
              </w:rPr>
              <w:t xml:space="preserve"> </w:t>
            </w:r>
            <w:r>
              <w:rPr>
                <w:rFonts w:ascii="Century Gothic" w:eastAsiaTheme="minorHAnsi" w:hAnsi="Century Gothic" w:cs="Century Gothic"/>
                <w:b/>
                <w:bCs/>
                <w:sz w:val="21"/>
                <w:szCs w:val="21"/>
                <w:lang w:val="en-IN"/>
              </w:rPr>
              <w:t>8.35</w:t>
            </w:r>
            <w:r w:rsidR="004449DE">
              <w:rPr>
                <w:rFonts w:ascii="Century Gothic" w:eastAsiaTheme="minorHAnsi" w:hAnsi="Century Gothic" w:cs="Century Gothic"/>
                <w:b/>
                <w:bCs/>
                <w:sz w:val="21"/>
                <w:szCs w:val="21"/>
                <w:lang w:val="en-IN"/>
              </w:rPr>
              <w:t>%</w:t>
            </w:r>
            <w:r w:rsidR="00CA0327">
              <w:rPr>
                <w:rFonts w:ascii="Century Gothic" w:eastAsiaTheme="minorHAnsi" w:hAnsi="Century Gothic" w:cs="Century Gothic"/>
                <w:b/>
                <w:bCs/>
                <w:sz w:val="21"/>
                <w:szCs w:val="21"/>
                <w:lang w:val="en-IN"/>
              </w:rPr>
              <w:t>pa</w:t>
            </w:r>
          </w:p>
        </w:tc>
      </w:tr>
    </w:tbl>
    <w:p w14:paraId="23ECD408"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F8F0655" w14:textId="77777777" w:rsidR="00FB78DC" w:rsidRDefault="00FB78DC" w:rsidP="00FB78DC">
      <w:pPr>
        <w:pStyle w:val="ListParagraph"/>
        <w:numPr>
          <w:ilvl w:val="0"/>
          <w:numId w:val="3"/>
        </w:numPr>
        <w:autoSpaceDE w:val="0"/>
        <w:autoSpaceDN w:val="0"/>
        <w:adjustRightInd w:val="0"/>
        <w:spacing w:after="0" w:line="240" w:lineRule="auto"/>
        <w:rPr>
          <w:rFonts w:ascii="Century Gothic" w:eastAsiaTheme="minorHAnsi" w:hAnsi="Century Gothic" w:cs="Century Gothic"/>
          <w:b/>
          <w:bCs/>
          <w:sz w:val="21"/>
          <w:szCs w:val="21"/>
          <w:lang w:val="en-IN"/>
        </w:rPr>
      </w:pPr>
      <w:r w:rsidRPr="00235438">
        <w:rPr>
          <w:rFonts w:ascii="Century Gothic" w:eastAsiaTheme="minorHAnsi" w:hAnsi="Century Gothic" w:cs="Century Gothic"/>
          <w:b/>
          <w:bCs/>
          <w:sz w:val="21"/>
          <w:szCs w:val="21"/>
          <w:lang w:val="en-IN"/>
        </w:rPr>
        <w:t>The concession in interest rate / charges allowed, if any, shall be available only till the validity of the current external rating and in case of revalidation, it is subject to same/better rating is obtained and at the discretion of the bank.</w:t>
      </w:r>
    </w:p>
    <w:p w14:paraId="3CF2CA0A" w14:textId="77777777" w:rsidR="00FB78DC" w:rsidRPr="00235438" w:rsidRDefault="00FB78DC" w:rsidP="00FB78DC">
      <w:pPr>
        <w:pStyle w:val="ListParagraph"/>
        <w:numPr>
          <w:ilvl w:val="0"/>
          <w:numId w:val="3"/>
        </w:numPr>
        <w:autoSpaceDE w:val="0"/>
        <w:autoSpaceDN w:val="0"/>
        <w:adjustRightInd w:val="0"/>
        <w:spacing w:after="0" w:line="240" w:lineRule="auto"/>
        <w:rPr>
          <w:rFonts w:ascii="Century Gothic" w:eastAsiaTheme="minorHAnsi" w:hAnsi="Century Gothic" w:cs="Century Gothic"/>
          <w:b/>
          <w:bCs/>
          <w:sz w:val="21"/>
          <w:szCs w:val="21"/>
          <w:lang w:val="en-IN"/>
        </w:rPr>
      </w:pPr>
      <w:r w:rsidRPr="008C2B01">
        <w:rPr>
          <w:rFonts w:ascii="Century Gothic" w:eastAsiaTheme="minorHAnsi" w:hAnsi="Century Gothic" w:cs="Century Gothic"/>
          <w:b/>
          <w:bCs/>
          <w:sz w:val="21"/>
          <w:szCs w:val="21"/>
          <w:lang w:val="en-IN"/>
        </w:rPr>
        <w:t>Interest rate is subject to revision/increase and the periodical change in the benchmark rate will be displayed in the Bank’s website from time to time.</w:t>
      </w:r>
    </w:p>
    <w:p w14:paraId="493DAF5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5E7C3794"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D. OTHER CHARGES:</w:t>
      </w:r>
    </w:p>
    <w:p w14:paraId="5E6D119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Processing fees of Rs.__________ and Upfront fees of Rs.___________ will be recovered and will not be refunded even if you do not take up the limits, revalidate the sanction or foreclose the loan / facilities. </w:t>
      </w:r>
    </w:p>
    <w:p w14:paraId="112F9AB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A4E12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E. REPAYMENT SCHEDULE: (for each type of facility)</w:t>
      </w:r>
    </w:p>
    <w:p w14:paraId="5037ED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2"/>
        <w:gridCol w:w="4395"/>
      </w:tblGrid>
      <w:tr w:rsidR="00FB78DC" w14:paraId="498BCEA8" w14:textId="77777777" w:rsidTr="001F0F00">
        <w:tc>
          <w:tcPr>
            <w:tcW w:w="3902" w:type="dxa"/>
          </w:tcPr>
          <w:p w14:paraId="0CAE836C" w14:textId="77777777" w:rsidR="00FB78DC" w:rsidRPr="00E15229" w:rsidRDefault="00FB78DC" w:rsidP="001F0F00">
            <w:pPr>
              <w:autoSpaceDE w:val="0"/>
              <w:autoSpaceDN w:val="0"/>
              <w:adjustRightInd w:val="0"/>
              <w:spacing w:after="0" w:line="240" w:lineRule="auto"/>
              <w:rPr>
                <w:rFonts w:ascii="Century Gothic" w:eastAsiaTheme="minorHAnsi" w:hAnsi="Century Gothic" w:cs="Century Gothic"/>
                <w:b/>
                <w:sz w:val="21"/>
                <w:szCs w:val="21"/>
                <w:lang w:val="en-IN"/>
              </w:rPr>
            </w:pPr>
            <w:r>
              <w:rPr>
                <w:rFonts w:ascii="Century Gothic" w:eastAsiaTheme="minorHAnsi" w:hAnsi="Century Gothic" w:cs="Century Gothic"/>
                <w:b/>
                <w:sz w:val="21"/>
                <w:szCs w:val="21"/>
                <w:lang w:val="en-IN"/>
              </w:rPr>
              <w:t xml:space="preserve">Nature of Facility </w:t>
            </w:r>
          </w:p>
        </w:tc>
        <w:tc>
          <w:tcPr>
            <w:tcW w:w="4395" w:type="dxa"/>
          </w:tcPr>
          <w:p w14:paraId="1DF48B2C" w14:textId="77777777" w:rsidR="00FB78DC" w:rsidRPr="00E15229" w:rsidRDefault="00FB78DC" w:rsidP="001F0F00">
            <w:pPr>
              <w:autoSpaceDE w:val="0"/>
              <w:autoSpaceDN w:val="0"/>
              <w:adjustRightInd w:val="0"/>
              <w:spacing w:after="0" w:line="240" w:lineRule="auto"/>
              <w:rPr>
                <w:rFonts w:ascii="Century Gothic" w:eastAsiaTheme="minorHAnsi" w:hAnsi="Century Gothic" w:cs="Century Gothic"/>
                <w:b/>
                <w:sz w:val="21"/>
                <w:szCs w:val="21"/>
                <w:lang w:val="en-IN"/>
              </w:rPr>
            </w:pPr>
          </w:p>
        </w:tc>
      </w:tr>
      <w:tr w:rsidR="00FB78DC" w14:paraId="1C07EB43" w14:textId="77777777" w:rsidTr="001F0F00">
        <w:tc>
          <w:tcPr>
            <w:tcW w:w="3902" w:type="dxa"/>
          </w:tcPr>
          <w:p w14:paraId="1383DB4D" w14:textId="28D9A46A" w:rsidR="00FB78DC" w:rsidRPr="00FC1A46" w:rsidRDefault="00AA4B00" w:rsidP="001F0F00">
            <w:pPr>
              <w:autoSpaceDE w:val="0"/>
              <w:autoSpaceDN w:val="0"/>
              <w:adjustRightInd w:val="0"/>
              <w:spacing w:after="0" w:line="240" w:lineRule="auto"/>
              <w:rPr>
                <w:rFonts w:ascii="Century Gothic" w:eastAsiaTheme="minorHAnsi" w:hAnsi="Century Gothic" w:cs="Century Gothic"/>
                <w:b/>
                <w:bCs/>
                <w:sz w:val="21"/>
                <w:szCs w:val="21"/>
              </w:rPr>
            </w:pPr>
            <w:r>
              <w:rPr>
                <w:rFonts w:ascii="Century Gothic" w:eastAsiaTheme="minorHAnsi" w:hAnsi="Century Gothic" w:cs="Century Gothic"/>
                <w:b/>
                <w:bCs/>
                <w:sz w:val="21"/>
                <w:szCs w:val="21"/>
              </w:rPr>
              <w:t>K</w:t>
            </w:r>
            <w:r w:rsidR="00335EED">
              <w:rPr>
                <w:rFonts w:ascii="Century Gothic" w:eastAsiaTheme="minorHAnsi" w:hAnsi="Century Gothic" w:cs="Century Gothic"/>
                <w:b/>
                <w:bCs/>
                <w:sz w:val="21"/>
                <w:szCs w:val="21"/>
              </w:rPr>
              <w:t>CC DC-</w:t>
            </w:r>
            <w:r w:rsidR="007616DB">
              <w:rPr>
                <w:rFonts w:ascii="Century Gothic" w:eastAsiaTheme="minorHAnsi" w:hAnsi="Century Gothic" w:cs="Century Gothic"/>
                <w:b/>
                <w:bCs/>
                <w:sz w:val="21"/>
                <w:szCs w:val="21"/>
              </w:rPr>
              <w:t xml:space="preserve"> Crop</w:t>
            </w:r>
          </w:p>
        </w:tc>
        <w:tc>
          <w:tcPr>
            <w:tcW w:w="4395" w:type="dxa"/>
          </w:tcPr>
          <w:p w14:paraId="4480CB66" w14:textId="10A42AEB" w:rsidR="00FB78DC" w:rsidRDefault="00AA4B00" w:rsidP="001F0F00">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On demand. Limit is valid for 5 years subject to annual </w:t>
            </w:r>
            <w:r w:rsidR="001B1E8C">
              <w:rPr>
                <w:rFonts w:ascii="Century Gothic" w:eastAsiaTheme="minorHAnsi" w:hAnsi="Century Gothic" w:cs="Century Gothic"/>
                <w:sz w:val="21"/>
                <w:szCs w:val="21"/>
                <w:lang w:val="en-IN"/>
              </w:rPr>
              <w:t>repayment</w:t>
            </w:r>
            <w:r w:rsidR="00B02742">
              <w:rPr>
                <w:rFonts w:ascii="Century Gothic" w:eastAsiaTheme="minorHAnsi" w:hAnsi="Century Gothic" w:cs="Century Gothic"/>
                <w:sz w:val="21"/>
                <w:szCs w:val="21"/>
                <w:lang w:val="en-IN"/>
              </w:rPr>
              <w:t xml:space="preserve"> of principal plus interest</w:t>
            </w:r>
            <w:r w:rsidR="001B1E8C">
              <w:rPr>
                <w:rFonts w:ascii="Century Gothic" w:eastAsiaTheme="minorHAnsi" w:hAnsi="Century Gothic" w:cs="Century Gothic"/>
                <w:sz w:val="21"/>
                <w:szCs w:val="21"/>
                <w:lang w:val="en-IN"/>
              </w:rPr>
              <w:t xml:space="preserve"> and renewal</w:t>
            </w:r>
            <w:r>
              <w:rPr>
                <w:rFonts w:ascii="Century Gothic" w:eastAsiaTheme="minorHAnsi" w:hAnsi="Century Gothic" w:cs="Century Gothic"/>
                <w:sz w:val="21"/>
                <w:szCs w:val="21"/>
                <w:lang w:val="en-IN"/>
              </w:rPr>
              <w:t xml:space="preserve"> of the limit.</w:t>
            </w:r>
          </w:p>
        </w:tc>
      </w:tr>
    </w:tbl>
    <w:p w14:paraId="76D92FB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0507AF03"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F. INSURANCE:</w:t>
      </w:r>
    </w:p>
    <w:p w14:paraId="12D1B692"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r>
        <w:rPr>
          <w:rFonts w:ascii="Century Gothic" w:eastAsiaTheme="minorHAnsi" w:hAnsi="Century Gothic" w:cs="Century Gothic"/>
          <w:sz w:val="21"/>
          <w:szCs w:val="21"/>
          <w:lang w:val="en-IN"/>
        </w:rPr>
        <w:t xml:space="preserve">All the securities both prime and collateral shall be comprehensively insured against fire, strikes, riots and civil commotion, malicious damage, burglary and other risks as may be deemed necessary by the Bank. Insurance cover to be preferably obtained from Universal Sompo General Insurance Co. Ltd., If the rates are competitive. </w:t>
      </w:r>
      <w:r>
        <w:rPr>
          <w:rFonts w:ascii="Century Gothic" w:eastAsiaTheme="minorHAnsi" w:hAnsi="Century Gothic" w:cs="Century Gothic"/>
          <w:sz w:val="21"/>
          <w:szCs w:val="21"/>
          <w:lang w:val="en-IN"/>
        </w:rPr>
        <w:tab/>
      </w:r>
    </w:p>
    <w:p w14:paraId="1255C686" w14:textId="77777777" w:rsidR="00FB78DC" w:rsidRDefault="00FB78DC" w:rsidP="00FB78DC">
      <w:pPr>
        <w:rPr>
          <w:rFonts w:ascii="Century Gothic" w:eastAsiaTheme="minorHAnsi" w:hAnsi="Century Gothic" w:cs="Century Gothic"/>
          <w:sz w:val="21"/>
          <w:szCs w:val="21"/>
          <w:lang w:val="en-IN"/>
        </w:rPr>
      </w:pPr>
    </w:p>
    <w:p w14:paraId="7FADC117"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G. INSPECTION:</w:t>
      </w:r>
    </w:p>
    <w:p w14:paraId="47D59B52" w14:textId="5C7F7CF3"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The prime and collateral securities shall be inspected monthly by the Credit Officer and quarterly by the Branch Head</w:t>
      </w:r>
      <w:r w:rsidR="00363442">
        <w:rPr>
          <w:rFonts w:ascii="Century Gothic" w:eastAsiaTheme="minorHAnsi" w:hAnsi="Century Gothic" w:cs="Century Gothic"/>
          <w:sz w:val="21"/>
          <w:szCs w:val="21"/>
          <w:lang w:val="en-IN"/>
        </w:rPr>
        <w:t xml:space="preserve"> at such other periodicity as may be prescribed in the extant guidelines or by the Sanctioning Authority</w:t>
      </w:r>
      <w:r w:rsidR="00363442" w:rsidRPr="00C76904">
        <w:rPr>
          <w:rFonts w:ascii="Century Gothic" w:eastAsiaTheme="minorHAnsi" w:hAnsi="Century Gothic" w:cs="Century Gothic"/>
          <w:sz w:val="21"/>
          <w:szCs w:val="21"/>
          <w:lang w:val="en-IN"/>
        </w:rPr>
        <w:t>.</w:t>
      </w:r>
      <w:r>
        <w:rPr>
          <w:rFonts w:ascii="Century Gothic" w:eastAsiaTheme="minorHAnsi" w:hAnsi="Century Gothic" w:cs="Century Gothic"/>
          <w:sz w:val="21"/>
          <w:szCs w:val="21"/>
          <w:lang w:val="en-IN"/>
        </w:rPr>
        <w:t xml:space="preserve"> Inspection charges as per extant guidelines of the Bank shall be recovered. Borrower should ensure/facilitate free access to the Unit/ documents/files for inspection by the bank officials.</w:t>
      </w:r>
    </w:p>
    <w:p w14:paraId="68B47E5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F5EC7FC" w14:textId="77777777" w:rsidR="00FB78DC" w:rsidRPr="003A4C2F" w:rsidRDefault="00FB78DC" w:rsidP="00FB78DC">
      <w:pPr>
        <w:ind w:left="-450" w:firstLine="450"/>
        <w:jc w:val="both"/>
        <w:rPr>
          <w:rFonts w:ascii="Century Gothic" w:hAnsi="Century Gothic"/>
          <w:b/>
          <w:bCs/>
          <w:color w:val="000000"/>
        </w:rPr>
      </w:pPr>
      <w:r w:rsidRPr="003A4C2F">
        <w:rPr>
          <w:rFonts w:ascii="Century Gothic" w:hAnsi="Century Gothic"/>
          <w:b/>
          <w:bCs/>
          <w:color w:val="000000"/>
        </w:rPr>
        <w:t>PRE-RELEASE CONDITIONS:</w:t>
      </w:r>
    </w:p>
    <w:p w14:paraId="222AF13B"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Satisfactory Credit Reports from the existing / other lenders in respect of the subject company / firm and all its associates / group concerns will be obtained before release of the credit facilities.  </w:t>
      </w:r>
    </w:p>
    <w:p w14:paraId="64752073"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All procedural formalities relating to lending to limited companies should be complied with.</w:t>
      </w:r>
    </w:p>
    <w:p w14:paraId="279D7F5A"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The limits / loan will be released after execution of related documents and creation of mortgage / supplemental mortgage, if any.</w:t>
      </w:r>
    </w:p>
    <w:p w14:paraId="602B7257"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lastRenderedPageBreak/>
        <w:t xml:space="preserve">In respect of the properties given as prime / collateral security, Legal Opinion / Valuation report from approved lawyer / valuer should be obtained.  If the existing valuation is more than three years old, fresh valuation from approved engineer should be obtained.  In respect of properties valued for Rs.5 crores&amp; above, fresh valuation should be obtained after completion of two years from the date of previous valuation </w:t>
      </w:r>
      <w:r w:rsidRPr="003A4C2F">
        <w:rPr>
          <w:rFonts w:ascii="Century Gothic" w:hAnsi="Century Gothic"/>
          <w:b/>
          <w:bCs/>
          <w:color w:val="000000"/>
          <w:lang w:eastAsia="ar-SA"/>
        </w:rPr>
        <w:t>from a panel valuer different from the one who did the previous valuation.</w:t>
      </w:r>
    </w:p>
    <w:p w14:paraId="7DCE5ADA"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Formalities with regard to creation of equitable mortgage / supplementary narration in the title deeds register should be completed as per guidelines and all documents shall be obtained as per legal opinion from our approved lawyer in our standard format including BPEC and ensure clear and marketable title of the property.</w:t>
      </w:r>
    </w:p>
    <w:p w14:paraId="708068EF"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In accordance with the </w:t>
      </w:r>
      <w:r>
        <w:rPr>
          <w:rFonts w:ascii="Century Gothic" w:hAnsi="Century Gothic"/>
          <w:bCs/>
          <w:color w:val="000000"/>
          <w:lang w:eastAsia="ar-SA"/>
        </w:rPr>
        <w:t>Extant G</w:t>
      </w:r>
      <w:r w:rsidRPr="003A4C2F">
        <w:rPr>
          <w:rFonts w:ascii="Century Gothic" w:hAnsi="Century Gothic"/>
          <w:bCs/>
          <w:color w:val="000000"/>
          <w:lang w:eastAsia="ar-SA"/>
        </w:rPr>
        <w:t>uidelines issued by C</w:t>
      </w:r>
      <w:r>
        <w:rPr>
          <w:rFonts w:ascii="Century Gothic" w:hAnsi="Century Gothic"/>
          <w:bCs/>
          <w:color w:val="000000"/>
          <w:lang w:eastAsia="ar-SA"/>
        </w:rPr>
        <w:t xml:space="preserve">redit </w:t>
      </w:r>
      <w:r w:rsidRPr="003A4C2F">
        <w:rPr>
          <w:rFonts w:ascii="Century Gothic" w:hAnsi="Century Gothic"/>
          <w:bCs/>
          <w:color w:val="000000"/>
          <w:lang w:eastAsia="ar-SA"/>
        </w:rPr>
        <w:t>S</w:t>
      </w:r>
      <w:r>
        <w:rPr>
          <w:rFonts w:ascii="Century Gothic" w:hAnsi="Century Gothic"/>
          <w:bCs/>
          <w:color w:val="000000"/>
          <w:lang w:eastAsia="ar-SA"/>
        </w:rPr>
        <w:t xml:space="preserve">upport </w:t>
      </w:r>
      <w:r w:rsidRPr="003A4C2F">
        <w:rPr>
          <w:rFonts w:ascii="Century Gothic" w:hAnsi="Century Gothic"/>
          <w:bCs/>
          <w:color w:val="000000"/>
          <w:lang w:eastAsia="ar-SA"/>
        </w:rPr>
        <w:t>S</w:t>
      </w:r>
      <w:r>
        <w:rPr>
          <w:rFonts w:ascii="Century Gothic" w:hAnsi="Century Gothic"/>
          <w:bCs/>
          <w:color w:val="000000"/>
          <w:lang w:eastAsia="ar-SA"/>
        </w:rPr>
        <w:t xml:space="preserve">ervices </w:t>
      </w:r>
      <w:r w:rsidRPr="003A4C2F">
        <w:rPr>
          <w:rFonts w:ascii="Century Gothic" w:hAnsi="Century Gothic"/>
          <w:bCs/>
          <w:color w:val="000000"/>
          <w:lang w:eastAsia="ar-SA"/>
        </w:rPr>
        <w:t>D</w:t>
      </w:r>
      <w:r>
        <w:rPr>
          <w:rFonts w:ascii="Century Gothic" w:hAnsi="Century Gothic"/>
          <w:bCs/>
          <w:color w:val="000000"/>
          <w:lang w:eastAsia="ar-SA"/>
        </w:rPr>
        <w:t>epartment</w:t>
      </w:r>
      <w:r w:rsidRPr="003A4C2F">
        <w:rPr>
          <w:rFonts w:ascii="Century Gothic" w:hAnsi="Century Gothic"/>
          <w:bCs/>
          <w:color w:val="000000"/>
          <w:lang w:eastAsia="ar-SA"/>
        </w:rPr>
        <w:t>, C</w:t>
      </w:r>
      <w:r>
        <w:rPr>
          <w:rFonts w:ascii="Century Gothic" w:hAnsi="Century Gothic"/>
          <w:bCs/>
          <w:color w:val="000000"/>
          <w:lang w:eastAsia="ar-SA"/>
        </w:rPr>
        <w:t>.</w:t>
      </w:r>
      <w:r w:rsidRPr="003A4C2F">
        <w:rPr>
          <w:rFonts w:ascii="Century Gothic" w:hAnsi="Century Gothic"/>
          <w:bCs/>
          <w:color w:val="000000"/>
          <w:lang w:eastAsia="ar-SA"/>
        </w:rPr>
        <w:t>O</w:t>
      </w:r>
      <w:r>
        <w:rPr>
          <w:rFonts w:ascii="Century Gothic" w:hAnsi="Century Gothic"/>
          <w:bCs/>
          <w:color w:val="000000"/>
          <w:lang w:eastAsia="ar-SA"/>
        </w:rPr>
        <w:t xml:space="preserve">.as in force </w:t>
      </w:r>
      <w:r w:rsidRPr="003A4C2F">
        <w:rPr>
          <w:rFonts w:ascii="Century Gothic" w:hAnsi="Century Gothic"/>
          <w:bCs/>
          <w:color w:val="000000"/>
          <w:lang w:eastAsia="ar-SA"/>
        </w:rPr>
        <w:t xml:space="preserve">complete vetting of documents to be done </w:t>
      </w:r>
      <w:r w:rsidRPr="003A4C2F">
        <w:rPr>
          <w:rFonts w:ascii="Century Gothic" w:hAnsi="Century Gothic"/>
          <w:bCs/>
          <w:color w:val="000000"/>
          <w:u w:val="single"/>
          <w:lang w:eastAsia="ar-SA"/>
        </w:rPr>
        <w:t>before release of funds under sanctions at various levels</w:t>
      </w:r>
      <w:r>
        <w:rPr>
          <w:rFonts w:ascii="Century Gothic" w:hAnsi="Century Gothic"/>
          <w:bCs/>
          <w:color w:val="000000"/>
          <w:u w:val="single"/>
          <w:lang w:eastAsia="ar-SA"/>
        </w:rPr>
        <w:t xml:space="preserve">. </w:t>
      </w:r>
    </w:p>
    <w:p w14:paraId="09468FE4" w14:textId="1CF8D9C6"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Letter of undertaking to be obtained from </w:t>
      </w:r>
      <w:r w:rsidR="00AA4B00" w:rsidRPr="003A4C2F">
        <w:rPr>
          <w:rFonts w:ascii="Century Gothic" w:hAnsi="Century Gothic"/>
          <w:bCs/>
          <w:color w:val="000000"/>
          <w:lang w:eastAsia="ar-SA"/>
        </w:rPr>
        <w:t>the subjects</w:t>
      </w:r>
      <w:r w:rsidRPr="003A4C2F">
        <w:rPr>
          <w:rFonts w:ascii="Century Gothic" w:hAnsi="Century Gothic"/>
          <w:bCs/>
          <w:color w:val="000000"/>
          <w:lang w:eastAsia="ar-SA"/>
        </w:rPr>
        <w:t xml:space="preserve"> to bring adequate own funds by way of additional capital / unsecured loans </w:t>
      </w:r>
      <w:proofErr w:type="gramStart"/>
      <w:r w:rsidRPr="003A4C2F">
        <w:rPr>
          <w:rFonts w:ascii="Century Gothic" w:hAnsi="Century Gothic"/>
          <w:bCs/>
          <w:color w:val="000000"/>
          <w:lang w:eastAsia="ar-SA"/>
        </w:rPr>
        <w:t>so as to</w:t>
      </w:r>
      <w:proofErr w:type="gramEnd"/>
      <w:r w:rsidRPr="003A4C2F">
        <w:rPr>
          <w:rFonts w:ascii="Century Gothic" w:hAnsi="Century Gothic"/>
          <w:bCs/>
          <w:color w:val="000000"/>
          <w:lang w:eastAsia="ar-SA"/>
        </w:rPr>
        <w:t xml:space="preserve"> maintain the TOL/TNW </w:t>
      </w:r>
      <w:r>
        <w:rPr>
          <w:rFonts w:ascii="Century Gothic" w:hAnsi="Century Gothic"/>
          <w:bCs/>
          <w:color w:val="000000"/>
          <w:lang w:eastAsia="ar-SA"/>
        </w:rPr>
        <w:t>and current ratio at the rates prescribed by the Bank</w:t>
      </w:r>
      <w:r w:rsidRPr="003A4C2F">
        <w:rPr>
          <w:rFonts w:ascii="Century Gothic" w:hAnsi="Century Gothic"/>
          <w:bCs/>
          <w:color w:val="000000"/>
          <w:lang w:eastAsia="ar-SA"/>
        </w:rPr>
        <w:t>.</w:t>
      </w:r>
    </w:p>
    <w:p w14:paraId="730AC311"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Letter of undertaking to be obtained from the company to utilize the credit facilities for the purpose for which it is sanctioned and not to indulge in Capital Market and other speculative activities.</w:t>
      </w:r>
    </w:p>
    <w:p w14:paraId="7EEA4794" w14:textId="77777777" w:rsidR="00FB78DC" w:rsidRPr="003A4C2F" w:rsidRDefault="00FB78DC" w:rsidP="00FB78DC">
      <w:pPr>
        <w:numPr>
          <w:ilvl w:val="0"/>
          <w:numId w:val="2"/>
        </w:numPr>
        <w:tabs>
          <w:tab w:val="clear" w:pos="360"/>
          <w:tab w:val="num" w:pos="-270"/>
        </w:tabs>
        <w:suppressAutoHyphens/>
        <w:spacing w:after="0" w:line="240" w:lineRule="auto"/>
        <w:ind w:left="-90" w:hanging="270"/>
        <w:jc w:val="both"/>
        <w:rPr>
          <w:rFonts w:ascii="Century Gothic" w:hAnsi="Century Gothic"/>
          <w:b/>
          <w:color w:val="000000"/>
          <w:lang w:eastAsia="ar-SA"/>
        </w:rPr>
      </w:pPr>
      <w:r w:rsidRPr="003A4C2F">
        <w:rPr>
          <w:rFonts w:ascii="Century Gothic" w:hAnsi="Century Gothic"/>
          <w:b/>
          <w:color w:val="000000"/>
          <w:lang w:eastAsia="ar-SA"/>
        </w:rPr>
        <w:t xml:space="preserve">Letter of undertaking to be obtained from the subjects authorizing the bank to cancel the entire sanctioned limit / </w:t>
      </w:r>
      <w:proofErr w:type="spellStart"/>
      <w:r w:rsidRPr="003A4C2F">
        <w:rPr>
          <w:rFonts w:ascii="Century Gothic" w:hAnsi="Century Gothic"/>
          <w:b/>
          <w:color w:val="000000"/>
          <w:lang w:eastAsia="ar-SA"/>
        </w:rPr>
        <w:t>unavailed</w:t>
      </w:r>
      <w:proofErr w:type="spellEnd"/>
      <w:r w:rsidRPr="003A4C2F">
        <w:rPr>
          <w:rFonts w:ascii="Century Gothic" w:hAnsi="Century Gothic"/>
          <w:b/>
          <w:color w:val="000000"/>
          <w:lang w:eastAsia="ar-SA"/>
        </w:rPr>
        <w:t xml:space="preserve"> portion of the sanctioned limit without assigning any </w:t>
      </w:r>
      <w:proofErr w:type="gramStart"/>
      <w:r w:rsidRPr="003A4C2F">
        <w:rPr>
          <w:rFonts w:ascii="Century Gothic" w:hAnsi="Century Gothic"/>
          <w:b/>
          <w:color w:val="000000"/>
          <w:lang w:eastAsia="ar-SA"/>
        </w:rPr>
        <w:t>reasons</w:t>
      </w:r>
      <w:proofErr w:type="gramEnd"/>
      <w:r w:rsidRPr="003A4C2F">
        <w:rPr>
          <w:rFonts w:ascii="Century Gothic" w:hAnsi="Century Gothic"/>
          <w:b/>
          <w:color w:val="000000"/>
          <w:lang w:eastAsia="ar-SA"/>
        </w:rPr>
        <w:t xml:space="preserve"> therefore.</w:t>
      </w:r>
    </w:p>
    <w:p w14:paraId="418EBBAC"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BC29937" w14:textId="77777777" w:rsidR="00FB78DC" w:rsidRPr="002027DF" w:rsidRDefault="00FB78DC" w:rsidP="00FB78DC">
      <w:pPr>
        <w:autoSpaceDE w:val="0"/>
        <w:autoSpaceDN w:val="0"/>
        <w:adjustRightInd w:val="0"/>
        <w:spacing w:after="0" w:line="240" w:lineRule="auto"/>
        <w:rPr>
          <w:rFonts w:ascii="Century Gothic" w:eastAsiaTheme="minorHAnsi" w:hAnsi="Century Gothic" w:cs="Century Gothic"/>
          <w:b/>
          <w:bCs/>
          <w:sz w:val="4"/>
          <w:szCs w:val="21"/>
          <w:lang w:val="en-IN"/>
        </w:rPr>
      </w:pPr>
    </w:p>
    <w:p w14:paraId="137CA3C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OTHER SIGNIFICANT CONDITIONS:</w:t>
      </w:r>
    </w:p>
    <w:p w14:paraId="2FA2F59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p>
    <w:p w14:paraId="19B53AF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All the formalities for mortgage/creation of charge on securities to be completed including registered memorandum and obtention of </w:t>
      </w:r>
      <w:proofErr w:type="spellStart"/>
      <w:r>
        <w:rPr>
          <w:rFonts w:ascii="Century Gothic" w:eastAsiaTheme="minorHAnsi" w:hAnsi="Century Gothic" w:cs="Century Gothic"/>
          <w:sz w:val="21"/>
          <w:szCs w:val="21"/>
          <w:lang w:val="en-IN"/>
        </w:rPr>
        <w:t>upto</w:t>
      </w:r>
      <w:proofErr w:type="spellEnd"/>
      <w:r>
        <w:rPr>
          <w:rFonts w:ascii="Century Gothic" w:eastAsiaTheme="minorHAnsi" w:hAnsi="Century Gothic" w:cs="Century Gothic"/>
          <w:sz w:val="21"/>
          <w:szCs w:val="21"/>
          <w:lang w:val="en-IN"/>
        </w:rPr>
        <w:t xml:space="preserve"> date Broken Period Encumbrance Certificate and latest tax paid receipt.</w:t>
      </w:r>
    </w:p>
    <w:p w14:paraId="58A4C32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The sanctioned credit facilities – fresh/enhancement shall be released only upon receipt of permission from the competent authority as per the extant internal guidelines on pre-release clearance including vetting of documents.</w:t>
      </w:r>
    </w:p>
    <w:p w14:paraId="43E0187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Mortgage to be registered with CERSAI within the stipulated time.</w:t>
      </w:r>
    </w:p>
    <w:p w14:paraId="07188BB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d) </w:t>
      </w:r>
      <w:r>
        <w:rPr>
          <w:rFonts w:ascii="Century Gothic" w:eastAsiaTheme="minorHAnsi" w:hAnsi="Century Gothic" w:cs="Century Gothic"/>
          <w:sz w:val="21"/>
          <w:szCs w:val="21"/>
          <w:lang w:val="en-IN"/>
        </w:rPr>
        <w:t xml:space="preserve">Our Charge on the securities of the Company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be filed with ROC within the prescribed period and search certificate would be obtained for verification at the cost of the borrower.</w:t>
      </w:r>
    </w:p>
    <w:p w14:paraId="53B5B6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e) </w:t>
      </w:r>
      <w:r>
        <w:rPr>
          <w:rFonts w:ascii="Century Gothic" w:eastAsiaTheme="minorHAnsi" w:hAnsi="Century Gothic" w:cs="Century Gothic"/>
          <w:sz w:val="21"/>
          <w:szCs w:val="21"/>
          <w:lang w:val="en-IN"/>
        </w:rPr>
        <w:t>Valuation reports from 2 approved Valuers to be obtained prior to release of limits. In case, the variation between the two is more than 10%, 3</w:t>
      </w:r>
      <w:r w:rsidRPr="003402A5">
        <w:rPr>
          <w:rFonts w:ascii="Century Gothic" w:eastAsiaTheme="minorHAnsi" w:hAnsi="Century Gothic" w:cs="Century Gothic"/>
          <w:sz w:val="21"/>
          <w:szCs w:val="21"/>
          <w:vertAlign w:val="superscript"/>
          <w:lang w:val="en-IN"/>
        </w:rPr>
        <w:t>rd</w:t>
      </w:r>
      <w:r>
        <w:rPr>
          <w:rFonts w:ascii="Century Gothic" w:eastAsiaTheme="minorHAnsi" w:hAnsi="Century Gothic" w:cs="Century Gothic"/>
          <w:sz w:val="21"/>
          <w:szCs w:val="21"/>
          <w:lang w:val="en-IN"/>
        </w:rPr>
        <w:t xml:space="preserve"> valuation report from another Valuer from the panel to be obtained.</w:t>
      </w:r>
    </w:p>
    <w:p w14:paraId="7D166CE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f) </w:t>
      </w:r>
      <w:r>
        <w:rPr>
          <w:rFonts w:ascii="Century Gothic" w:eastAsiaTheme="minorHAnsi" w:hAnsi="Century Gothic" w:cs="Century Gothic"/>
          <w:sz w:val="21"/>
          <w:szCs w:val="21"/>
          <w:lang w:val="en-IN"/>
        </w:rPr>
        <w:t xml:space="preserve">Stipulation on capital infusion or conversion of unsecured debt to equity or withdrawal of unsecured debt out of the business (wherever applicable). </w:t>
      </w:r>
    </w:p>
    <w:p w14:paraId="605E06F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g) </w:t>
      </w:r>
      <w:r>
        <w:rPr>
          <w:rFonts w:ascii="Century Gothic" w:eastAsiaTheme="minorHAnsi" w:hAnsi="Century Gothic" w:cs="Century Gothic"/>
          <w:sz w:val="21"/>
          <w:szCs w:val="21"/>
          <w:lang w:val="en-IN"/>
        </w:rPr>
        <w:t>Other significant terms, if any (as stipulated by the sanctioning authority)</w:t>
      </w:r>
    </w:p>
    <w:p w14:paraId="123DC1D8" w14:textId="2B89D5E9" w:rsidR="00FB78DC" w:rsidRPr="003A4C2F" w:rsidRDefault="00FB78DC" w:rsidP="00FB78DC">
      <w:pPr>
        <w:tabs>
          <w:tab w:val="num" w:pos="360"/>
        </w:tabs>
        <w:suppressAutoHyphens/>
        <w:spacing w:after="0" w:line="240" w:lineRule="auto"/>
        <w:jc w:val="both"/>
        <w:rPr>
          <w:rFonts w:ascii="Century Gothic" w:hAnsi="Century Gothic"/>
          <w:b/>
          <w:color w:val="000000"/>
          <w:lang w:eastAsia="ar-SA"/>
        </w:rPr>
      </w:pPr>
      <w:r>
        <w:rPr>
          <w:rFonts w:ascii="Century Gothic" w:eastAsiaTheme="minorHAnsi" w:hAnsi="Century Gothic" w:cs="Century Gothic"/>
          <w:b/>
          <w:sz w:val="21"/>
          <w:szCs w:val="21"/>
        </w:rPr>
        <w:t xml:space="preserve">h) </w:t>
      </w:r>
      <w:r>
        <w:rPr>
          <w:rFonts w:ascii="Century Gothic" w:hAnsi="Century Gothic"/>
          <w:b/>
          <w:color w:val="000000"/>
          <w:lang w:eastAsia="ar-SA"/>
        </w:rPr>
        <w:t>In accordance with RBI Guidelines,</w:t>
      </w:r>
      <w:r w:rsidR="00AA4B00">
        <w:rPr>
          <w:rFonts w:ascii="Century Gothic" w:hAnsi="Century Gothic"/>
          <w:b/>
          <w:color w:val="000000"/>
          <w:lang w:eastAsia="ar-SA"/>
        </w:rPr>
        <w:t xml:space="preserve"> </w:t>
      </w:r>
      <w:r w:rsidRPr="00805035">
        <w:rPr>
          <w:rFonts w:ascii="Century Gothic" w:hAnsi="Century Gothic"/>
          <w:b/>
          <w:color w:val="000000"/>
          <w:lang w:eastAsia="ar-SA"/>
        </w:rPr>
        <w:t>all credit exposures of Rs.5 crore and above to periodic legal audit and re-verification of title deeds with relevant authorities as part of regular audit exercise till the loan stands fully repaid.</w:t>
      </w:r>
      <w:r>
        <w:rPr>
          <w:rFonts w:ascii="Century Gothic" w:hAnsi="Century Gothic"/>
          <w:b/>
          <w:color w:val="000000"/>
          <w:lang w:eastAsia="ar-SA"/>
        </w:rPr>
        <w:t xml:space="preserve"> </w:t>
      </w:r>
      <w:r w:rsidR="00AA4B00">
        <w:rPr>
          <w:rFonts w:ascii="Century Gothic" w:hAnsi="Century Gothic"/>
          <w:b/>
          <w:color w:val="000000"/>
          <w:lang w:eastAsia="ar-SA"/>
        </w:rPr>
        <w:t>Accordingly,</w:t>
      </w:r>
      <w:r>
        <w:rPr>
          <w:rFonts w:ascii="Century Gothic" w:hAnsi="Century Gothic"/>
          <w:b/>
          <w:color w:val="000000"/>
          <w:lang w:eastAsia="ar-SA"/>
        </w:rPr>
        <w:t xml:space="preserve"> in applicable cases, </w:t>
      </w:r>
      <w:r w:rsidRPr="00D67EA8">
        <w:rPr>
          <w:rFonts w:ascii="Century Gothic" w:hAnsi="Century Gothic"/>
          <w:b/>
          <w:color w:val="000000"/>
          <w:lang w:eastAsia="ar-SA"/>
        </w:rPr>
        <w:t>Legal Audit will be conducted</w:t>
      </w:r>
      <w:r>
        <w:rPr>
          <w:rFonts w:ascii="Century Gothic" w:hAnsi="Century Gothic"/>
          <w:b/>
          <w:color w:val="000000"/>
          <w:lang w:eastAsia="ar-SA"/>
        </w:rPr>
        <w:t xml:space="preserve"> at borrower’s cost</w:t>
      </w:r>
      <w:r w:rsidRPr="00D67EA8">
        <w:rPr>
          <w:rFonts w:ascii="Century Gothic" w:hAnsi="Century Gothic"/>
          <w:b/>
          <w:color w:val="000000"/>
          <w:lang w:eastAsia="ar-SA"/>
        </w:rPr>
        <w:t>.</w:t>
      </w:r>
    </w:p>
    <w:p w14:paraId="664230F7" w14:textId="77777777" w:rsidR="00FB78DC" w:rsidRDefault="00FB78DC" w:rsidP="00FB78DC">
      <w:pPr>
        <w:tabs>
          <w:tab w:val="left" w:pos="0"/>
        </w:tabs>
        <w:autoSpaceDE w:val="0"/>
        <w:autoSpaceDN w:val="0"/>
        <w:adjustRightInd w:val="0"/>
        <w:spacing w:after="0" w:line="240" w:lineRule="auto"/>
        <w:jc w:val="both"/>
        <w:rPr>
          <w:rFonts w:ascii="Century Gothic" w:eastAsiaTheme="minorHAnsi" w:hAnsi="Century Gothic" w:cs="Century Gothic"/>
          <w:b/>
          <w:sz w:val="21"/>
          <w:szCs w:val="21"/>
        </w:rPr>
      </w:pPr>
      <w:proofErr w:type="spellStart"/>
      <w:r>
        <w:rPr>
          <w:rFonts w:ascii="Century Gothic" w:eastAsiaTheme="minorHAnsi" w:hAnsi="Century Gothic" w:cs="Century Gothic"/>
          <w:b/>
          <w:sz w:val="21"/>
          <w:szCs w:val="21"/>
        </w:rPr>
        <w:t>i</w:t>
      </w:r>
      <w:proofErr w:type="spellEnd"/>
      <w:r>
        <w:rPr>
          <w:rFonts w:ascii="Century Gothic" w:eastAsiaTheme="minorHAnsi" w:hAnsi="Century Gothic" w:cs="Century Gothic"/>
          <w:b/>
          <w:sz w:val="21"/>
          <w:szCs w:val="21"/>
        </w:rPr>
        <w:t xml:space="preserve">) </w:t>
      </w:r>
      <w:r w:rsidRPr="00B14606">
        <w:rPr>
          <w:rFonts w:ascii="Century Gothic" w:eastAsiaTheme="minorHAnsi" w:hAnsi="Century Gothic" w:cs="Century Gothic"/>
          <w:b/>
          <w:sz w:val="21"/>
          <w:szCs w:val="21"/>
        </w:rPr>
        <w:t xml:space="preserve">Branch shall implement such of those latest instructions as approved by the Board/MCB and duly circulated by the Central Office and the new guidelines introduced with respect to loan documentation, between the date of sanction and the date of </w:t>
      </w:r>
      <w:proofErr w:type="spellStart"/>
      <w:r w:rsidRPr="00B14606">
        <w:rPr>
          <w:rFonts w:ascii="Century Gothic" w:eastAsiaTheme="minorHAnsi" w:hAnsi="Century Gothic" w:cs="Century Gothic"/>
          <w:b/>
          <w:sz w:val="21"/>
          <w:szCs w:val="21"/>
        </w:rPr>
        <w:t>availment</w:t>
      </w:r>
      <w:proofErr w:type="spellEnd"/>
      <w:r w:rsidRPr="00B14606">
        <w:rPr>
          <w:rFonts w:ascii="Century Gothic" w:eastAsiaTheme="minorHAnsi" w:hAnsi="Century Gothic" w:cs="Century Gothic"/>
          <w:b/>
          <w:sz w:val="21"/>
          <w:szCs w:val="21"/>
        </w:rPr>
        <w:t>.</w:t>
      </w:r>
    </w:p>
    <w:p w14:paraId="145D6819" w14:textId="77777777" w:rsidR="00FB78DC" w:rsidRPr="00B14606" w:rsidRDefault="00FB78DC" w:rsidP="00FB78DC">
      <w:pPr>
        <w:tabs>
          <w:tab w:val="left" w:pos="0"/>
        </w:tabs>
        <w:autoSpaceDE w:val="0"/>
        <w:autoSpaceDN w:val="0"/>
        <w:adjustRightInd w:val="0"/>
        <w:spacing w:after="0" w:line="240" w:lineRule="auto"/>
        <w:jc w:val="both"/>
        <w:rPr>
          <w:rFonts w:ascii="Century Gothic" w:eastAsiaTheme="minorHAnsi" w:hAnsi="Century Gothic" w:cs="Century Gothic"/>
          <w:sz w:val="21"/>
          <w:szCs w:val="21"/>
        </w:rPr>
      </w:pPr>
      <w:r>
        <w:rPr>
          <w:rFonts w:ascii="Century Gothic" w:eastAsiaTheme="minorHAnsi" w:hAnsi="Century Gothic" w:cs="Century Gothic"/>
          <w:b/>
          <w:sz w:val="21"/>
          <w:szCs w:val="21"/>
        </w:rPr>
        <w:t xml:space="preserve">j) Notwithstanding anything contained in the Sanction TERMS, THE Bank at any point of time reserves the absolute right to cancel the limits (either fully or partially) </w:t>
      </w:r>
      <w:r>
        <w:rPr>
          <w:rFonts w:ascii="Century Gothic" w:eastAsiaTheme="minorHAnsi" w:hAnsi="Century Gothic" w:cs="Century Gothic"/>
          <w:b/>
          <w:sz w:val="21"/>
          <w:szCs w:val="21"/>
        </w:rPr>
        <w:lastRenderedPageBreak/>
        <w:t>unconditionally without prior notice (a) in case of borrower’s credit worthiness and/or (b) in case of non-compliance of terms and conditions of the Sanction and/or (c) in case of the limits/ part of the limits are not utilized by you.</w:t>
      </w:r>
    </w:p>
    <w:p w14:paraId="5E6F3DE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CA7ABCD" w14:textId="77777777" w:rsidR="00FB78DC" w:rsidRDefault="00FB78DC" w:rsidP="00FB78DC">
      <w:pPr>
        <w:autoSpaceDE w:val="0"/>
        <w:autoSpaceDN w:val="0"/>
        <w:adjustRightInd w:val="0"/>
        <w:spacing w:after="0" w:line="240" w:lineRule="auto"/>
        <w:jc w:val="right"/>
        <w:rPr>
          <w:rFonts w:ascii="Century Gothic" w:eastAsiaTheme="minorHAnsi" w:hAnsi="Century Gothic" w:cs="Century Gothic"/>
          <w:b/>
          <w:bCs/>
          <w:sz w:val="21"/>
          <w:szCs w:val="21"/>
          <w:lang w:val="en-IN"/>
        </w:rPr>
      </w:pPr>
    </w:p>
    <w:p w14:paraId="7776B73A" w14:textId="77777777" w:rsidR="00FB78DC" w:rsidRDefault="00FB78DC" w:rsidP="00FB78DC">
      <w:pPr>
        <w:autoSpaceDE w:val="0"/>
        <w:autoSpaceDN w:val="0"/>
        <w:adjustRightInd w:val="0"/>
        <w:spacing w:after="0" w:line="240" w:lineRule="auto"/>
        <w:jc w:val="right"/>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ANNEXURE – II</w:t>
      </w:r>
    </w:p>
    <w:p w14:paraId="206031AB" w14:textId="1ED18E2E"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OTHER TERMS AND CONDITIONS OF SANCTION LETTER DATED</w:t>
      </w:r>
      <w:r w:rsidR="00CA0327">
        <w:rPr>
          <w:rFonts w:ascii="Century Gothic" w:eastAsiaTheme="minorHAnsi" w:hAnsi="Century Gothic" w:cs="Century Gothic"/>
          <w:b/>
          <w:bCs/>
          <w:sz w:val="21"/>
          <w:szCs w:val="21"/>
          <w:lang w:val="en-IN"/>
        </w:rPr>
        <w:t xml:space="preserve">: </w:t>
      </w:r>
      <w:r>
        <w:rPr>
          <w:rFonts w:ascii="Century Gothic" w:eastAsia="Arial" w:hAnsi="Century Gothic" w:cs="Arial"/>
          <w:b/>
          <w:bCs/>
        </w:rPr>
        <w:t>29-Aug-2021</w:t>
      </w:r>
    </w:p>
    <w:p w14:paraId="255E41D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C11A5D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1. Right of Recall:</w:t>
      </w:r>
    </w:p>
    <w:p w14:paraId="3C13C17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The credit facility should be utilized for the specific purpose for which the same has been sanctioned and if the bank has reason to believe that the borrower has violated, or apprehends that the borrower is about to violate the said conditions the Bank shall have the option to exercise its right to recall the entire loan or any part thereof at once, in addition to its right to withdraw the undrawn limits, notwithstanding anything contrary contained in this Sanction Advice. </w:t>
      </w:r>
    </w:p>
    <w:p w14:paraId="5CF1809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7E0027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It is affirmed that this right is without prejudice to the Bank’s right to demand the Loan amount for violation of other terms and conditions of the sanction and/or the terms reflected in the loan/ security documents to be executed by the borrower.</w:t>
      </w:r>
    </w:p>
    <w:p w14:paraId="27CA891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FFACBC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The referred credit facility is extended solely at the Bank’s discretion. In addition to what is stated in point 1, the Bank reserves the right to withdraw partially/wholly or regulate such credit facility on the occurrence of any one of the following events of the Borrower:</w:t>
      </w:r>
    </w:p>
    <w:p w14:paraId="7367FAD0" w14:textId="77777777" w:rsidR="00FB78DC" w:rsidRPr="003F6477" w:rsidRDefault="00FB78DC" w:rsidP="00FB78DC">
      <w:pPr>
        <w:autoSpaceDE w:val="0"/>
        <w:autoSpaceDN w:val="0"/>
        <w:adjustRightInd w:val="0"/>
        <w:spacing w:after="0" w:line="240" w:lineRule="auto"/>
        <w:jc w:val="both"/>
        <w:rPr>
          <w:rFonts w:ascii="Century Gothic" w:eastAsiaTheme="minorHAnsi" w:hAnsi="Century Gothic" w:cs="Century Gothic"/>
          <w:sz w:val="12"/>
          <w:szCs w:val="21"/>
          <w:lang w:val="en-IN"/>
        </w:rPr>
      </w:pPr>
    </w:p>
    <w:p w14:paraId="770DEAE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roofErr w:type="spellStart"/>
      <w:r>
        <w:rPr>
          <w:rFonts w:ascii="Century Gothic" w:eastAsiaTheme="minorHAnsi" w:hAnsi="Century Gothic" w:cs="Century Gothic"/>
          <w:sz w:val="21"/>
          <w:szCs w:val="21"/>
          <w:lang w:val="en-IN"/>
        </w:rPr>
        <w:t>i</w:t>
      </w:r>
      <w:proofErr w:type="spellEnd"/>
      <w:r>
        <w:rPr>
          <w:rFonts w:ascii="Century Gothic" w:eastAsiaTheme="minorHAnsi" w:hAnsi="Century Gothic" w:cs="Century Gothic"/>
          <w:sz w:val="21"/>
          <w:szCs w:val="21"/>
          <w:lang w:val="en-IN"/>
        </w:rPr>
        <w:t>. Non-compliance with terms and conditions of sanction</w:t>
      </w:r>
    </w:p>
    <w:p w14:paraId="6BF8BA8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ii. Indulging in drawings beyond the sanctioned limits</w:t>
      </w:r>
    </w:p>
    <w:p w14:paraId="40192343"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iii. Issuing cheques for purposes other than specifically agreed</w:t>
      </w:r>
    </w:p>
    <w:p w14:paraId="1F6AA72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iv. Indulging in large cash withdrawals not commensurate with the requirements estimated.</w:t>
      </w:r>
    </w:p>
    <w:p w14:paraId="599BF0B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v. Indulging in activities, which are detrimental to the image/ interest of the Bank viz., acts that are unlawful, </w:t>
      </w:r>
      <w:proofErr w:type="spellStart"/>
      <w:r>
        <w:rPr>
          <w:rFonts w:ascii="Century Gothic" w:eastAsiaTheme="minorHAnsi" w:hAnsi="Century Gothic" w:cs="Century Gothic"/>
          <w:sz w:val="21"/>
          <w:szCs w:val="21"/>
          <w:lang w:val="en-IN"/>
        </w:rPr>
        <w:t>malafide</w:t>
      </w:r>
      <w:proofErr w:type="spellEnd"/>
      <w:r>
        <w:rPr>
          <w:rFonts w:ascii="Century Gothic" w:eastAsiaTheme="minorHAnsi" w:hAnsi="Century Gothic" w:cs="Century Gothic"/>
          <w:sz w:val="21"/>
          <w:szCs w:val="21"/>
          <w:lang w:val="en-IN"/>
        </w:rPr>
        <w:t xml:space="preserve"> etc.</w:t>
      </w:r>
    </w:p>
    <w:p w14:paraId="4E6D887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vi. Deterioration in the conduct of accounts/facilities in any manner whatsoever.</w:t>
      </w:r>
    </w:p>
    <w:p w14:paraId="5B1A53F1" w14:textId="77777777" w:rsidR="00FB78DC" w:rsidRDefault="00FB78DC" w:rsidP="00FB78DC">
      <w:pPr>
        <w:rPr>
          <w:rFonts w:ascii="Century Gothic" w:eastAsiaTheme="minorHAnsi" w:hAnsi="Century Gothic" w:cs="Century Gothic"/>
          <w:sz w:val="21"/>
          <w:szCs w:val="21"/>
          <w:lang w:val="en-IN"/>
        </w:rPr>
      </w:pPr>
    </w:p>
    <w:p w14:paraId="1C131C4B"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2. Deterrents for default:</w:t>
      </w:r>
    </w:p>
    <w:p w14:paraId="243137A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terms of directives in force now or as may be modified from time to time, default in repayment of instalments and/or servicing of interest for a notified period automatically results in categorization of all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as Non-Performing Asset (NPA). Such categorization renders the borrower ineligible from seeking (</w:t>
      </w:r>
      <w:proofErr w:type="spellStart"/>
      <w:r>
        <w:rPr>
          <w:rFonts w:ascii="Century Gothic" w:eastAsiaTheme="minorHAnsi" w:hAnsi="Century Gothic" w:cs="Century Gothic"/>
          <w:sz w:val="21"/>
          <w:szCs w:val="21"/>
          <w:lang w:val="en-IN"/>
        </w:rPr>
        <w:t>i</w:t>
      </w:r>
      <w:proofErr w:type="spellEnd"/>
      <w:r>
        <w:rPr>
          <w:rFonts w:ascii="Century Gothic" w:eastAsiaTheme="minorHAnsi" w:hAnsi="Century Gothic" w:cs="Century Gothic"/>
          <w:sz w:val="21"/>
          <w:szCs w:val="21"/>
          <w:lang w:val="en-IN"/>
        </w:rPr>
        <w:t xml:space="preserve">) Additional/Ad-hoc credit facilities (Fund Based and/or Non-fund based), (ii) Waiver of overdue interest and (iii) Soft recovery measures. </w:t>
      </w:r>
    </w:p>
    <w:p w14:paraId="0F2FA874"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25E2DE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Bank is under no obligation to consider the request of the borrower, if any, for additional Credit facility(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xml:space="preserve">) without a comprehensive review of the existing credit limits, operations in the accounts and past performance in meeting commitments such as servicing of interest charged to the Loan account(s), repayment of Loan instalments, prompt submission of stock-statements, upkeep of records and books of accounts, upkeep of machinery financed, honouring commitments under LC/LG promptly etc., as applicable to the purpose for which credit facility has been extended. </w:t>
      </w:r>
    </w:p>
    <w:p w14:paraId="6212CC0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6293635"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 xml:space="preserve">In the event of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 being overdrawn without prior agreement or exceeding the agreed borrowing limit </w:t>
      </w:r>
      <w:r>
        <w:rPr>
          <w:rFonts w:ascii="Century Gothic" w:eastAsiaTheme="minorHAnsi" w:hAnsi="Century Gothic" w:cs="Century Gothic"/>
          <w:b/>
          <w:bCs/>
          <w:sz w:val="21"/>
          <w:szCs w:val="21"/>
          <w:lang w:val="en-IN"/>
        </w:rPr>
        <w:t xml:space="preserve">or </w:t>
      </w:r>
      <w:r>
        <w:rPr>
          <w:rFonts w:ascii="Century Gothic" w:eastAsiaTheme="minorHAnsi" w:hAnsi="Century Gothic" w:cs="Century Gothic"/>
          <w:sz w:val="21"/>
          <w:szCs w:val="21"/>
          <w:lang w:val="en-IN"/>
        </w:rPr>
        <w:t xml:space="preserve">in the event of delay / non-submission of stock </w:t>
      </w:r>
      <w:r>
        <w:rPr>
          <w:rFonts w:ascii="Century Gothic" w:eastAsiaTheme="minorHAnsi" w:hAnsi="Century Gothic" w:cs="Century Gothic"/>
          <w:sz w:val="21"/>
          <w:szCs w:val="21"/>
          <w:lang w:val="en-IN"/>
        </w:rPr>
        <w:lastRenderedPageBreak/>
        <w:t xml:space="preserve">statement, the bank shall charge overdue interest at the rates specified from time to time. </w:t>
      </w:r>
    </w:p>
    <w:p w14:paraId="76113BAF"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0E2B9DC4"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d) </w:t>
      </w:r>
      <w:r>
        <w:rPr>
          <w:rFonts w:ascii="Century Gothic" w:eastAsiaTheme="minorHAnsi" w:hAnsi="Century Gothic" w:cs="Century Gothic"/>
          <w:sz w:val="21"/>
          <w:szCs w:val="21"/>
          <w:lang w:val="en-IN"/>
        </w:rPr>
        <w:t>If audited financials and certified stock statement as on 31</w:t>
      </w:r>
      <w:r>
        <w:rPr>
          <w:rFonts w:ascii="Century Gothic" w:eastAsiaTheme="minorHAnsi" w:hAnsi="Century Gothic" w:cs="Century Gothic"/>
          <w:sz w:val="13"/>
          <w:szCs w:val="13"/>
          <w:lang w:val="en-IN"/>
        </w:rPr>
        <w:t xml:space="preserve">st </w:t>
      </w:r>
      <w:r>
        <w:rPr>
          <w:rFonts w:ascii="Century Gothic" w:eastAsiaTheme="minorHAnsi" w:hAnsi="Century Gothic" w:cs="Century Gothic"/>
          <w:sz w:val="21"/>
          <w:szCs w:val="21"/>
          <w:lang w:val="en-IN"/>
        </w:rPr>
        <w:t>March of every year are not submitted before 31</w:t>
      </w:r>
      <w:r>
        <w:rPr>
          <w:rFonts w:ascii="Century Gothic" w:eastAsiaTheme="minorHAnsi" w:hAnsi="Century Gothic" w:cs="Century Gothic"/>
          <w:sz w:val="13"/>
          <w:szCs w:val="13"/>
          <w:lang w:val="en-IN"/>
        </w:rPr>
        <w:t xml:space="preserve">st </w:t>
      </w:r>
      <w:r>
        <w:rPr>
          <w:rFonts w:ascii="Century Gothic" w:eastAsiaTheme="minorHAnsi" w:hAnsi="Century Gothic" w:cs="Century Gothic"/>
          <w:sz w:val="21"/>
          <w:szCs w:val="21"/>
          <w:lang w:val="en-IN"/>
        </w:rPr>
        <w:t xml:space="preserve">October, a penalty of additional interest of 1% shall be levied from 1st November till the date of submission. </w:t>
      </w:r>
    </w:p>
    <w:p w14:paraId="3A501EFA"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EC12E3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e) </w:t>
      </w:r>
      <w:r>
        <w:rPr>
          <w:rFonts w:ascii="Century Gothic" w:eastAsiaTheme="minorHAnsi" w:hAnsi="Century Gothic" w:cs="Century Gothic"/>
          <w:sz w:val="21"/>
          <w:szCs w:val="21"/>
          <w:lang w:val="en-IN"/>
        </w:rPr>
        <w:t xml:space="preserve">In case devolvement of LCs has taken place consecutively for </w:t>
      </w:r>
      <w:r>
        <w:rPr>
          <w:rFonts w:ascii="Century Gothic" w:eastAsiaTheme="minorHAnsi" w:hAnsi="Century Gothic" w:cs="Century Gothic"/>
          <w:b/>
          <w:bCs/>
          <w:sz w:val="21"/>
          <w:szCs w:val="21"/>
          <w:lang w:val="en-IN"/>
        </w:rPr>
        <w:t>2 times</w:t>
      </w:r>
      <w:r>
        <w:rPr>
          <w:rFonts w:ascii="Century Gothic" w:eastAsiaTheme="minorHAnsi" w:hAnsi="Century Gothic" w:cs="Century Gothic"/>
          <w:sz w:val="21"/>
          <w:szCs w:val="21"/>
          <w:lang w:val="en-IN"/>
        </w:rPr>
        <w:t xml:space="preserve">, all concessions allowed shall be withdrawn and applicable charges as per the rating and circulars in force shall be charged for the LC limit. </w:t>
      </w:r>
    </w:p>
    <w:p w14:paraId="4415F1A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18E57EEC"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3. Revision in MCLR Rate and charging of interest:</w:t>
      </w:r>
    </w:p>
    <w:p w14:paraId="3742EDF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case of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where interest rate is linked to MCLR (Marginal cost of funds based Lending Rate) or where fixed interest rate is specified by the Bank, </w:t>
      </w:r>
      <w:r>
        <w:rPr>
          <w:rFonts w:ascii="Century Gothic" w:eastAsiaTheme="minorHAnsi" w:hAnsi="Century Gothic" w:cs="Century Gothic"/>
          <w:b/>
          <w:bCs/>
          <w:sz w:val="21"/>
          <w:szCs w:val="21"/>
          <w:lang w:val="en-IN"/>
        </w:rPr>
        <w:t>changes if any</w:t>
      </w:r>
      <w:r>
        <w:rPr>
          <w:rFonts w:ascii="Century Gothic" w:eastAsiaTheme="minorHAnsi" w:hAnsi="Century Gothic" w:cs="Century Gothic"/>
          <w:sz w:val="21"/>
          <w:szCs w:val="21"/>
          <w:lang w:val="en-IN"/>
        </w:rPr>
        <w:t>, in the Bank’s MCLR and/or fixed rate specified by the Bank, shall be conveyed through Press Report or Publicity through media or a suitable ‘Notice’ placed in the banking hall of the branch and such mode of communication shall be construed as sufficient</w:t>
      </w:r>
    </w:p>
    <w:p w14:paraId="1DB0DCF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r>
        <w:rPr>
          <w:rFonts w:ascii="Century Gothic" w:eastAsiaTheme="minorHAnsi" w:hAnsi="Century Gothic" w:cs="Century Gothic"/>
          <w:sz w:val="21"/>
          <w:szCs w:val="21"/>
          <w:lang w:val="en-IN"/>
        </w:rPr>
        <w:t xml:space="preserve">‘Notice" to the borrower about the </w:t>
      </w:r>
      <w:r>
        <w:rPr>
          <w:rFonts w:ascii="Century Gothic" w:eastAsiaTheme="minorHAnsi" w:hAnsi="Century Gothic" w:cs="Century Gothic"/>
          <w:b/>
          <w:bCs/>
          <w:sz w:val="21"/>
          <w:szCs w:val="21"/>
          <w:lang w:val="en-IN"/>
        </w:rPr>
        <w:t>revisions effected in the interest rates.</w:t>
      </w:r>
    </w:p>
    <w:p w14:paraId="251A2309"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The applicable interest rate/s will be charged with monthly, or such other </w:t>
      </w:r>
      <w:r>
        <w:rPr>
          <w:rFonts w:ascii="Century Gothic" w:eastAsiaTheme="minorHAnsi" w:hAnsi="Century Gothic" w:cs="Century Gothic"/>
          <w:b/>
          <w:bCs/>
          <w:sz w:val="21"/>
          <w:szCs w:val="21"/>
          <w:lang w:val="en-IN"/>
        </w:rPr>
        <w:t xml:space="preserve">rests </w:t>
      </w:r>
      <w:r>
        <w:rPr>
          <w:rFonts w:ascii="Century Gothic" w:eastAsiaTheme="minorHAnsi" w:hAnsi="Century Gothic" w:cs="Century Gothic"/>
          <w:sz w:val="21"/>
          <w:szCs w:val="21"/>
          <w:lang w:val="en-IN"/>
        </w:rPr>
        <w:t>as may be notified by the Bank from time to time.</w:t>
      </w:r>
    </w:p>
    <w:p w14:paraId="76BEDD4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 xml:space="preserve">The interest will be calculated and charged as per the daily balances, to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t>
      </w:r>
      <w:r>
        <w:rPr>
          <w:rFonts w:ascii="Century Gothic" w:eastAsiaTheme="minorHAnsi" w:hAnsi="Century Gothic" w:cs="Century Gothic"/>
          <w:b/>
          <w:bCs/>
          <w:sz w:val="21"/>
          <w:szCs w:val="21"/>
          <w:lang w:val="en-IN"/>
        </w:rPr>
        <w:t xml:space="preserve">until </w:t>
      </w:r>
      <w:r>
        <w:rPr>
          <w:rFonts w:ascii="Century Gothic" w:eastAsiaTheme="minorHAnsi" w:hAnsi="Century Gothic" w:cs="Century Gothic"/>
          <w:sz w:val="21"/>
          <w:szCs w:val="21"/>
          <w:lang w:val="en-IN"/>
        </w:rPr>
        <w:t xml:space="preserve">the same is fully liquidated and the interest so charged will be </w:t>
      </w:r>
      <w:r>
        <w:rPr>
          <w:rFonts w:ascii="Century Gothic" w:eastAsiaTheme="minorHAnsi" w:hAnsi="Century Gothic" w:cs="Century Gothic"/>
          <w:b/>
          <w:bCs/>
          <w:sz w:val="21"/>
          <w:szCs w:val="21"/>
          <w:lang w:val="en-IN"/>
        </w:rPr>
        <w:t xml:space="preserve">paid by the borrower </w:t>
      </w:r>
      <w:r>
        <w:rPr>
          <w:rFonts w:ascii="Century Gothic" w:eastAsiaTheme="minorHAnsi" w:hAnsi="Century Gothic" w:cs="Century Gothic"/>
          <w:sz w:val="21"/>
          <w:szCs w:val="21"/>
          <w:lang w:val="en-IN"/>
        </w:rPr>
        <w:t xml:space="preserve">as per the terms agreed or as and when demanded by the Bank. </w:t>
      </w:r>
    </w:p>
    <w:p w14:paraId="133C7BF6" w14:textId="77777777" w:rsidR="00FB78DC" w:rsidRPr="00776B22" w:rsidRDefault="00FB78DC" w:rsidP="00FB78DC">
      <w:pPr>
        <w:rPr>
          <w:rFonts w:ascii="Century Gothic" w:eastAsiaTheme="minorHAnsi" w:hAnsi="Century Gothic" w:cs="Century Gothic"/>
          <w:sz w:val="8"/>
          <w:szCs w:val="21"/>
          <w:lang w:val="en-IN"/>
        </w:rPr>
      </w:pPr>
    </w:p>
    <w:p w14:paraId="126C4DA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4. Prepayment of facilities: </w:t>
      </w:r>
      <w:r>
        <w:rPr>
          <w:rFonts w:ascii="Century Gothic" w:eastAsiaTheme="minorHAnsi" w:hAnsi="Century Gothic" w:cs="Century Gothic"/>
          <w:sz w:val="21"/>
          <w:szCs w:val="21"/>
          <w:lang w:val="en-IN"/>
        </w:rPr>
        <w:t xml:space="preserve">Prepayment of your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will be subject to the recovery of charges at the discretion of the Bank.</w:t>
      </w:r>
    </w:p>
    <w:p w14:paraId="5FEAFB58"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54B94159"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5. Copies of loan documents </w:t>
      </w:r>
      <w:r>
        <w:rPr>
          <w:rFonts w:ascii="Century Gothic" w:eastAsiaTheme="minorHAnsi" w:hAnsi="Century Gothic" w:cs="Century Gothic"/>
          <w:sz w:val="21"/>
          <w:szCs w:val="21"/>
          <w:lang w:val="en-IN"/>
        </w:rPr>
        <w:t>to be executed by the borrower for the credit facility(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referred herein, will be provided at his/her/their cost, on receipt of a specific request to the undersigned in writing.</w:t>
      </w:r>
    </w:p>
    <w:p w14:paraId="620CE02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2FF21F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6. End use of funds: </w:t>
      </w:r>
      <w:r>
        <w:rPr>
          <w:rFonts w:ascii="Century Gothic" w:eastAsiaTheme="minorHAnsi" w:hAnsi="Century Gothic" w:cs="Century Gothic"/>
          <w:sz w:val="21"/>
          <w:szCs w:val="21"/>
          <w:lang w:val="en-IN"/>
        </w:rPr>
        <w:t xml:space="preserve">Upon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of credit facility on terms agreed, the borrower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produce necessary documentary evidence for end-use and facilitate verification by the Bank. As and when called for, a certificate from their Auditor regarding end-use of the loan availed should be produced to the Bank.</w:t>
      </w:r>
    </w:p>
    <w:p w14:paraId="30C5C6C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E66E0C3"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7. Disclosure clause: </w:t>
      </w:r>
      <w:r>
        <w:rPr>
          <w:rFonts w:ascii="Century Gothic" w:eastAsiaTheme="minorHAnsi" w:hAnsi="Century Gothic" w:cs="Century Gothic"/>
          <w:sz w:val="21"/>
          <w:szCs w:val="21"/>
          <w:lang w:val="en-IN"/>
        </w:rPr>
        <w:t xml:space="preserve">All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with our Branch/ Bank will be subjected to the application of disclosure- norms prescribed by RBI.</w:t>
      </w:r>
    </w:p>
    <w:p w14:paraId="3BC95BFA"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36DA5612"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8. A. CIC Clause: </w:t>
      </w:r>
      <w:r>
        <w:rPr>
          <w:rFonts w:ascii="Century Gothic" w:eastAsiaTheme="minorHAnsi" w:hAnsi="Century Gothic" w:cs="Century Gothic"/>
          <w:sz w:val="21"/>
          <w:szCs w:val="21"/>
          <w:lang w:val="en-IN"/>
        </w:rPr>
        <w:t xml:space="preserve">The information / data pertaining to all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shall be furnished to Credit Information Companies such as Credit Information Bureau of India Limited (</w:t>
      </w:r>
      <w:r>
        <w:rPr>
          <w:rFonts w:ascii="Century Gothic" w:eastAsiaTheme="minorHAnsi" w:hAnsi="Century Gothic" w:cs="Century Gothic"/>
          <w:b/>
          <w:bCs/>
          <w:sz w:val="21"/>
          <w:szCs w:val="21"/>
          <w:lang w:val="en-IN"/>
        </w:rPr>
        <w:t>CIBIL</w:t>
      </w:r>
      <w:r>
        <w:rPr>
          <w:rFonts w:ascii="Century Gothic" w:eastAsiaTheme="minorHAnsi" w:hAnsi="Century Gothic" w:cs="Century Gothic"/>
          <w:sz w:val="21"/>
          <w:szCs w:val="21"/>
          <w:lang w:val="en-IN"/>
        </w:rPr>
        <w:t xml:space="preserve">) and other Agencies / Authorities, from time to time in terms of mandatory provisions in force. </w:t>
      </w:r>
    </w:p>
    <w:p w14:paraId="7124B89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8CB7B9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    B. Information Utility Clause:</w:t>
      </w:r>
    </w:p>
    <w:p w14:paraId="2150080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650975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Financial information pertaining to </w:t>
      </w:r>
      <w:r w:rsidRPr="009F1695">
        <w:rPr>
          <w:rFonts w:ascii="Century Gothic" w:eastAsiaTheme="minorHAnsi" w:hAnsi="Century Gothic" w:cs="Century Gothic"/>
          <w:sz w:val="21"/>
          <w:szCs w:val="21"/>
          <w:lang w:val="en-IN"/>
        </w:rPr>
        <w:t xml:space="preserve">all the </w:t>
      </w:r>
      <w:proofErr w:type="spellStart"/>
      <w:r w:rsidRPr="009F1695">
        <w:rPr>
          <w:rFonts w:ascii="Century Gothic" w:eastAsiaTheme="minorHAnsi" w:hAnsi="Century Gothic" w:cs="Century Gothic"/>
          <w:sz w:val="21"/>
          <w:szCs w:val="21"/>
          <w:lang w:val="en-IN"/>
        </w:rPr>
        <w:t>borrowal</w:t>
      </w:r>
      <w:proofErr w:type="spellEnd"/>
      <w:r w:rsidRPr="009F1695">
        <w:rPr>
          <w:rFonts w:ascii="Century Gothic" w:eastAsiaTheme="minorHAnsi" w:hAnsi="Century Gothic" w:cs="Century Gothic"/>
          <w:sz w:val="21"/>
          <w:szCs w:val="21"/>
          <w:lang w:val="en-IN"/>
        </w:rPr>
        <w:t xml:space="preserve"> accounts shall be </w:t>
      </w:r>
      <w:r>
        <w:rPr>
          <w:rFonts w:ascii="Century Gothic" w:eastAsiaTheme="minorHAnsi" w:hAnsi="Century Gothic" w:cs="Century Gothic"/>
          <w:sz w:val="21"/>
          <w:szCs w:val="21"/>
          <w:lang w:val="en-IN"/>
        </w:rPr>
        <w:t>submitt</w:t>
      </w:r>
      <w:r w:rsidRPr="009F1695">
        <w:rPr>
          <w:rFonts w:ascii="Century Gothic" w:eastAsiaTheme="minorHAnsi" w:hAnsi="Century Gothic" w:cs="Century Gothic"/>
          <w:sz w:val="21"/>
          <w:szCs w:val="21"/>
          <w:lang w:val="en-IN"/>
        </w:rPr>
        <w:t xml:space="preserve">ed to </w:t>
      </w:r>
      <w:r>
        <w:rPr>
          <w:rFonts w:ascii="Century Gothic" w:eastAsiaTheme="minorHAnsi" w:hAnsi="Century Gothic" w:cs="Century Gothic"/>
          <w:sz w:val="21"/>
          <w:szCs w:val="21"/>
          <w:lang w:val="en-IN"/>
        </w:rPr>
        <w:t>Information Utility(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xml:space="preserve">) in terms of </w:t>
      </w:r>
      <w:r w:rsidRPr="009F1695">
        <w:rPr>
          <w:rFonts w:ascii="Century Gothic" w:eastAsiaTheme="minorHAnsi" w:hAnsi="Century Gothic" w:cs="Century Gothic"/>
          <w:sz w:val="21"/>
          <w:szCs w:val="21"/>
          <w:lang w:val="en-IN"/>
        </w:rPr>
        <w:t xml:space="preserve">the Insolvency and Bankruptcy </w:t>
      </w:r>
      <w:r>
        <w:rPr>
          <w:rFonts w:ascii="Century Gothic" w:eastAsiaTheme="minorHAnsi" w:hAnsi="Century Gothic" w:cs="Century Gothic"/>
          <w:sz w:val="21"/>
          <w:szCs w:val="21"/>
          <w:lang w:val="en-IN"/>
        </w:rPr>
        <w:t xml:space="preserve">Code, 2016, </w:t>
      </w:r>
      <w:r w:rsidRPr="009F1695">
        <w:rPr>
          <w:rFonts w:ascii="Century Gothic" w:eastAsiaTheme="minorHAnsi" w:hAnsi="Century Gothic" w:cs="Century Gothic"/>
          <w:sz w:val="21"/>
          <w:szCs w:val="21"/>
          <w:lang w:val="en-IN"/>
        </w:rPr>
        <w:t xml:space="preserve">Insolvency and </w:t>
      </w:r>
      <w:proofErr w:type="spellStart"/>
      <w:r w:rsidRPr="009F1695">
        <w:rPr>
          <w:rFonts w:ascii="Century Gothic" w:eastAsiaTheme="minorHAnsi" w:hAnsi="Century Gothic" w:cs="Century Gothic"/>
          <w:sz w:val="21"/>
          <w:szCs w:val="21"/>
          <w:lang w:val="en-IN"/>
        </w:rPr>
        <w:t>BankruptcyBoard</w:t>
      </w:r>
      <w:proofErr w:type="spellEnd"/>
      <w:r w:rsidRPr="009F1695">
        <w:rPr>
          <w:rFonts w:ascii="Century Gothic" w:eastAsiaTheme="minorHAnsi" w:hAnsi="Century Gothic" w:cs="Century Gothic"/>
          <w:sz w:val="21"/>
          <w:szCs w:val="21"/>
          <w:lang w:val="en-IN"/>
        </w:rPr>
        <w:t xml:space="preserve"> of India (Information Utilities) Regulations, 2017 and under the terms and conditions and applicable Bye-Laws of the Information Utility of the choice of Indian </w:t>
      </w:r>
      <w:r>
        <w:rPr>
          <w:rFonts w:ascii="Century Gothic" w:eastAsiaTheme="minorHAnsi" w:hAnsi="Century Gothic" w:cs="Century Gothic"/>
          <w:sz w:val="21"/>
          <w:szCs w:val="21"/>
          <w:lang w:val="en-IN"/>
        </w:rPr>
        <w:t>Overseas Bank. Such information</w:t>
      </w:r>
      <w:r w:rsidRPr="009F1695">
        <w:rPr>
          <w:rFonts w:ascii="Century Gothic" w:eastAsiaTheme="minorHAnsi" w:hAnsi="Century Gothic" w:cs="Century Gothic"/>
          <w:sz w:val="21"/>
          <w:szCs w:val="21"/>
          <w:lang w:val="en-IN"/>
        </w:rPr>
        <w:t xml:space="preserve"> submitted by Indian Overseas Bank from time to time</w:t>
      </w:r>
      <w:r>
        <w:rPr>
          <w:rFonts w:ascii="Century Gothic" w:eastAsiaTheme="minorHAnsi" w:hAnsi="Century Gothic" w:cs="Century Gothic"/>
          <w:sz w:val="21"/>
          <w:szCs w:val="21"/>
          <w:lang w:val="en-IN"/>
        </w:rPr>
        <w:t xml:space="preserve"> shall be verified and </w:t>
      </w:r>
      <w:r w:rsidRPr="009F1695">
        <w:rPr>
          <w:rFonts w:ascii="Century Gothic" w:eastAsiaTheme="minorHAnsi" w:hAnsi="Century Gothic" w:cs="Century Gothic"/>
          <w:sz w:val="21"/>
          <w:szCs w:val="21"/>
          <w:lang w:val="en-IN"/>
        </w:rPr>
        <w:t>authenticate</w:t>
      </w:r>
      <w:r>
        <w:rPr>
          <w:rFonts w:ascii="Century Gothic" w:eastAsiaTheme="minorHAnsi" w:hAnsi="Century Gothic" w:cs="Century Gothic"/>
          <w:sz w:val="21"/>
          <w:szCs w:val="21"/>
          <w:lang w:val="en-IN"/>
        </w:rPr>
        <w:t>d</w:t>
      </w:r>
      <w:r w:rsidRPr="009F1695">
        <w:rPr>
          <w:rFonts w:ascii="Century Gothic" w:eastAsiaTheme="minorHAnsi" w:hAnsi="Century Gothic" w:cs="Century Gothic"/>
          <w:sz w:val="21"/>
          <w:szCs w:val="21"/>
          <w:lang w:val="en-IN"/>
        </w:rPr>
        <w:t xml:space="preserve"> from time to time</w:t>
      </w:r>
      <w:r>
        <w:rPr>
          <w:rFonts w:ascii="Century Gothic" w:eastAsiaTheme="minorHAnsi" w:hAnsi="Century Gothic" w:cs="Century Gothic"/>
          <w:sz w:val="21"/>
          <w:szCs w:val="21"/>
          <w:lang w:val="en-IN"/>
        </w:rPr>
        <w:t xml:space="preserve"> by the borrower(s)/ </w:t>
      </w:r>
      <w:r>
        <w:rPr>
          <w:rFonts w:ascii="Century Gothic" w:eastAsiaTheme="minorHAnsi" w:hAnsi="Century Gothic" w:cs="Century Gothic"/>
          <w:sz w:val="21"/>
          <w:szCs w:val="21"/>
          <w:lang w:val="en-IN"/>
        </w:rPr>
        <w:lastRenderedPageBreak/>
        <w:t xml:space="preserve">guarantor(s) </w:t>
      </w:r>
      <w:r w:rsidRPr="00B74B39">
        <w:rPr>
          <w:rFonts w:ascii="Century Gothic" w:eastAsiaTheme="minorHAnsi" w:hAnsi="Century Gothic" w:cs="Century Gothic"/>
          <w:sz w:val="21"/>
          <w:szCs w:val="21"/>
          <w:lang w:val="en-IN"/>
        </w:rPr>
        <w:t xml:space="preserve">in the mode </w:t>
      </w:r>
      <w:r>
        <w:rPr>
          <w:rFonts w:ascii="Century Gothic" w:eastAsiaTheme="minorHAnsi" w:hAnsi="Century Gothic" w:cs="Century Gothic"/>
          <w:sz w:val="21"/>
          <w:szCs w:val="21"/>
          <w:lang w:val="en-IN"/>
        </w:rPr>
        <w:t xml:space="preserve">and within the time </w:t>
      </w:r>
      <w:r w:rsidRPr="00B74B39">
        <w:rPr>
          <w:rFonts w:ascii="Century Gothic" w:eastAsiaTheme="minorHAnsi" w:hAnsi="Century Gothic" w:cs="Century Gothic"/>
          <w:sz w:val="21"/>
          <w:szCs w:val="21"/>
          <w:lang w:val="en-IN"/>
        </w:rPr>
        <w:t>prescribed by the information utility</w:t>
      </w:r>
      <w:r w:rsidRPr="009F1695">
        <w:rPr>
          <w:rFonts w:ascii="Century Gothic" w:eastAsiaTheme="minorHAnsi" w:hAnsi="Century Gothic" w:cs="Century Gothic"/>
          <w:sz w:val="21"/>
          <w:szCs w:val="21"/>
          <w:lang w:val="en-IN"/>
        </w:rPr>
        <w:t xml:space="preserve">.  </w:t>
      </w:r>
      <w:r>
        <w:rPr>
          <w:rFonts w:ascii="Century Gothic" w:eastAsiaTheme="minorHAnsi" w:hAnsi="Century Gothic" w:cs="Century Gothic"/>
          <w:sz w:val="21"/>
          <w:szCs w:val="21"/>
          <w:lang w:val="en-IN"/>
        </w:rPr>
        <w:t>Applicable charges shall be borne by the borrower failing which the same is recoverable from the guarantor.</w:t>
      </w:r>
    </w:p>
    <w:p w14:paraId="2CC99654"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C98EC2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9. Period of Validity of sanction:</w:t>
      </w:r>
    </w:p>
    <w:p w14:paraId="21A98E7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This credit sanction is valid for an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period of six months from the date of this communication. Unless availed within six months, this sanction </w:t>
      </w:r>
      <w:r>
        <w:rPr>
          <w:rFonts w:ascii="Century Gothic" w:eastAsiaTheme="minorHAnsi" w:hAnsi="Century Gothic" w:cs="Century Gothic"/>
          <w:b/>
          <w:bCs/>
          <w:sz w:val="21"/>
          <w:szCs w:val="21"/>
          <w:lang w:val="en-IN"/>
        </w:rPr>
        <w:t xml:space="preserve">requires revalidation </w:t>
      </w:r>
      <w:r>
        <w:rPr>
          <w:rFonts w:ascii="Century Gothic" w:eastAsiaTheme="minorHAnsi" w:hAnsi="Century Gothic" w:cs="Century Gothic"/>
          <w:sz w:val="21"/>
          <w:szCs w:val="21"/>
          <w:lang w:val="en-IN"/>
        </w:rPr>
        <w:t xml:space="preserve">by the Sanctioning Authority. </w:t>
      </w:r>
    </w:p>
    <w:p w14:paraId="00CBE27F" w14:textId="77777777" w:rsidR="00FB78DC" w:rsidRPr="001233F4" w:rsidRDefault="00FB78DC" w:rsidP="00FB78DC">
      <w:pPr>
        <w:autoSpaceDE w:val="0"/>
        <w:autoSpaceDN w:val="0"/>
        <w:adjustRightInd w:val="0"/>
        <w:spacing w:after="0" w:line="240" w:lineRule="auto"/>
        <w:rPr>
          <w:rFonts w:ascii="Century Gothic" w:eastAsiaTheme="minorHAnsi" w:hAnsi="Century Gothic" w:cs="Century Gothic"/>
          <w:sz w:val="8"/>
          <w:szCs w:val="21"/>
          <w:lang w:val="en-IN"/>
        </w:rPr>
      </w:pPr>
    </w:p>
    <w:p w14:paraId="28BCE58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When the necessity for revalidation arises, the borrower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submit a written request–letter to the branch furnishing the key financial parameters and the reasons for non-</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of credit facilities even after lapse of six months from the date of this communication. Such request for revalidation will be evaluated by the Sanctioning Authority and the validation of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 period of sanction or otherwise will be communicated to the borrower. It is to be noted that request for revalidation of sanction will be entertained only once. </w:t>
      </w:r>
    </w:p>
    <w:p w14:paraId="71BD1E4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tbl>
      <w:tblPr>
        <w:tblW w:w="909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5"/>
        <w:gridCol w:w="5812"/>
      </w:tblGrid>
      <w:tr w:rsidR="00FB78DC" w:rsidRPr="003A4C2F" w14:paraId="33000733" w14:textId="77777777" w:rsidTr="001F0F00">
        <w:trPr>
          <w:trHeight w:val="525"/>
        </w:trPr>
        <w:tc>
          <w:tcPr>
            <w:tcW w:w="3285" w:type="dxa"/>
          </w:tcPr>
          <w:p w14:paraId="7F3FEA76" w14:textId="77777777" w:rsidR="00FB78DC" w:rsidRPr="003A4C2F" w:rsidRDefault="00FB78DC" w:rsidP="001F0F00">
            <w:pPr>
              <w:jc w:val="center"/>
              <w:rPr>
                <w:rFonts w:ascii="Century Gothic" w:hAnsi="Century Gothic"/>
                <w:b/>
                <w:bCs/>
                <w:color w:val="000000"/>
              </w:rPr>
            </w:pPr>
            <w:r w:rsidRPr="003A4C2F">
              <w:rPr>
                <w:rFonts w:ascii="Century Gothic" w:hAnsi="Century Gothic"/>
                <w:b/>
                <w:bCs/>
                <w:color w:val="000000"/>
              </w:rPr>
              <w:t>Particulars</w:t>
            </w:r>
          </w:p>
        </w:tc>
        <w:tc>
          <w:tcPr>
            <w:tcW w:w="5812" w:type="dxa"/>
          </w:tcPr>
          <w:p w14:paraId="5212B6EA" w14:textId="77777777" w:rsidR="00FB78DC" w:rsidRPr="003A4C2F" w:rsidRDefault="00FB78DC" w:rsidP="001F0F00">
            <w:pPr>
              <w:jc w:val="center"/>
              <w:rPr>
                <w:rFonts w:ascii="Century Gothic" w:hAnsi="Century Gothic"/>
                <w:b/>
                <w:bCs/>
                <w:color w:val="000000"/>
              </w:rPr>
            </w:pPr>
            <w:r w:rsidRPr="003A4C2F">
              <w:rPr>
                <w:rFonts w:ascii="Century Gothic" w:hAnsi="Century Gothic"/>
                <w:b/>
                <w:bCs/>
                <w:color w:val="000000"/>
              </w:rPr>
              <w:t>Validity</w:t>
            </w:r>
          </w:p>
        </w:tc>
      </w:tr>
      <w:tr w:rsidR="00FB78DC" w:rsidRPr="003A4C2F" w14:paraId="0A630B62" w14:textId="77777777" w:rsidTr="001F0F00">
        <w:trPr>
          <w:trHeight w:val="748"/>
        </w:trPr>
        <w:tc>
          <w:tcPr>
            <w:tcW w:w="3285" w:type="dxa"/>
          </w:tcPr>
          <w:p w14:paraId="2321015A"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 xml:space="preserve">Any Fresh / Enhanced Term Loan / Working Capital and </w:t>
            </w:r>
            <w:proofErr w:type="gramStart"/>
            <w:r w:rsidRPr="003A4C2F">
              <w:rPr>
                <w:rFonts w:ascii="Century Gothic" w:hAnsi="Century Gothic"/>
                <w:color w:val="000000"/>
              </w:rPr>
              <w:t>Non Fund</w:t>
            </w:r>
            <w:proofErr w:type="gramEnd"/>
            <w:r w:rsidRPr="003A4C2F">
              <w:rPr>
                <w:rFonts w:ascii="Century Gothic" w:hAnsi="Century Gothic"/>
                <w:color w:val="000000"/>
              </w:rPr>
              <w:t xml:space="preserve"> Based facilities</w:t>
            </w:r>
          </w:p>
        </w:tc>
        <w:tc>
          <w:tcPr>
            <w:tcW w:w="5812" w:type="dxa"/>
          </w:tcPr>
          <w:p w14:paraId="443D9AA9"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 xml:space="preserve">For </w:t>
            </w:r>
            <w:proofErr w:type="spellStart"/>
            <w:proofErr w:type="gramStart"/>
            <w:r w:rsidRPr="003A4C2F">
              <w:rPr>
                <w:rFonts w:ascii="Century Gothic" w:hAnsi="Century Gothic"/>
                <w:color w:val="000000"/>
              </w:rPr>
              <w:t>availment</w:t>
            </w:r>
            <w:proofErr w:type="spellEnd"/>
            <w:r w:rsidRPr="003A4C2F">
              <w:rPr>
                <w:rFonts w:ascii="Century Gothic" w:hAnsi="Century Gothic"/>
                <w:color w:val="000000"/>
              </w:rPr>
              <w:t xml:space="preserve"> :</w:t>
            </w:r>
            <w:proofErr w:type="gramEnd"/>
            <w:r w:rsidRPr="003A4C2F">
              <w:rPr>
                <w:rFonts w:ascii="Century Gothic" w:hAnsi="Century Gothic"/>
                <w:color w:val="000000"/>
              </w:rPr>
              <w:t xml:space="preserve"> 6 months</w:t>
            </w:r>
          </w:p>
        </w:tc>
      </w:tr>
      <w:tr w:rsidR="00FB78DC" w:rsidRPr="003A4C2F" w14:paraId="1EF8B20B" w14:textId="77777777" w:rsidTr="001F0F00">
        <w:trPr>
          <w:trHeight w:val="2083"/>
        </w:trPr>
        <w:tc>
          <w:tcPr>
            <w:tcW w:w="3285" w:type="dxa"/>
          </w:tcPr>
          <w:p w14:paraId="14B854BE"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All facilities including existing and now sanctioned facilities</w:t>
            </w:r>
          </w:p>
        </w:tc>
        <w:tc>
          <w:tcPr>
            <w:tcW w:w="5812" w:type="dxa"/>
          </w:tcPr>
          <w:p w14:paraId="7E97C1F4"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To be renewed/reviewed once in 12 months. The borrower to submit necessary papers / documents / financial statements, etc. at the end of 10</w:t>
            </w:r>
            <w:r w:rsidRPr="003A4C2F">
              <w:rPr>
                <w:rFonts w:ascii="Century Gothic" w:hAnsi="Century Gothic"/>
                <w:color w:val="000000"/>
                <w:vertAlign w:val="superscript"/>
              </w:rPr>
              <w:t>th</w:t>
            </w:r>
            <w:r w:rsidRPr="003A4C2F">
              <w:rPr>
                <w:rFonts w:ascii="Century Gothic" w:hAnsi="Century Gothic"/>
                <w:color w:val="000000"/>
              </w:rPr>
              <w:t xml:space="preserve"> month from the date of this sanction for ensuring timely renewal.  Any delay will attract penal interest. </w:t>
            </w:r>
          </w:p>
        </w:tc>
      </w:tr>
    </w:tbl>
    <w:p w14:paraId="45D301F9"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AFF8D37"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10. KYC guidelines:</w:t>
      </w:r>
    </w:p>
    <w:p w14:paraId="48D956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terms of directives of RBI currently in force, KYC (Know Your Customer) guidelines are applicable and the required personal information / data as and when sought by the Bank should be furnished. </w:t>
      </w:r>
    </w:p>
    <w:p w14:paraId="54C790E8"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70F001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In case the borrower is a Company falling under the purview of the Companies Act, the release of Credit Facilities will be subject to the Company holding valid </w:t>
      </w:r>
      <w:r>
        <w:rPr>
          <w:rFonts w:ascii="Century Gothic" w:eastAsiaTheme="minorHAnsi" w:hAnsi="Century Gothic" w:cs="Century Gothic"/>
          <w:b/>
          <w:bCs/>
          <w:sz w:val="21"/>
          <w:szCs w:val="21"/>
          <w:lang w:val="en-IN"/>
        </w:rPr>
        <w:t>C</w:t>
      </w:r>
      <w:r>
        <w:rPr>
          <w:rFonts w:ascii="Century Gothic" w:eastAsiaTheme="minorHAnsi" w:hAnsi="Century Gothic" w:cs="Century Gothic"/>
          <w:sz w:val="21"/>
          <w:szCs w:val="21"/>
          <w:lang w:val="en-IN"/>
        </w:rPr>
        <w:t xml:space="preserve">orporate </w:t>
      </w:r>
      <w:r>
        <w:rPr>
          <w:rFonts w:ascii="Century Gothic" w:eastAsiaTheme="minorHAnsi" w:hAnsi="Century Gothic" w:cs="Century Gothic"/>
          <w:b/>
          <w:bCs/>
          <w:sz w:val="21"/>
          <w:szCs w:val="21"/>
          <w:lang w:val="en-IN"/>
        </w:rPr>
        <w:t>I</w:t>
      </w:r>
      <w:r>
        <w:rPr>
          <w:rFonts w:ascii="Century Gothic" w:eastAsiaTheme="minorHAnsi" w:hAnsi="Century Gothic" w:cs="Century Gothic"/>
          <w:sz w:val="21"/>
          <w:szCs w:val="21"/>
          <w:lang w:val="en-IN"/>
        </w:rPr>
        <w:t xml:space="preserve">dentity </w:t>
      </w:r>
      <w:r>
        <w:rPr>
          <w:rFonts w:ascii="Century Gothic" w:eastAsiaTheme="minorHAnsi" w:hAnsi="Century Gothic" w:cs="Century Gothic"/>
          <w:b/>
          <w:bCs/>
          <w:sz w:val="21"/>
          <w:szCs w:val="21"/>
          <w:lang w:val="en-IN"/>
        </w:rPr>
        <w:t>N</w:t>
      </w:r>
      <w:r>
        <w:rPr>
          <w:rFonts w:ascii="Century Gothic" w:eastAsiaTheme="minorHAnsi" w:hAnsi="Century Gothic" w:cs="Century Gothic"/>
          <w:sz w:val="21"/>
          <w:szCs w:val="21"/>
          <w:lang w:val="en-IN"/>
        </w:rPr>
        <w:t>umber (CIN) and all Directors of the Company holding “</w:t>
      </w:r>
      <w:r>
        <w:rPr>
          <w:rFonts w:ascii="Century Gothic" w:eastAsiaTheme="minorHAnsi" w:hAnsi="Century Gothic" w:cs="Century Gothic"/>
          <w:b/>
          <w:bCs/>
          <w:sz w:val="21"/>
          <w:szCs w:val="21"/>
          <w:lang w:val="en-IN"/>
        </w:rPr>
        <w:t>D</w:t>
      </w:r>
      <w:r>
        <w:rPr>
          <w:rFonts w:ascii="Century Gothic" w:eastAsiaTheme="minorHAnsi" w:hAnsi="Century Gothic" w:cs="Century Gothic"/>
          <w:sz w:val="21"/>
          <w:szCs w:val="21"/>
          <w:lang w:val="en-IN"/>
        </w:rPr>
        <w:t xml:space="preserve">irector’s </w:t>
      </w:r>
      <w:r>
        <w:rPr>
          <w:rFonts w:ascii="Century Gothic" w:eastAsiaTheme="minorHAnsi" w:hAnsi="Century Gothic" w:cs="Century Gothic"/>
          <w:b/>
          <w:bCs/>
          <w:sz w:val="21"/>
          <w:szCs w:val="21"/>
          <w:lang w:val="en-IN"/>
        </w:rPr>
        <w:t>I</w:t>
      </w:r>
      <w:r>
        <w:rPr>
          <w:rFonts w:ascii="Century Gothic" w:eastAsiaTheme="minorHAnsi" w:hAnsi="Century Gothic" w:cs="Century Gothic"/>
          <w:sz w:val="21"/>
          <w:szCs w:val="21"/>
          <w:lang w:val="en-IN"/>
        </w:rPr>
        <w:t xml:space="preserve">dentification </w:t>
      </w:r>
      <w:r>
        <w:rPr>
          <w:rFonts w:ascii="Century Gothic" w:eastAsiaTheme="minorHAnsi" w:hAnsi="Century Gothic" w:cs="Century Gothic"/>
          <w:b/>
          <w:bCs/>
          <w:sz w:val="21"/>
          <w:szCs w:val="21"/>
          <w:lang w:val="en-IN"/>
        </w:rPr>
        <w:t>N</w:t>
      </w:r>
      <w:r>
        <w:rPr>
          <w:rFonts w:ascii="Century Gothic" w:eastAsiaTheme="minorHAnsi" w:hAnsi="Century Gothic" w:cs="Century Gothic"/>
          <w:sz w:val="21"/>
          <w:szCs w:val="21"/>
          <w:lang w:val="en-IN"/>
        </w:rPr>
        <w:t xml:space="preserve">umber (DIN). </w:t>
      </w:r>
    </w:p>
    <w:p w14:paraId="6583CDE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C7EABF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11. Major changes in the constitution of the borrower: </w:t>
      </w:r>
      <w:r>
        <w:rPr>
          <w:rFonts w:ascii="Century Gothic" w:eastAsiaTheme="minorHAnsi" w:hAnsi="Century Gothic" w:cs="Century Gothic"/>
          <w:sz w:val="21"/>
          <w:szCs w:val="21"/>
          <w:lang w:val="en-IN"/>
        </w:rPr>
        <w:t xml:space="preserve">Change if any, in the constitution of borrower, viz Reconstitution of Partnership Firm or conversion of Private Limited Company into Public Limited Company or changes in Constitution/ Directors, proposals for merger / takeover etc., should be advised immediately to the Bank in writing. The bank has the sole discretion to accept or reject such reconstitution / conversion / changes and until such time, the same will have the right to suspend the operation of the limits and in the event, the Bank does not accept / recognize such reconstitution / conversion / changes, the Bank will have the right to withdraw the undrawn limits.  </w:t>
      </w:r>
    </w:p>
    <w:p w14:paraId="72984AD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77D179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12. Valuation of stock: </w:t>
      </w:r>
      <w:r>
        <w:rPr>
          <w:rFonts w:ascii="Century Gothic" w:eastAsiaTheme="minorHAnsi" w:hAnsi="Century Gothic" w:cs="Century Gothic"/>
          <w:sz w:val="21"/>
          <w:szCs w:val="21"/>
          <w:lang w:val="en-IN"/>
        </w:rPr>
        <w:t>The borrower should maintain suitable records to evidence the basis of quantification/valuation of raw materials, components, work-in process and finished goods charged to the Bank. The basis of valuation shall be as follows:</w:t>
      </w:r>
    </w:p>
    <w:p w14:paraId="74FDE55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lastRenderedPageBreak/>
        <w:t>a) Raw Materials (RM): at cost or market value whichever is lower</w:t>
      </w:r>
    </w:p>
    <w:p w14:paraId="4B537E3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b) Work-in-Process: at RM value plus approximate direct expenses</w:t>
      </w:r>
    </w:p>
    <w:p w14:paraId="5D1DCE88"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c) Finished Goods: at cost of production or market value, whichever is lower</w:t>
      </w:r>
    </w:p>
    <w:p w14:paraId="5B892D58" w14:textId="77777777" w:rsidR="00FB78DC" w:rsidRDefault="00FB78DC" w:rsidP="00FB78DC">
      <w:pPr>
        <w:rPr>
          <w:rFonts w:ascii="Century Gothic" w:eastAsiaTheme="minorHAnsi" w:hAnsi="Century Gothic" w:cs="Century Gothic"/>
          <w:sz w:val="21"/>
          <w:szCs w:val="21"/>
          <w:lang w:val="en-IN"/>
        </w:rPr>
      </w:pPr>
    </w:p>
    <w:p w14:paraId="389D5F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13. Valuation report: </w:t>
      </w:r>
      <w:r>
        <w:rPr>
          <w:rFonts w:ascii="Century Gothic" w:eastAsiaTheme="minorHAnsi" w:hAnsi="Century Gothic" w:cs="Century Gothic"/>
          <w:sz w:val="21"/>
          <w:szCs w:val="21"/>
          <w:lang w:val="en-IN"/>
        </w:rPr>
        <w:t>Valuation report on the properties/machineries charged to the Bank will be obtained afresh every 3 years or earlier or as and when deemed necessary by the Bank from the Panel Valuers of the Bank at the cost of the borrower.</w:t>
      </w:r>
    </w:p>
    <w:p w14:paraId="0854B75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350A45D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14. Stock Audit/Credit Audit: </w:t>
      </w:r>
      <w:r>
        <w:rPr>
          <w:rFonts w:ascii="Century Gothic" w:eastAsiaTheme="minorHAnsi" w:hAnsi="Century Gothic" w:cs="Century Gothic"/>
          <w:sz w:val="21"/>
          <w:szCs w:val="21"/>
          <w:lang w:val="en-IN"/>
        </w:rPr>
        <w:t xml:space="preserve">In addition to the regular stock inspection by branch officials, Stock audit and/or Credit Audit will be conducted as per the extant guidelines of the Bank and the cost of the same to be borne by the borrower. </w:t>
      </w:r>
    </w:p>
    <w:p w14:paraId="66273781"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0989323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15. Securitisation of Assets charged: </w:t>
      </w:r>
      <w:r>
        <w:rPr>
          <w:rFonts w:ascii="Century Gothic" w:eastAsiaTheme="minorHAnsi" w:hAnsi="Century Gothic" w:cs="Century Gothic"/>
          <w:sz w:val="21"/>
          <w:szCs w:val="21"/>
          <w:lang w:val="en-IN"/>
        </w:rPr>
        <w:t xml:space="preserve">The Bank shall have the right to securitize the secured assets and in the event of such securitisation the Bank is not bound to send an individual intimation as to the said securitisation to the borrower and/or guarantor(s). </w:t>
      </w:r>
    </w:p>
    <w:p w14:paraId="6F59615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2F756B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16. Adverse effects in the conduct of business: </w:t>
      </w:r>
      <w:r>
        <w:rPr>
          <w:rFonts w:ascii="Century Gothic" w:eastAsiaTheme="minorHAnsi" w:hAnsi="Century Gothic" w:cs="Century Gothic"/>
          <w:sz w:val="21"/>
          <w:szCs w:val="21"/>
          <w:lang w:val="en-IN"/>
        </w:rPr>
        <w:t xml:space="preserve">The borrower shall keep the Bank informed of the happening of any event likely to have substantial effect on their profit or business; if, for instance, monthly production or sales are substantially less than what had been indicated to the Bank, the borrower will inform the Bank accordingly, with explanations and the remedial steps proposed to be taken. </w:t>
      </w:r>
    </w:p>
    <w:p w14:paraId="75C7634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7D398E9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17. Liability of Guarantors: </w:t>
      </w:r>
      <w:r>
        <w:rPr>
          <w:rFonts w:ascii="Century Gothic" w:eastAsiaTheme="minorHAnsi" w:hAnsi="Century Gothic" w:cs="Century Gothic"/>
          <w:sz w:val="21"/>
          <w:szCs w:val="21"/>
          <w:lang w:val="en-IN"/>
        </w:rPr>
        <w:t xml:space="preserve">Guarantor/s is/are advised to take notice that the bank shall have the right to exercise discretion with regard to allowing the loanee to withdraw amount from the loan account over and above the limit sanctioned and the guarantee to be extended shall cover such an eventuality also. </w:t>
      </w:r>
    </w:p>
    <w:p w14:paraId="241FF606" w14:textId="0BC18EC2"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B8E6DA3" w14:textId="4210D2CB"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A7381A7" w14:textId="5C419738"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B5317FC" w14:textId="1DCBF3D1"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4556787" w14:textId="77777777"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792DFC73" w14:textId="46A7CCFE"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2E6FF756" w14:textId="77777777" w:rsidR="00EB5A31" w:rsidRDefault="00EB5A31"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743AB16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8AA9E7A" w14:textId="6083F558" w:rsidR="00FB78DC"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roofErr w:type="spellStart"/>
      <w:r>
        <w:rPr>
          <w:rFonts w:ascii="Century Gothic" w:eastAsiaTheme="minorHAnsi" w:hAnsi="Century Gothic" w:cs="Century Gothic"/>
          <w:b/>
          <w:bCs/>
          <w:i/>
          <w:iCs/>
          <w:sz w:val="21"/>
          <w:szCs w:val="21"/>
          <w:lang w:val="en-IN"/>
        </w:rPr>
        <w:t>Asstt</w:t>
      </w:r>
      <w:proofErr w:type="spellEnd"/>
      <w:r>
        <w:rPr>
          <w:rFonts w:ascii="Century Gothic" w:eastAsiaTheme="minorHAnsi" w:hAnsi="Century Gothic" w:cs="Century Gothic"/>
          <w:b/>
          <w:bCs/>
          <w:i/>
          <w:iCs/>
          <w:sz w:val="21"/>
          <w:szCs w:val="21"/>
          <w:lang w:val="en-IN"/>
        </w:rPr>
        <w:t xml:space="preserve">. Manager                </w:t>
      </w:r>
      <w:r w:rsidR="00FB78DC">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ab/>
      </w:r>
      <w:r w:rsidR="0015670B">
        <w:rPr>
          <w:rFonts w:ascii="Century Gothic" w:eastAsiaTheme="minorHAnsi" w:hAnsi="Century Gothic" w:cs="Century Gothic"/>
          <w:b/>
          <w:bCs/>
          <w:i/>
          <w:iCs/>
          <w:sz w:val="21"/>
          <w:szCs w:val="21"/>
          <w:lang w:val="en-IN"/>
        </w:rPr>
        <w:tab/>
      </w:r>
      <w:r w:rsidR="0015670B">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 xml:space="preserve">    Branch </w:t>
      </w:r>
      <w:r w:rsidR="0015670B">
        <w:rPr>
          <w:rFonts w:ascii="Century Gothic" w:eastAsiaTheme="minorHAnsi" w:hAnsi="Century Gothic" w:cs="Century Gothic"/>
          <w:b/>
          <w:bCs/>
          <w:i/>
          <w:iCs/>
          <w:sz w:val="21"/>
          <w:szCs w:val="21"/>
          <w:lang w:val="en-IN"/>
        </w:rPr>
        <w:t>Manager</w:t>
      </w:r>
    </w:p>
    <w:p w14:paraId="6902774C" w14:textId="1EA784F7"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1BA4AFDB" w14:textId="17FB19E9"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171DBFB6" w14:textId="4B716E46"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59A0512A" w14:textId="76569B03"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7385AB5C" w14:textId="6A0BF090"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6718C629" w14:textId="3C770AC8"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3DE5661C" w14:textId="77777777"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06BA90D9" w14:textId="77777777" w:rsidR="00AA17DE" w:rsidRP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548E87EF" w14:textId="77777777" w:rsidR="0098183E" w:rsidRDefault="00FB78DC" w:rsidP="00FB78DC">
      <w:pPr>
        <w:autoSpaceDE w:val="0"/>
        <w:autoSpaceDN w:val="0"/>
        <w:adjustRightInd w:val="0"/>
        <w:spacing w:after="0" w:line="240" w:lineRule="auto"/>
      </w:pPr>
      <w:r w:rsidRPr="0085724F">
        <w:rPr>
          <w:rFonts w:ascii="Century Gothic" w:eastAsiaTheme="minorHAnsi" w:hAnsi="Century Gothic" w:cs="Century Gothic"/>
          <w:b/>
          <w:bCs/>
          <w:sz w:val="21"/>
          <w:szCs w:val="21"/>
          <w:lang w:val="en-IN"/>
        </w:rPr>
        <w:t>F 568</w:t>
      </w:r>
    </w:p>
    <w:sectPr w:rsidR="0098183E" w:rsidSect="00312D6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AD1D3" w14:textId="77777777" w:rsidR="00BB3E88" w:rsidRDefault="00BB3E88" w:rsidP="00AE1962">
      <w:pPr>
        <w:spacing w:after="0" w:line="240" w:lineRule="auto"/>
      </w:pPr>
      <w:r>
        <w:separator/>
      </w:r>
    </w:p>
  </w:endnote>
  <w:endnote w:type="continuationSeparator" w:id="0">
    <w:p w14:paraId="4281955F" w14:textId="77777777" w:rsidR="00BB3E88" w:rsidRDefault="00BB3E88" w:rsidP="00AE1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135480"/>
      <w:docPartObj>
        <w:docPartGallery w:val="Page Numbers (Bottom of Page)"/>
        <w:docPartUnique/>
      </w:docPartObj>
    </w:sdtPr>
    <w:sdtEndPr/>
    <w:sdtContent>
      <w:sdt>
        <w:sdtPr>
          <w:id w:val="-1769616900"/>
          <w:docPartObj>
            <w:docPartGallery w:val="Page Numbers (Top of Page)"/>
            <w:docPartUnique/>
          </w:docPartObj>
        </w:sdtPr>
        <w:sdtEndPr/>
        <w:sdtContent>
          <w:p w14:paraId="6C305E61" w14:textId="4F50C7C9" w:rsidR="00AE1962" w:rsidRDefault="00AE19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6CA3A2" w14:textId="77777777" w:rsidR="00AE1962" w:rsidRDefault="00AE1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C558D" w14:textId="77777777" w:rsidR="00BB3E88" w:rsidRDefault="00BB3E88" w:rsidP="00AE1962">
      <w:pPr>
        <w:spacing w:after="0" w:line="240" w:lineRule="auto"/>
      </w:pPr>
      <w:r>
        <w:separator/>
      </w:r>
    </w:p>
  </w:footnote>
  <w:footnote w:type="continuationSeparator" w:id="0">
    <w:p w14:paraId="1AE9701B" w14:textId="77777777" w:rsidR="00BB3E88" w:rsidRDefault="00BB3E88" w:rsidP="00AE1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F96A39"/>
    <w:multiLevelType w:val="hybridMultilevel"/>
    <w:tmpl w:val="4432B2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2332E"/>
    <w:multiLevelType w:val="hybridMultilevel"/>
    <w:tmpl w:val="C9846ED2"/>
    <w:lvl w:ilvl="0" w:tplc="04090011">
      <w:start w:val="1"/>
      <w:numFmt w:val="decimal"/>
      <w:lvlText w:val="%1)"/>
      <w:lvlJc w:val="left"/>
      <w:pPr>
        <w:tabs>
          <w:tab w:val="num" w:pos="360"/>
        </w:tabs>
        <w:ind w:left="360" w:hanging="360"/>
      </w:pPr>
      <w:rPr>
        <w:rFonts w:hint="default"/>
      </w:rPr>
    </w:lvl>
    <w:lvl w:ilvl="1" w:tplc="F7AAB66E">
      <w:start w:val="1"/>
      <w:numFmt w:val="lowerLetter"/>
      <w:lvlText w:val="%2)"/>
      <w:lvlJc w:val="left"/>
      <w:pPr>
        <w:tabs>
          <w:tab w:val="num" w:pos="1095"/>
        </w:tabs>
        <w:ind w:left="1095" w:hanging="375"/>
      </w:pPr>
      <w:rPr>
        <w:rFonts w:hint="default"/>
        <w:i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183E"/>
    <w:rsid w:val="000B6C51"/>
    <w:rsid w:val="000F6981"/>
    <w:rsid w:val="00125D20"/>
    <w:rsid w:val="0015670B"/>
    <w:rsid w:val="00180E75"/>
    <w:rsid w:val="001B1E8C"/>
    <w:rsid w:val="001F0F00"/>
    <w:rsid w:val="00217060"/>
    <w:rsid w:val="002A74BC"/>
    <w:rsid w:val="0030243A"/>
    <w:rsid w:val="00312D64"/>
    <w:rsid w:val="003142E0"/>
    <w:rsid w:val="00335EED"/>
    <w:rsid w:val="00363442"/>
    <w:rsid w:val="003B7197"/>
    <w:rsid w:val="003F2655"/>
    <w:rsid w:val="00413FF0"/>
    <w:rsid w:val="004449DE"/>
    <w:rsid w:val="004C07B4"/>
    <w:rsid w:val="004C2A27"/>
    <w:rsid w:val="00501C84"/>
    <w:rsid w:val="00587637"/>
    <w:rsid w:val="00646867"/>
    <w:rsid w:val="00660CF7"/>
    <w:rsid w:val="00732522"/>
    <w:rsid w:val="00741C45"/>
    <w:rsid w:val="007616DB"/>
    <w:rsid w:val="00782DF2"/>
    <w:rsid w:val="00791E6E"/>
    <w:rsid w:val="0080620C"/>
    <w:rsid w:val="0082077A"/>
    <w:rsid w:val="00962E6D"/>
    <w:rsid w:val="0098183E"/>
    <w:rsid w:val="00AA17DE"/>
    <w:rsid w:val="00AA4B00"/>
    <w:rsid w:val="00AE1962"/>
    <w:rsid w:val="00B02742"/>
    <w:rsid w:val="00B0445A"/>
    <w:rsid w:val="00B43EC4"/>
    <w:rsid w:val="00B63351"/>
    <w:rsid w:val="00BA651A"/>
    <w:rsid w:val="00BB3E88"/>
    <w:rsid w:val="00BF491C"/>
    <w:rsid w:val="00C9146F"/>
    <w:rsid w:val="00C951A9"/>
    <w:rsid w:val="00CA0327"/>
    <w:rsid w:val="00CF4D67"/>
    <w:rsid w:val="00D54546"/>
    <w:rsid w:val="00D6791A"/>
    <w:rsid w:val="00DD3CAB"/>
    <w:rsid w:val="00EB5A31"/>
    <w:rsid w:val="00ED09ED"/>
    <w:rsid w:val="00ED4FBF"/>
    <w:rsid w:val="00F839A6"/>
    <w:rsid w:val="00FB78DC"/>
    <w:rsid w:val="00FD769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8" type="connector" idref="#_x0000_s1031"/>
        <o:r id="V:Rule9" type="connector" idref="#_x0000_s1035"/>
        <o:r id="V:Rule10" type="connector" idref="#_x0000_s1033"/>
        <o:r id="V:Rule11" type="connector" idref="#_x0000_s1039"/>
        <o:r id="V:Rule12" type="connector" idref="#_x0000_s1038"/>
        <o:r id="V:Rule13" type="connector" idref="#_x0000_s1036"/>
        <o:r id="V:Rule14" type="connector" idref="#_x0000_s1037"/>
      </o:rules>
    </o:shapelayout>
  </w:shapeDefaults>
  <w:decimalSymbol w:val="."/>
  <w:listSeparator w:val=","/>
  <w14:docId w14:val="767C7419"/>
  <w15:docId w15:val="{D7C1BCD2-CF60-45D5-9C8A-23CFFAB5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D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B7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DC"/>
    <w:rPr>
      <w:rFonts w:asciiTheme="majorHAnsi" w:eastAsiaTheme="majorEastAsia" w:hAnsiTheme="majorHAnsi" w:cstheme="majorBidi"/>
      <w:color w:val="2F5496" w:themeColor="accent1" w:themeShade="BF"/>
      <w:sz w:val="32"/>
      <w:szCs w:val="32"/>
      <w:lang w:val="en-US"/>
    </w:rPr>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FB78DC"/>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FB78DC"/>
    <w:rPr>
      <w:rFonts w:eastAsiaTheme="minorEastAsia"/>
      <w:lang w:val="en-US"/>
    </w:rPr>
  </w:style>
  <w:style w:type="paragraph" w:styleId="BalloonText">
    <w:name w:val="Balloon Text"/>
    <w:basedOn w:val="Normal"/>
    <w:link w:val="BalloonTextChar"/>
    <w:uiPriority w:val="99"/>
    <w:semiHidden/>
    <w:unhideWhenUsed/>
    <w:rsid w:val="00782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DF2"/>
    <w:rPr>
      <w:rFonts w:ascii="Tahoma" w:eastAsiaTheme="minorEastAsia" w:hAnsi="Tahoma" w:cs="Tahoma"/>
      <w:sz w:val="16"/>
      <w:szCs w:val="16"/>
      <w:lang w:val="en-US"/>
    </w:rPr>
  </w:style>
  <w:style w:type="paragraph" w:styleId="Header">
    <w:name w:val="header"/>
    <w:basedOn w:val="Normal"/>
    <w:link w:val="HeaderChar"/>
    <w:uiPriority w:val="99"/>
    <w:unhideWhenUsed/>
    <w:rsid w:val="00AE1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962"/>
    <w:rPr>
      <w:rFonts w:eastAsiaTheme="minorEastAsia"/>
      <w:lang w:val="en-US"/>
    </w:rPr>
  </w:style>
  <w:style w:type="paragraph" w:styleId="Footer">
    <w:name w:val="footer"/>
    <w:basedOn w:val="Normal"/>
    <w:link w:val="FooterChar"/>
    <w:uiPriority w:val="99"/>
    <w:unhideWhenUsed/>
    <w:rsid w:val="00AE1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96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1E916814565C4D993B381BA063CCD3" ma:contentTypeVersion="0" ma:contentTypeDescription="Create a new document." ma:contentTypeScope="" ma:versionID="a7916e9dc73ae0ebfbf1a5041fb3282f">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6010BE-FE0E-452E-BEA2-25FE30E5E13B}">
  <ds:schemaRefs>
    <ds:schemaRef ds:uri="http://schemas.microsoft.com/sharepoint/v3/contenttype/forms"/>
  </ds:schemaRefs>
</ds:datastoreItem>
</file>

<file path=customXml/itemProps2.xml><?xml version="1.0" encoding="utf-8"?>
<ds:datastoreItem xmlns:ds="http://schemas.openxmlformats.org/officeDocument/2006/customXml" ds:itemID="{0DEF4F68-6882-4471-9945-97DB4953E3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B6FE28-D19B-4483-8077-C69DFE831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dc:creator>
  <cp:keywords/>
  <dc:description/>
  <cp:lastModifiedBy>prashant singh</cp:lastModifiedBy>
  <cp:revision>3</cp:revision>
  <cp:lastPrinted>2020-06-16T06:50:00Z</cp:lastPrinted>
  <dcterms:created xsi:type="dcterms:W3CDTF">2021-08-26T06:40:00Z</dcterms:created>
  <dcterms:modified xsi:type="dcterms:W3CDTF">2021-08-28T16:45:00Z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0x010100BD1E916814565C4D993B381BA063CCD3</vt:lpwstr>
  </property>
</Properties>
</file>