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AFE" w:rsidRDefault="00B55AFE">
      <w:pPr>
        <w:jc w:val="both"/>
      </w:pPr>
      <w:r>
        <w:t>P</w:t>
      </w:r>
      <w:r w:rsidR="00636FEC">
        <w:t xml:space="preserve">HYS </w:t>
      </w:r>
      <w:r>
        <w:t>35</w:t>
      </w:r>
      <w:r w:rsidR="00BA5D9E">
        <w:t>4 — Problem Set 3</w:t>
      </w:r>
      <w:r w:rsidR="00946220">
        <w:tab/>
      </w:r>
      <w:r w:rsidR="00946220">
        <w:tab/>
      </w:r>
      <w:r w:rsidR="00946220">
        <w:tab/>
      </w:r>
      <w:r w:rsidR="00946220">
        <w:tab/>
      </w:r>
      <w:r w:rsidR="00946220">
        <w:tab/>
      </w:r>
      <w:r w:rsidR="00946220">
        <w:tab/>
      </w:r>
      <w:r w:rsidR="00946220">
        <w:tab/>
      </w:r>
      <w:r w:rsidR="00946220">
        <w:tab/>
        <w:t xml:space="preserve">     </w:t>
      </w:r>
      <w:r w:rsidR="004A2E3F">
        <w:t xml:space="preserve"> </w:t>
      </w:r>
    </w:p>
    <w:p w:rsidR="00B55AFE" w:rsidRDefault="00B55AFE">
      <w:pPr>
        <w:jc w:val="both"/>
        <w:rPr>
          <w:rFonts w:ascii="Times" w:hAnsi="Times"/>
        </w:rPr>
      </w:pPr>
      <w:r>
        <w:rPr>
          <w:rFonts w:ascii="Times" w:hAnsi="Times"/>
        </w:rPr>
        <w:t xml:space="preserve">Due  </w:t>
      </w:r>
      <w:r w:rsidR="001E197B">
        <w:rPr>
          <w:rFonts w:ascii="Times" w:hAnsi="Times"/>
        </w:rPr>
        <w:t xml:space="preserve">Jan. </w:t>
      </w:r>
      <w:r w:rsidR="00582729">
        <w:rPr>
          <w:rFonts w:ascii="Times" w:hAnsi="Times"/>
        </w:rPr>
        <w:t>14</w:t>
      </w:r>
      <w:bookmarkStart w:id="0" w:name="_GoBack"/>
      <w:bookmarkEnd w:id="0"/>
    </w:p>
    <w:p w:rsidR="00B55AFE" w:rsidRDefault="00B55AFE">
      <w:pPr>
        <w:jc w:val="both"/>
      </w:pPr>
    </w:p>
    <w:p w:rsidR="00EA4793" w:rsidRDefault="00B55AFE" w:rsidP="00EA4793">
      <w:pPr>
        <w:jc w:val="both"/>
        <w:rPr>
          <w:rFonts w:ascii="Times" w:hAnsi="Times"/>
        </w:rPr>
      </w:pPr>
      <w:r>
        <w:rPr>
          <w:rFonts w:ascii="Times" w:hAnsi="Times"/>
        </w:rPr>
        <w:t xml:space="preserve">1.  </w:t>
      </w:r>
      <w:r w:rsidR="00EA4793" w:rsidRPr="00580566">
        <w:rPr>
          <w:rFonts w:ascii="Times" w:hAnsi="Times"/>
        </w:rPr>
        <w:t>1.</w:t>
      </w:r>
      <w:r w:rsidR="00EA4793">
        <w:rPr>
          <w:rFonts w:ascii="Times" w:hAnsi="Times"/>
        </w:rPr>
        <w:t xml:space="preserve"> a) Use the Roche limit derived in class or from Chapter 19 of the book to determine at what orbital radius Io would be disrupted, ignoring oscillations and any force other than self-gravitation holding i</w:t>
      </w:r>
      <w:r w:rsidR="00EA4793">
        <w:rPr>
          <w:rFonts w:ascii="Times" w:hAnsi="Times"/>
        </w:rPr>
        <w:t>t together.</w:t>
      </w:r>
    </w:p>
    <w:p w:rsidR="00B55AFE" w:rsidRDefault="00EA4793">
      <w:pPr>
        <w:jc w:val="both"/>
        <w:rPr>
          <w:rFonts w:ascii="Times" w:hAnsi="Times"/>
        </w:rPr>
      </w:pPr>
      <w:r>
        <w:rPr>
          <w:rFonts w:ascii="Times" w:hAnsi="Times"/>
        </w:rPr>
        <w:t xml:space="preserve">    </w:t>
      </w:r>
      <w:r>
        <w:rPr>
          <w:rFonts w:ascii="Times" w:hAnsi="Times"/>
        </w:rPr>
        <w:t xml:space="preserve">    </w:t>
      </w:r>
      <w:r>
        <w:rPr>
          <w:rFonts w:ascii="Times" w:hAnsi="Times"/>
        </w:rPr>
        <w:t>b) Now calculate how much Io would need to be flattened to be disrupted at its current orbital radius.  That is, calculate equatorial radius that would yield disruption and compare its current radius.</w:t>
      </w:r>
    </w:p>
    <w:p w:rsidR="00B55AFE" w:rsidRDefault="00B55AFE">
      <w:pPr>
        <w:jc w:val="both"/>
        <w:rPr>
          <w:rFonts w:ascii="Times" w:hAnsi="Times"/>
        </w:rPr>
      </w:pPr>
    </w:p>
    <w:p w:rsidR="00B55AFE" w:rsidRDefault="00B55AFE" w:rsidP="00EA4793">
      <w:pPr>
        <w:jc w:val="both"/>
        <w:rPr>
          <w:rFonts w:ascii="Times" w:hAnsi="Times"/>
        </w:rPr>
      </w:pPr>
      <w:r>
        <w:rPr>
          <w:rFonts w:ascii="Times" w:hAnsi="Times"/>
        </w:rPr>
        <w:t xml:space="preserve">2. </w:t>
      </w:r>
      <w:r w:rsidR="00EA4793" w:rsidRPr="00510B49">
        <w:rPr>
          <w:rFonts w:ascii="Times" w:hAnsi="Times"/>
        </w:rPr>
        <w:t>Carroll &amp; Ostlie 2.9</w:t>
      </w:r>
    </w:p>
    <w:p w:rsidR="00B55AFE" w:rsidRDefault="00B55AFE">
      <w:pPr>
        <w:tabs>
          <w:tab w:val="left" w:pos="840"/>
        </w:tabs>
        <w:jc w:val="both"/>
        <w:rPr>
          <w:rFonts w:ascii="Times" w:hAnsi="Times"/>
        </w:rPr>
      </w:pPr>
    </w:p>
    <w:p w:rsidR="00EA4793" w:rsidRPr="00C020EE" w:rsidRDefault="00B55AFE" w:rsidP="00EA4793">
      <w:pPr>
        <w:jc w:val="both"/>
        <w:rPr>
          <w:rFonts w:ascii="Times" w:hAnsi="Times"/>
        </w:rPr>
      </w:pPr>
      <w:r>
        <w:rPr>
          <w:rFonts w:ascii="Times" w:hAnsi="Times"/>
        </w:rPr>
        <w:t xml:space="preserve">3.  </w:t>
      </w:r>
      <w:r w:rsidR="00EA4793" w:rsidRPr="00C020EE">
        <w:rPr>
          <w:rFonts w:ascii="Times" w:hAnsi="Times"/>
        </w:rPr>
        <w:t>Use the following table of data for stars in the Big Dipper along with an HR diagram to deduce whether or not these stars are associated in space or simply a chance alignment of stars at very different distances.</w:t>
      </w:r>
    </w:p>
    <w:p w:rsidR="00EA4793" w:rsidRPr="00C020EE" w:rsidRDefault="00EA4793" w:rsidP="00EA4793">
      <w:pPr>
        <w:jc w:val="both"/>
        <w:rPr>
          <w:rFonts w:ascii="Times" w:hAnsi="Times"/>
        </w:rPr>
      </w:pPr>
    </w:p>
    <w:tbl>
      <w:tblPr>
        <w:tblW w:w="0" w:type="auto"/>
        <w:tblLayout w:type="fixed"/>
        <w:tblLook w:val="0000" w:firstRow="0" w:lastRow="0" w:firstColumn="0" w:lastColumn="0" w:noHBand="0" w:noVBand="0"/>
      </w:tblPr>
      <w:tblGrid>
        <w:gridCol w:w="3192"/>
        <w:gridCol w:w="3192"/>
        <w:gridCol w:w="3192"/>
      </w:tblGrid>
      <w:tr w:rsidR="00EA4793" w:rsidRPr="00C020EE" w:rsidTr="00332FAC">
        <w:tblPrEx>
          <w:tblCellMar>
            <w:top w:w="0" w:type="dxa"/>
            <w:bottom w:w="0" w:type="dxa"/>
          </w:tblCellMar>
        </w:tblPrEx>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u w:val="single"/>
              </w:rPr>
              <w:t>Star</w:t>
            </w:r>
          </w:p>
        </w:tc>
        <w:tc>
          <w:tcPr>
            <w:tcW w:w="3192" w:type="dxa"/>
            <w:tcBorders>
              <w:top w:val="nil"/>
              <w:left w:val="nil"/>
              <w:bottom w:val="nil"/>
              <w:right w:val="nil"/>
            </w:tcBorders>
          </w:tcPr>
          <w:p w:rsidR="00EA4793" w:rsidRPr="00C020EE" w:rsidRDefault="00EA4793" w:rsidP="00332FAC">
            <w:pPr>
              <w:jc w:val="both"/>
              <w:rPr>
                <w:rFonts w:ascii="Times" w:hAnsi="Times"/>
                <w:u w:val="single"/>
              </w:rPr>
            </w:pPr>
            <w:r w:rsidRPr="00C020EE">
              <w:rPr>
                <w:rFonts w:ascii="Times" w:hAnsi="Times"/>
                <w:u w:val="single"/>
              </w:rPr>
              <w:t>Apparent Magnitude</w:t>
            </w:r>
          </w:p>
        </w:tc>
        <w:tc>
          <w:tcPr>
            <w:tcW w:w="3192" w:type="dxa"/>
            <w:tcBorders>
              <w:top w:val="nil"/>
              <w:left w:val="nil"/>
              <w:bottom w:val="nil"/>
              <w:right w:val="nil"/>
            </w:tcBorders>
          </w:tcPr>
          <w:p w:rsidR="00EA4793" w:rsidRPr="00C020EE" w:rsidRDefault="00EA4793" w:rsidP="00332FAC">
            <w:pPr>
              <w:jc w:val="both"/>
              <w:rPr>
                <w:rFonts w:ascii="Times" w:hAnsi="Times"/>
                <w:u w:val="single"/>
              </w:rPr>
            </w:pPr>
            <w:r w:rsidRPr="00C020EE">
              <w:rPr>
                <w:rFonts w:ascii="Times" w:hAnsi="Times"/>
                <w:u w:val="single"/>
              </w:rPr>
              <w:t>Spectral Class</w:t>
            </w:r>
          </w:p>
        </w:tc>
      </w:tr>
      <w:tr w:rsidR="00EA4793" w:rsidRPr="00C020EE" w:rsidTr="00332FAC">
        <w:tblPrEx>
          <w:tblCellMar>
            <w:top w:w="0" w:type="dxa"/>
            <w:bottom w:w="0" w:type="dxa"/>
          </w:tblCellMar>
        </w:tblPrEx>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Alpha</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1.81</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F8</w:t>
            </w:r>
          </w:p>
        </w:tc>
      </w:tr>
      <w:tr w:rsidR="00EA4793" w:rsidRPr="00C020EE" w:rsidTr="00332FAC">
        <w:tblPrEx>
          <w:tblCellMar>
            <w:top w:w="0" w:type="dxa"/>
            <w:bottom w:w="0" w:type="dxa"/>
          </w:tblCellMar>
        </w:tblPrEx>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Beta</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2.37</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A1</w:t>
            </w:r>
          </w:p>
        </w:tc>
      </w:tr>
      <w:tr w:rsidR="00EA4793" w:rsidRPr="00C020EE" w:rsidTr="00332FAC">
        <w:tblPrEx>
          <w:tblCellMar>
            <w:top w:w="0" w:type="dxa"/>
            <w:bottom w:w="0" w:type="dxa"/>
          </w:tblCellMar>
        </w:tblPrEx>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Gamma</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2.44</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A0</w:t>
            </w:r>
          </w:p>
        </w:tc>
      </w:tr>
      <w:tr w:rsidR="00EA4793" w:rsidRPr="00C020EE" w:rsidTr="00332FAC">
        <w:tblPrEx>
          <w:tblCellMar>
            <w:top w:w="0" w:type="dxa"/>
            <w:bottom w:w="0" w:type="dxa"/>
          </w:tblCellMar>
        </w:tblPrEx>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Delta</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3.30</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A3</w:t>
            </w:r>
          </w:p>
        </w:tc>
      </w:tr>
      <w:tr w:rsidR="00EA4793" w:rsidRPr="00C020EE" w:rsidTr="00332FAC">
        <w:tblPrEx>
          <w:tblCellMar>
            <w:top w:w="0" w:type="dxa"/>
            <w:bottom w:w="0" w:type="dxa"/>
          </w:tblCellMar>
        </w:tblPrEx>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Epsilon</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1.79</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A0</w:t>
            </w:r>
          </w:p>
        </w:tc>
      </w:tr>
      <w:tr w:rsidR="00EA4793" w:rsidRPr="00C020EE" w:rsidTr="00332FAC">
        <w:tblPrEx>
          <w:tblCellMar>
            <w:top w:w="0" w:type="dxa"/>
            <w:bottom w:w="0" w:type="dxa"/>
          </w:tblCellMar>
        </w:tblPrEx>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Zeta</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2.40</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A2</w:t>
            </w:r>
          </w:p>
        </w:tc>
      </w:tr>
      <w:tr w:rsidR="00EA4793" w:rsidRPr="00C020EE" w:rsidTr="00332FAC">
        <w:tblPrEx>
          <w:tblCellMar>
            <w:top w:w="0" w:type="dxa"/>
            <w:bottom w:w="0" w:type="dxa"/>
          </w:tblCellMar>
        </w:tblPrEx>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Eta</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1.87</w:t>
            </w:r>
          </w:p>
        </w:tc>
        <w:tc>
          <w:tcPr>
            <w:tcW w:w="3192" w:type="dxa"/>
            <w:tcBorders>
              <w:top w:val="nil"/>
              <w:left w:val="nil"/>
              <w:bottom w:val="nil"/>
              <w:right w:val="nil"/>
            </w:tcBorders>
          </w:tcPr>
          <w:p w:rsidR="00EA4793" w:rsidRPr="00C020EE" w:rsidRDefault="00EA4793" w:rsidP="00332FAC">
            <w:pPr>
              <w:jc w:val="both"/>
              <w:rPr>
                <w:rFonts w:ascii="Times" w:hAnsi="Times"/>
              </w:rPr>
            </w:pPr>
            <w:r w:rsidRPr="00C020EE">
              <w:rPr>
                <w:rFonts w:ascii="Times" w:hAnsi="Times"/>
              </w:rPr>
              <w:t>B3</w:t>
            </w:r>
          </w:p>
        </w:tc>
      </w:tr>
      <w:tr w:rsidR="00EA4793" w:rsidRPr="00C020EE" w:rsidTr="00332FAC">
        <w:tblPrEx>
          <w:tblCellMar>
            <w:top w:w="0" w:type="dxa"/>
            <w:bottom w:w="0" w:type="dxa"/>
          </w:tblCellMar>
        </w:tblPrEx>
        <w:tc>
          <w:tcPr>
            <w:tcW w:w="3192" w:type="dxa"/>
            <w:tcBorders>
              <w:top w:val="nil"/>
              <w:left w:val="nil"/>
              <w:bottom w:val="nil"/>
              <w:right w:val="nil"/>
            </w:tcBorders>
          </w:tcPr>
          <w:p w:rsidR="00EA4793" w:rsidRPr="00C020EE" w:rsidRDefault="00EA4793" w:rsidP="00332FAC">
            <w:pPr>
              <w:jc w:val="both"/>
              <w:rPr>
                <w:rFonts w:ascii="Times" w:hAnsi="Times"/>
              </w:rPr>
            </w:pPr>
          </w:p>
        </w:tc>
        <w:tc>
          <w:tcPr>
            <w:tcW w:w="3192" w:type="dxa"/>
            <w:tcBorders>
              <w:top w:val="nil"/>
              <w:left w:val="nil"/>
              <w:bottom w:val="nil"/>
              <w:right w:val="nil"/>
            </w:tcBorders>
          </w:tcPr>
          <w:p w:rsidR="00EA4793" w:rsidRPr="00C020EE" w:rsidRDefault="00EA4793" w:rsidP="00332FAC">
            <w:pPr>
              <w:jc w:val="both"/>
              <w:rPr>
                <w:rFonts w:ascii="Times" w:hAnsi="Times"/>
              </w:rPr>
            </w:pPr>
          </w:p>
        </w:tc>
        <w:tc>
          <w:tcPr>
            <w:tcW w:w="3192" w:type="dxa"/>
            <w:tcBorders>
              <w:top w:val="nil"/>
              <w:left w:val="nil"/>
              <w:bottom w:val="nil"/>
              <w:right w:val="nil"/>
            </w:tcBorders>
          </w:tcPr>
          <w:p w:rsidR="00EA4793" w:rsidRPr="00C020EE" w:rsidRDefault="00EA4793" w:rsidP="00332FAC">
            <w:pPr>
              <w:jc w:val="both"/>
              <w:rPr>
                <w:rFonts w:ascii="Times" w:hAnsi="Times"/>
              </w:rPr>
            </w:pPr>
          </w:p>
        </w:tc>
      </w:tr>
    </w:tbl>
    <w:p w:rsidR="00EA4793" w:rsidRPr="00C020EE" w:rsidRDefault="00EA4793" w:rsidP="00EA4793">
      <w:pPr>
        <w:jc w:val="both"/>
        <w:rPr>
          <w:rFonts w:ascii="Times" w:hAnsi="Times"/>
        </w:rPr>
      </w:pPr>
    </w:p>
    <w:p w:rsidR="00B55AFE" w:rsidRDefault="00EA4793" w:rsidP="00EA4793">
      <w:pPr>
        <w:jc w:val="both"/>
        <w:rPr>
          <w:rFonts w:ascii="Times" w:hAnsi="Times"/>
        </w:rPr>
      </w:pPr>
      <w:r w:rsidRPr="00C020EE">
        <w:rPr>
          <w:rFonts w:ascii="Times" w:hAnsi="Times"/>
        </w:rPr>
        <w:t xml:space="preserve">Which do you expect might be associated in space?  What further measurements might you </w:t>
      </w:r>
      <w:r>
        <w:rPr>
          <w:rFonts w:ascii="Times" w:hAnsi="Times"/>
        </w:rPr>
        <w:t>make to test your hypothesis?</w:t>
      </w:r>
    </w:p>
    <w:p w:rsidR="00B55AFE" w:rsidRDefault="00B55AFE">
      <w:pPr>
        <w:jc w:val="both"/>
        <w:rPr>
          <w:rFonts w:ascii="Times" w:hAnsi="Times"/>
        </w:rPr>
      </w:pPr>
    </w:p>
    <w:p w:rsidR="00B55AFE" w:rsidRDefault="00EE7828" w:rsidP="00EA4793">
      <w:pPr>
        <w:jc w:val="both"/>
        <w:rPr>
          <w:rFonts w:ascii="Times" w:hAnsi="Times"/>
        </w:rPr>
      </w:pPr>
      <w:r>
        <w:rPr>
          <w:rFonts w:ascii="Times" w:hAnsi="Times"/>
        </w:rPr>
        <w:t xml:space="preserve">4. </w:t>
      </w:r>
      <w:r w:rsidR="00EA4793" w:rsidRPr="00C020EE">
        <w:rPr>
          <w:rFonts w:ascii="Times" w:hAnsi="Times"/>
        </w:rPr>
        <w:t>Assume two stars are in circular orbits around a mutual center of mass and are separated by a distance a.  Take the angle of inclination to be i, and the radii of the stars to be r</w:t>
      </w:r>
      <w:r w:rsidR="00EA4793" w:rsidRPr="00C020EE">
        <w:rPr>
          <w:rFonts w:ascii="Times" w:hAnsi="Times"/>
          <w:vertAlign w:val="subscript"/>
        </w:rPr>
        <w:t>1</w:t>
      </w:r>
      <w:r w:rsidR="00EA4793" w:rsidRPr="00C020EE">
        <w:rPr>
          <w:rFonts w:ascii="Times" w:hAnsi="Times"/>
        </w:rPr>
        <w:t xml:space="preserve"> and r</w:t>
      </w:r>
      <w:r w:rsidR="00EA4793" w:rsidRPr="00C020EE">
        <w:rPr>
          <w:rFonts w:ascii="Times" w:hAnsi="Times"/>
          <w:vertAlign w:val="subscript"/>
        </w:rPr>
        <w:t>2</w:t>
      </w:r>
      <w:r w:rsidR="00EA4793" w:rsidRPr="00C020EE">
        <w:rPr>
          <w:rFonts w:ascii="Times" w:hAnsi="Times"/>
        </w:rPr>
        <w:t>.  Find expressions for the smallest angle of inclination that will produce a partially eclipsing binary and a fully eclipsing binary.  Evaluate each expression for a = 2 AU, r</w:t>
      </w:r>
      <w:r w:rsidR="00EA4793" w:rsidRPr="00C020EE">
        <w:rPr>
          <w:rFonts w:ascii="Times" w:hAnsi="Times"/>
          <w:vertAlign w:val="subscript"/>
        </w:rPr>
        <w:t>1</w:t>
      </w:r>
      <w:r w:rsidR="00EA4793" w:rsidRPr="00C020EE">
        <w:rPr>
          <w:rFonts w:ascii="Times" w:hAnsi="Times"/>
        </w:rPr>
        <w:t xml:space="preserve"> = 10 solar radii and r</w:t>
      </w:r>
      <w:r w:rsidR="00EA4793" w:rsidRPr="00C020EE">
        <w:rPr>
          <w:rFonts w:ascii="Times" w:hAnsi="Times"/>
          <w:vertAlign w:val="subscript"/>
        </w:rPr>
        <w:t>2</w:t>
      </w:r>
      <w:r w:rsidR="00EA4793" w:rsidRPr="00C020EE">
        <w:rPr>
          <w:rFonts w:ascii="Times" w:hAnsi="Times"/>
        </w:rPr>
        <w:t xml:space="preserve"> = 1 solar radius.  What fraction of all binary systems with these parameters would expect to be fully eclipsing and partially eclipsing?</w:t>
      </w:r>
    </w:p>
    <w:p w:rsidR="00597CE0" w:rsidRDefault="00597CE0" w:rsidP="00EE7828">
      <w:pPr>
        <w:jc w:val="both"/>
        <w:rPr>
          <w:rFonts w:ascii="Times" w:hAnsi="Times"/>
        </w:rPr>
      </w:pPr>
    </w:p>
    <w:p w:rsidR="00EA4793" w:rsidRPr="00C020EE" w:rsidRDefault="00EA4793" w:rsidP="00EA4793">
      <w:pPr>
        <w:jc w:val="both"/>
        <w:rPr>
          <w:rFonts w:ascii="Times" w:hAnsi="Times"/>
        </w:rPr>
      </w:pPr>
      <w:r>
        <w:rPr>
          <w:rFonts w:ascii="Times" w:hAnsi="Times"/>
        </w:rPr>
        <w:t xml:space="preserve">5.  Carroll &amp; Ostlie 7.4 </w:t>
      </w:r>
    </w:p>
    <w:p w:rsidR="00EA4793" w:rsidRPr="00C020EE" w:rsidRDefault="00EA4793" w:rsidP="00EA4793">
      <w:pPr>
        <w:jc w:val="both"/>
        <w:rPr>
          <w:rFonts w:ascii="Times" w:hAnsi="Times"/>
        </w:rPr>
      </w:pPr>
    </w:p>
    <w:p w:rsidR="00EA4793" w:rsidRPr="00C020EE" w:rsidRDefault="00EA4793" w:rsidP="00EA4793">
      <w:pPr>
        <w:jc w:val="both"/>
        <w:rPr>
          <w:rFonts w:ascii="Times" w:hAnsi="Times"/>
        </w:rPr>
      </w:pPr>
      <w:r>
        <w:rPr>
          <w:rFonts w:ascii="Times" w:hAnsi="Times"/>
        </w:rPr>
        <w:t>6</w:t>
      </w:r>
      <w:r w:rsidRPr="00C020EE">
        <w:rPr>
          <w:rFonts w:ascii="Times" w:hAnsi="Times"/>
        </w:rPr>
        <w:t>. Calculate the average of sin</w:t>
      </w:r>
      <w:r w:rsidRPr="00C020EE">
        <w:rPr>
          <w:rFonts w:ascii="Times" w:hAnsi="Times"/>
          <w:vertAlign w:val="superscript"/>
        </w:rPr>
        <w:t>3</w:t>
      </w:r>
      <w:r w:rsidRPr="00C020EE">
        <w:rPr>
          <w:rFonts w:ascii="Times" w:hAnsi="Times"/>
        </w:rPr>
        <w:t xml:space="preserve"> i, where i is the angle between the orbital plane of a binary star and the plane of the sky.  Astronomers usually take this average to be about 2/3.  Does this agree with your calculation?  Explain.</w:t>
      </w:r>
    </w:p>
    <w:p w:rsidR="00EA4793" w:rsidRDefault="00EA4793" w:rsidP="00EE7828">
      <w:pPr>
        <w:jc w:val="both"/>
        <w:rPr>
          <w:rFonts w:ascii="Times" w:hAnsi="Times"/>
        </w:rPr>
      </w:pPr>
    </w:p>
    <w:p w:rsidR="00597CE0" w:rsidRDefault="00EA4793" w:rsidP="00EE7828">
      <w:pPr>
        <w:jc w:val="both"/>
        <w:rPr>
          <w:rFonts w:ascii="Times" w:hAnsi="Times"/>
        </w:rPr>
      </w:pPr>
      <w:r>
        <w:rPr>
          <w:rFonts w:ascii="Times" w:hAnsi="Times"/>
        </w:rPr>
        <w:t>7</w:t>
      </w:r>
      <w:r w:rsidRPr="00C020EE">
        <w:rPr>
          <w:rFonts w:ascii="Times" w:hAnsi="Times"/>
        </w:rPr>
        <w:t>.  W Ursae Majoris stars are a class of eclipsing binary stars that have their surfaces touching.  In this situation the stars share mass and thermal energy so that they eventually have identical masses and temperatures.  a) Derive an expression for the orbital periods of these systems as a function of the radii of the stars.  b) Determine an approximate period/luminosity or period/absolute magnitude expression for these systems.  c) Suppose a W UMa system is found with an apparent magnitude of 11.6 and a period 7.93 hours.  What B-V color index would you expect to measure for this system?  d) What is the distance to the system in part c?</w:t>
      </w:r>
    </w:p>
    <w:sectPr w:rsidR="00597CE0">
      <w:type w:val="continuous"/>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3F"/>
    <w:rsid w:val="00080648"/>
    <w:rsid w:val="001E197B"/>
    <w:rsid w:val="001F6E3A"/>
    <w:rsid w:val="002111FE"/>
    <w:rsid w:val="002644E5"/>
    <w:rsid w:val="004A2E3F"/>
    <w:rsid w:val="00582729"/>
    <w:rsid w:val="00597CE0"/>
    <w:rsid w:val="00636FEC"/>
    <w:rsid w:val="007113A6"/>
    <w:rsid w:val="00946220"/>
    <w:rsid w:val="00A7312E"/>
    <w:rsid w:val="00B55AFE"/>
    <w:rsid w:val="00B8745A"/>
    <w:rsid w:val="00BA5D9E"/>
    <w:rsid w:val="00C15ECD"/>
    <w:rsid w:val="00D92541"/>
    <w:rsid w:val="00E56E77"/>
    <w:rsid w:val="00EA4793"/>
    <w:rsid w:val="00EE7828"/>
    <w:rsid w:val="00EF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B97AB"/>
  <w15:chartTrackingRefBased/>
  <w15:docId w15:val="{CBD5D9B5-D7B4-4737-AB6D-2E5F4CAF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363</Words>
  <Characters>2070</Characters>
  <Application>Microsoft Office Word</Application>
  <DocSecurity>0</DocSecurity>
  <Lines>17</Lines>
  <Paragraphs>4</Paragraphs>
  <ScaleCrop>false</ScaleCrop>
  <HeadingPairs>
    <vt:vector size="4" baseType="variant">
      <vt:variant>
        <vt:lpstr>Title</vt:lpstr>
      </vt:variant>
      <vt:variant>
        <vt:i4>1</vt:i4>
      </vt:variant>
      <vt:variant>
        <vt:lpstr>P54 — Problem Set 1________Jan. 99</vt:lpstr>
      </vt:variant>
      <vt:variant>
        <vt:i4>0</vt:i4>
      </vt:variant>
    </vt:vector>
  </HeadingPairs>
  <TitlesOfParts>
    <vt:vector size="1" baseType="lpstr">
      <vt:lpstr>P54 — Problem Set 1________Jan. 99</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P54 — Problem Set 1________Jan. 99</dc:title>
  <dc:subject/>
  <dc:creator>Jeff Wilkerson</dc:creator>
  <cp:keywords/>
  <cp:lastModifiedBy>Jeffrey Wilkerson</cp:lastModifiedBy>
  <cp:revision>5</cp:revision>
  <dcterms:created xsi:type="dcterms:W3CDTF">2020-01-09T16:32:00Z</dcterms:created>
  <dcterms:modified xsi:type="dcterms:W3CDTF">2020-01-09T20:11:00Z</dcterms:modified>
</cp:coreProperties>
</file>