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53145" w14:textId="77777777" w:rsidR="008D378F" w:rsidRDefault="002D65FC">
      <w:pPr>
        <w:rPr>
          <w:rFonts w:ascii="CMU Serif Roman" w:hAnsi="CMU Serif Roman"/>
        </w:rPr>
      </w:pPr>
      <w:r w:rsidRPr="002D65FC">
        <w:rPr>
          <w:rFonts w:ascii="CMU Serif Roman" w:hAnsi="CMU Serif Roman"/>
        </w:rPr>
        <w:t>METHODS</w:t>
      </w:r>
    </w:p>
    <w:p w14:paraId="267FD752" w14:textId="77777777" w:rsidR="002D65FC" w:rsidRDefault="002D65FC">
      <w:pPr>
        <w:rPr>
          <w:rFonts w:ascii="CMU Serif Roman" w:hAnsi="CMU Serif Roman"/>
        </w:rPr>
      </w:pPr>
    </w:p>
    <w:p w14:paraId="1174218F" w14:textId="77777777" w:rsidR="002D65FC" w:rsidRPr="00852385" w:rsidRDefault="002D65FC">
      <w:pPr>
        <w:rPr>
          <w:rFonts w:ascii="CMU Serif Roman" w:hAnsi="CMU Serif Roman"/>
          <w:b/>
        </w:rPr>
      </w:pPr>
      <w:r w:rsidRPr="00852385">
        <w:rPr>
          <w:rFonts w:ascii="CMU Serif Roman" w:hAnsi="CMU Serif Roman"/>
          <w:b/>
        </w:rPr>
        <w:t xml:space="preserve">GSR-recording device. </w:t>
      </w:r>
    </w:p>
    <w:p w14:paraId="2F382A57" w14:textId="0B85B789" w:rsidR="00852385" w:rsidRDefault="005E5183">
      <w:pPr>
        <w:rPr>
          <w:rFonts w:ascii="CMU Serif Roman" w:hAnsi="CMU Serif Roman"/>
        </w:rPr>
      </w:pPr>
      <w:r>
        <w:rPr>
          <w:rFonts w:ascii="CMU Serif Roman" w:hAnsi="CMU Serif Roman"/>
        </w:rPr>
        <w:t xml:space="preserve">In electrical terms, the skin can be modeled as a series of parallel resistors whose conductivity (or inverse resistance) </w:t>
      </w:r>
      <w:r w:rsidR="00D756D6">
        <w:rPr>
          <w:rFonts w:ascii="CMU Serif Roman" w:hAnsi="CMU Serif Roman"/>
        </w:rPr>
        <w:t>increases</w:t>
      </w:r>
      <w:r>
        <w:rPr>
          <w:rFonts w:ascii="CMU Serif Roman" w:hAnsi="CMU Serif Roman"/>
        </w:rPr>
        <w:t xml:space="preserve"> with secretion of sweat. </w:t>
      </w:r>
      <w:r w:rsidR="002D65FC">
        <w:rPr>
          <w:rFonts w:ascii="CMU Serif Roman" w:hAnsi="CMU Serif Roman"/>
        </w:rPr>
        <w:t xml:space="preserve">Because resistances are hard to measure using a microcontroller, the </w:t>
      </w:r>
      <w:r w:rsidR="00852385">
        <w:rPr>
          <w:rFonts w:ascii="CMU Serif Roman" w:hAnsi="CMU Serif Roman"/>
        </w:rPr>
        <w:t>measuring device</w:t>
      </w:r>
      <w:r w:rsidR="002D65FC">
        <w:rPr>
          <w:rFonts w:ascii="CMU Serif Roman" w:hAnsi="CMU Serif Roman"/>
        </w:rPr>
        <w:t xml:space="preserve"> is b</w:t>
      </w:r>
      <w:r>
        <w:rPr>
          <w:rFonts w:ascii="CMU Serif Roman" w:hAnsi="CMU Serif Roman"/>
        </w:rPr>
        <w:t xml:space="preserve">ased on a voltage divider, where R2 is a fixed resistor and R1 represents the skin. </w:t>
      </w:r>
      <w:r w:rsidR="00852385">
        <w:rPr>
          <w:rFonts w:ascii="CMU Serif Roman" w:hAnsi="CMU Serif Roman"/>
        </w:rPr>
        <w:t>Custom-built electrodes were fabricated from</w:t>
      </w:r>
      <w:r>
        <w:rPr>
          <w:rFonts w:ascii="CMU Serif Roman" w:hAnsi="CMU Serif Roman"/>
        </w:rPr>
        <w:t xml:space="preserve"> 5-Rappen coins, which were selected because of the</w:t>
      </w:r>
      <w:r w:rsidR="00852385">
        <w:rPr>
          <w:rFonts w:ascii="CMU Serif Roman" w:hAnsi="CMU Serif Roman"/>
        </w:rPr>
        <w:t>ir</w:t>
      </w:r>
      <w:r>
        <w:rPr>
          <w:rFonts w:ascii="CMU Serif Roman" w:hAnsi="CMU Serif Roman"/>
        </w:rPr>
        <w:t xml:space="preserve"> high ratio of </w:t>
      </w:r>
      <w:r w:rsidR="00D756D6">
        <w:rPr>
          <w:rFonts w:ascii="CMU Serif Roman" w:hAnsi="CMU Serif Roman"/>
        </w:rPr>
        <w:t xml:space="preserve">highly conductive </w:t>
      </w:r>
      <w:r>
        <w:rPr>
          <w:rFonts w:ascii="CMU Serif Roman" w:hAnsi="CMU Serif Roman"/>
        </w:rPr>
        <w:t xml:space="preserve">copper (92 %). </w:t>
      </w:r>
      <w:r w:rsidR="00852385">
        <w:rPr>
          <w:rFonts w:ascii="CMU Serif Roman" w:hAnsi="CMU Serif Roman"/>
        </w:rPr>
        <w:t xml:space="preserve">An Arduino Uno \cite{} microcontroller was connected to the voltage divider, supplying 5 Volts to R1 and the node between R1 and R2 was connected to a 10-bit analog-to-digital converter (ADC). Thus, the measured values range from 1023 (short circuit) to 0 (open circuit). To balance the tradeoff between sensitivity and dynamic range, we selected R2 for each individual subject such that the baseline input value was in the vicinity of 600. Typically, resistors between 100 kOhm and 1 MOhm were used. </w:t>
      </w:r>
    </w:p>
    <w:p w14:paraId="18BD18B6" w14:textId="77777777" w:rsidR="002D65FC" w:rsidRDefault="00852385">
      <w:pPr>
        <w:rPr>
          <w:rFonts w:ascii="CMU Serif Roman" w:hAnsi="CMU Serif Roman"/>
        </w:rPr>
      </w:pPr>
      <w:r>
        <w:rPr>
          <w:rFonts w:ascii="CMU Serif Roman" w:hAnsi="CMU Serif Roman"/>
        </w:rPr>
        <w:t xml:space="preserve">The Arduino Uno was programmed to interface with MATLAB, providing samples at a rate of about 65 Hz. </w:t>
      </w:r>
    </w:p>
    <w:p w14:paraId="7BC25A87" w14:textId="77777777" w:rsidR="00091FA6" w:rsidRDefault="00091FA6">
      <w:pPr>
        <w:rPr>
          <w:rFonts w:ascii="CMU Serif Roman" w:hAnsi="CMU Serif Roman"/>
        </w:rPr>
      </w:pPr>
    </w:p>
    <w:p w14:paraId="5284CAEE" w14:textId="3CA4078C" w:rsidR="00091FA6" w:rsidRDefault="00091FA6">
      <w:pPr>
        <w:rPr>
          <w:rFonts w:ascii="CMU Serif Roman" w:hAnsi="CMU Serif Roman"/>
        </w:rPr>
      </w:pPr>
      <w:r>
        <w:rPr>
          <w:rFonts w:ascii="CMU Serif Roman" w:hAnsi="CMU Serif Roman"/>
        </w:rPr>
        <w:t>\begin{figure}</w:t>
      </w:r>
    </w:p>
    <w:p w14:paraId="4B69E207" w14:textId="01C6A491" w:rsidR="00091FA6" w:rsidRDefault="00091FA6">
      <w:pPr>
        <w:rPr>
          <w:rFonts w:ascii="CMU Serif Roman" w:hAnsi="CMU Serif Roman"/>
        </w:rPr>
      </w:pPr>
      <w:r>
        <w:rPr>
          <w:rFonts w:ascii="CMU Serif Roman" w:hAnsi="CMU Serif Roman"/>
        </w:rPr>
        <w:t>\includegraphics{GSR_device.png}</w:t>
      </w:r>
    </w:p>
    <w:p w14:paraId="6705C464" w14:textId="65217A62" w:rsidR="00922905" w:rsidRDefault="00922905">
      <w:pPr>
        <w:rPr>
          <w:rFonts w:ascii="CMU Serif Roman" w:hAnsi="CMU Serif Roman"/>
        </w:rPr>
      </w:pPr>
      <w:r>
        <w:rPr>
          <w:rFonts w:ascii="CMU Serif Roman" w:hAnsi="CMU Serif Roman"/>
        </w:rPr>
        <w:t>%</w:t>
      </w:r>
      <w:r>
        <w:rPr>
          <w:rFonts w:ascii="CMU Serif Roman" w:hAnsi="CMU Serif Roman"/>
        </w:rPr>
        <w:t>\includegraphics{GSR_</w:t>
      </w:r>
      <w:r>
        <w:rPr>
          <w:rFonts w:ascii="CMU Serif Roman" w:hAnsi="CMU Serif Roman"/>
        </w:rPr>
        <w:t>device_foto</w:t>
      </w:r>
      <w:r>
        <w:rPr>
          <w:rFonts w:ascii="CMU Serif Roman" w:hAnsi="CMU Serif Roman"/>
        </w:rPr>
        <w:t>.png}</w:t>
      </w:r>
      <w:r>
        <w:rPr>
          <w:rFonts w:ascii="CMU Serif Roman" w:hAnsi="CMU Serif Roman"/>
        </w:rPr>
        <w:t xml:space="preserve"> ?</w:t>
      </w:r>
    </w:p>
    <w:p w14:paraId="321DC542" w14:textId="417600B4" w:rsidR="00091FA6" w:rsidRDefault="00091FA6">
      <w:pPr>
        <w:rPr>
          <w:rFonts w:ascii="CMU Serif Roman" w:hAnsi="CMU Serif Roman"/>
        </w:rPr>
      </w:pPr>
      <w:r>
        <w:rPr>
          <w:rFonts w:ascii="CMU Serif Roman" w:hAnsi="CMU Serif Roman"/>
        </w:rPr>
        <w:t>\caption{</w:t>
      </w:r>
      <w:r w:rsidR="00922905">
        <w:rPr>
          <w:rFonts w:ascii="CMU Serif Roman" w:hAnsi="CMU Serif Roman"/>
        </w:rPr>
        <w:t>Arduino-based GSR recording device.</w:t>
      </w:r>
      <w:r>
        <w:rPr>
          <w:rFonts w:ascii="CMU Serif Roman" w:hAnsi="CMU Serif Roman"/>
        </w:rPr>
        <w:t>}</w:t>
      </w:r>
    </w:p>
    <w:p w14:paraId="23DEB247" w14:textId="6A17E7A0" w:rsidR="00D756D6" w:rsidRDefault="00091FA6">
      <w:pPr>
        <w:rPr>
          <w:rFonts w:ascii="CMU Serif Roman" w:hAnsi="CMU Serif Roman"/>
        </w:rPr>
      </w:pPr>
      <w:r>
        <w:rPr>
          <w:rFonts w:ascii="CMU Serif Roman" w:hAnsi="CMU Serif Roman"/>
        </w:rPr>
        <w:t>\end{figure}</w:t>
      </w:r>
    </w:p>
    <w:p w14:paraId="5060DBD1" w14:textId="77777777" w:rsidR="00922905" w:rsidRDefault="00922905">
      <w:pPr>
        <w:rPr>
          <w:rFonts w:ascii="CMU Serif Roman" w:hAnsi="CMU Serif Roman"/>
        </w:rPr>
      </w:pPr>
    </w:p>
    <w:p w14:paraId="316A076A" w14:textId="4BAB3B22" w:rsidR="00D756D6" w:rsidRPr="00D756D6" w:rsidRDefault="00D756D6">
      <w:pPr>
        <w:rPr>
          <w:rFonts w:ascii="CMU Serif Roman" w:hAnsi="CMU Serif Roman"/>
          <w:b/>
        </w:rPr>
      </w:pPr>
      <w:r w:rsidRPr="00D756D6">
        <w:rPr>
          <w:rFonts w:ascii="CMU Serif Roman" w:hAnsi="CMU Serif Roman"/>
          <w:b/>
        </w:rPr>
        <w:t>GSR-processing and analysis (Jannis)</w:t>
      </w:r>
    </w:p>
    <w:p w14:paraId="2969AE13" w14:textId="0107174B" w:rsidR="00852385" w:rsidRDefault="00D756D6">
      <w:pPr>
        <w:rPr>
          <w:rFonts w:ascii="CMU Serif Roman" w:hAnsi="CMU Serif Roman"/>
        </w:rPr>
      </w:pPr>
      <w:r>
        <w:rPr>
          <w:rFonts w:ascii="CMU Serif Roman" w:hAnsi="CMU Serif Roman"/>
        </w:rPr>
        <w:t>…</w:t>
      </w:r>
    </w:p>
    <w:p w14:paraId="08155338" w14:textId="77777777" w:rsidR="00D756D6" w:rsidRDefault="00D756D6">
      <w:pPr>
        <w:rPr>
          <w:rFonts w:ascii="CMU Serif Roman" w:hAnsi="CMU Serif Roman"/>
        </w:rPr>
      </w:pPr>
    </w:p>
    <w:p w14:paraId="35263CF3" w14:textId="02C3CEA5" w:rsidR="00D756D6" w:rsidRDefault="00D756D6">
      <w:pPr>
        <w:rPr>
          <w:rFonts w:ascii="CMU Serif Roman" w:hAnsi="CMU Serif Roman"/>
        </w:rPr>
      </w:pPr>
      <w:r>
        <w:rPr>
          <w:rFonts w:ascii="CMU Serif Roman" w:hAnsi="CMU Serif Roman"/>
        </w:rPr>
        <w:t>Experimental procedure</w:t>
      </w:r>
    </w:p>
    <w:p w14:paraId="16FCFEB3" w14:textId="77777777" w:rsidR="00D756D6" w:rsidRDefault="00D756D6">
      <w:pPr>
        <w:rPr>
          <w:rFonts w:ascii="CMU Serif Roman" w:hAnsi="CMU Serif Roman"/>
        </w:rPr>
      </w:pPr>
    </w:p>
    <w:p w14:paraId="5647CBF8" w14:textId="31C3C8BB" w:rsidR="00852385" w:rsidRDefault="004575E6">
      <w:pPr>
        <w:rPr>
          <w:rFonts w:ascii="CMU Serif Roman" w:hAnsi="CMU Serif Roman"/>
        </w:rPr>
      </w:pPr>
      <w:r w:rsidRPr="004575E6">
        <w:rPr>
          <w:rFonts w:ascii="CMU Serif Roman" w:hAnsi="CMU Serif Roman"/>
          <w:i/>
        </w:rPr>
        <w:t>Initialization</w:t>
      </w:r>
      <w:r>
        <w:rPr>
          <w:rFonts w:ascii="CMU Serif Roman" w:hAnsi="CMU Serif Roman"/>
        </w:rPr>
        <w:t xml:space="preserve">. </w:t>
      </w:r>
      <w:r w:rsidR="006F4551">
        <w:rPr>
          <w:rFonts w:ascii="CMU Serif Roman" w:hAnsi="CMU Serif Roman"/>
        </w:rPr>
        <w:t xml:space="preserve">First, subjects were handed an individual sheet containing instructions (see Appendix) and a brief questionnaire. To ensure their anonymity, subjects were first asked to pick an ID from an envelope and write it on their sheet. </w:t>
      </w:r>
      <w:r w:rsidR="00622991">
        <w:rPr>
          <w:rFonts w:ascii="CMU Serif Roman" w:hAnsi="CMU Serif Roman"/>
        </w:rPr>
        <w:t xml:space="preserve">Next, any remaining questions as to the experimental procedure were answered, ensuring that no participant was told how or when the predictive strengths of the cues would change. </w:t>
      </w:r>
    </w:p>
    <w:p w14:paraId="361BDC11" w14:textId="6167A1DB" w:rsidR="00622991" w:rsidRDefault="004575E6">
      <w:pPr>
        <w:rPr>
          <w:rFonts w:ascii="CMU Serif Roman" w:hAnsi="CMU Serif Roman"/>
        </w:rPr>
      </w:pPr>
      <w:r w:rsidRPr="004575E6">
        <w:rPr>
          <w:rFonts w:ascii="CMU Serif Roman" w:hAnsi="CMU Serif Roman"/>
          <w:i/>
        </w:rPr>
        <w:t>Stimulus amplitude calibration</w:t>
      </w:r>
      <w:r>
        <w:rPr>
          <w:rFonts w:ascii="CMU Serif Roman" w:hAnsi="CMU Serif Roman"/>
        </w:rPr>
        <w:t xml:space="preserve">. </w:t>
      </w:r>
      <w:r w:rsidR="00622991">
        <w:rPr>
          <w:rFonts w:ascii="CMU Serif Roman" w:hAnsi="CMU Serif Roman"/>
        </w:rPr>
        <w:t xml:space="preserve">Before starting the experiment, the amplitude of the aversive stimulus was calibrated for each participant individually. </w:t>
      </w:r>
      <w:r>
        <w:rPr>
          <w:rFonts w:ascii="CMU Serif Roman" w:hAnsi="CMU Serif Roman"/>
        </w:rPr>
        <w:t>To this end, s</w:t>
      </w:r>
      <w:r w:rsidR="00622991">
        <w:rPr>
          <w:rFonts w:ascii="CMU Serif Roman" w:hAnsi="CMU Serif Roman"/>
        </w:rPr>
        <w:t xml:space="preserve">ubjects were presented with a randomized sequence of the aversive white noise stimulus </w:t>
      </w:r>
      <w:r>
        <w:rPr>
          <w:rFonts w:ascii="CMU Serif Roman" w:hAnsi="CMU Serif Roman"/>
        </w:rPr>
        <w:t>of 100 ms duration at different amplitudes and were asked to rate each one on a painfulness scale from 0 to 100. Subsequently, the stimulus amplitude corresponding to 90 % of their individual pain threshold was extrapolated, presented to the participant for approval, and adjusted if necessary.</w:t>
      </w:r>
    </w:p>
    <w:p w14:paraId="4E225DD2" w14:textId="27359B7B" w:rsidR="00922905" w:rsidRDefault="00922905">
      <w:pPr>
        <w:rPr>
          <w:rFonts w:ascii="CMU Serif Roman" w:hAnsi="CMU Serif Roman"/>
        </w:rPr>
      </w:pPr>
      <w:r w:rsidRPr="00922905">
        <w:rPr>
          <w:rFonts w:ascii="CMU Serif Roman" w:hAnsi="CMU Serif Roman"/>
          <w:i/>
        </w:rPr>
        <w:t>Experiment</w:t>
      </w:r>
      <w:r>
        <w:rPr>
          <w:rFonts w:ascii="CMU Serif Roman" w:hAnsi="CMU Serif Roman"/>
        </w:rPr>
        <w:t xml:space="preserve">. Subjects sat in front of two screens with their left hand laying on the table and being recorded from and their right middle and index fingers on a </w:t>
      </w:r>
      <w:r>
        <w:rPr>
          <w:rFonts w:ascii="CMU Serif Roman" w:hAnsi="CMU Serif Roman"/>
        </w:rPr>
        <w:lastRenderedPageBreak/>
        <w:t xml:space="preserve">keyboard to provide behavioral output. The experiment was composed of two blocks of 150 trials each. Each trial consisted of </w:t>
      </w:r>
      <w:bookmarkStart w:id="0" w:name="_GoBack"/>
      <w:bookmarkEnd w:id="0"/>
    </w:p>
    <w:p w14:paraId="5FB94B3D" w14:textId="77777777" w:rsidR="004575E6" w:rsidRPr="002D65FC" w:rsidRDefault="004575E6">
      <w:pPr>
        <w:rPr>
          <w:rFonts w:ascii="CMU Serif Roman" w:hAnsi="CMU Serif Roman"/>
        </w:rPr>
      </w:pPr>
    </w:p>
    <w:sectPr w:rsidR="004575E6" w:rsidRPr="002D65FC" w:rsidSect="00EA04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FC"/>
    <w:rsid w:val="00091FA6"/>
    <w:rsid w:val="002D65FC"/>
    <w:rsid w:val="004575E6"/>
    <w:rsid w:val="005E5183"/>
    <w:rsid w:val="00622991"/>
    <w:rsid w:val="006F4551"/>
    <w:rsid w:val="00852385"/>
    <w:rsid w:val="008D378F"/>
    <w:rsid w:val="00922905"/>
    <w:rsid w:val="00D756D6"/>
    <w:rsid w:val="00E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181C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385</Words>
  <Characters>2200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Gruber</dc:creator>
  <cp:keywords/>
  <dc:description/>
  <cp:lastModifiedBy>Moritz Gruber</cp:lastModifiedBy>
  <cp:revision>3</cp:revision>
  <dcterms:created xsi:type="dcterms:W3CDTF">2018-06-05T07:49:00Z</dcterms:created>
  <dcterms:modified xsi:type="dcterms:W3CDTF">2018-06-05T08:24:00Z</dcterms:modified>
</cp:coreProperties>
</file>