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color w:val="7D8798"/>
          <w:sz w:val="28"/>
          <w:szCs w:val="28"/>
        </w:rPr>
        <w:t xml:space="preserve">PROJECT REPORT</w:t>
      </w:r>
    </w:p>
    <w:p>
      <w:pPr>
        <w:spacing w:after="200"/>
        <w:jc w:val="center"/>
      </w:pPr>
      <w:r>
        <w:rPr>
          <w:b/>
          <w:bCs/>
          <w:color w:val="14213A"/>
          <w:sz w:val="40"/>
          <w:szCs w:val="40"/>
        </w:rPr>
        <w:t xml:space="preserve">JAPANESE COSMETICS CATALOG WEBSITE — JLP VIETNAM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SHUEI TRADING VIETNAM CO., LTD.</w:t>
      </w:r>
    </w:p>
    <w:p>
      <w:pPr>
        <w:spacing w:after="400"/>
        <w:jc w:val="center"/>
      </w:pPr>
      <w:r>
        <w:rPr>
          <w:color w:val="7D8798"/>
          <w:sz w:val="22"/>
          <w:szCs w:val="22"/>
        </w:rPr>
        <w:t xml:space="preserve">August 26, 2026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1. Project Overview</w:t>
      </w:r>
    </w:p>
    <w:p>
      <w:pPr>
        <w:spacing w:after="160"/>
      </w:pPr>
      <w:r>
        <w:t xml:space="preserve">The website showcases a catalog of Japanese domestic cosmetics for customers in Vietnam, with support for multiple languages (Vietnamese / English / Japanese, displayed in Japanese by default). The site does not process online payments — customers place orders via Zalo chat or phone, which reduces payment-related legal risk and keeps operating costs low.</w:t>
      </w:r>
    </w:p>
    <w:p>
      <w:pPr>
        <w:spacing w:after="160"/>
      </w:pPr>
      <w:r>
        <w:t xml:space="preserve">What sets this site apart: every product displays its JAN code and cosmetic registration number so customers can verify authenticity themselves — a clear trust advantage over the unverifiable grey-market goods common elsewhere in the market.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2.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D8798"/>
          <w:sz w:val="20"/>
          <w:szCs w:val="20"/>
        </w:rPr>
        <w:t xml:space="preserve">Homepage — animated banner, category showcase, featured products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D8798"/>
          <w:sz w:val="20"/>
          <w:szCs w:val="20"/>
        </w:rPr>
        <w:t xml:space="preserve">Category page — filter by price, promotion, and stock status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D8798"/>
          <w:sz w:val="20"/>
          <w:szCs w:val="20"/>
        </w:rPr>
        <w:t xml:space="preserve">Product detail page — JAN code, registration number, order via Zalo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D8798"/>
          <w:sz w:val="20"/>
          <w:szCs w:val="20"/>
        </w:rPr>
        <w:t xml:space="preserve">Promotions page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D8798"/>
          <w:sz w:val="20"/>
          <w:szCs w:val="20"/>
        </w:rPr>
        <w:t xml:space="preserve">Standalone marketing landing page — for ad campaigns and promotion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3. Current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Dynamic homepage: animated banner, category showcase, featured products, promotions, and new arrivals.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Category pages: filter by price range, promotion, gift-with-purchase, and stock status; sort by price.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dedicated promotions page listing every discounted or gift-bundled product.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standalone marketing landing page, suited for ad campaigns and promotional pushes.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Vietnamese / English / Japanese support — defaults to Japanese as requested; customers can switch language from the header, and their choice is remembered.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Light / Dark mode.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search directly from the header.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About and contact pages, with a persistent floating Zalo / call button on every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Product management page (admin only) — this is a key highlight: </w:t>
      </w:r>
      <w:r>
        <w:t xml:space="preserve">create, edit, and delete products; manage images, pricing, stock, categories, suitable skin type, and technical specifications for each item.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Bulk Upload — </w:t>
      </w:r>
      <w:r>
        <w:t xml:space="preserve">the system was purpose-built to read supplier Excel files directly in the exact template Mr. Huynh already provides/uses — no format conversion, no manual entry per product. Simply upload the Excel file and the system automatically detects products, assigns categories, converts pricing, and creates products in bulk — a significant time saving for managing a large catalog (tested with close to 100 products imported in a single run, with no hard limit on volume).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duplicate detection when re-running a previously imported file, so re-uploading is always safe.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4. Strengths of the Technology in Use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Fast page loads and strong search-engine friendliness (better SEO), helping customers find products easily through Google.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Low infrastructure running cost — the platform can be hosted at minimal expense, well suited to long-term growth.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Scales to a large catalog (thousands of products) without slowing page load times.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Built on technology trusted by major international e-commerce businesses, backed by a large support community — ensuring long-term stability and security.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Easy to customize and extend with new features going forward, without having to rebuild from scratch.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5. Future Roadmap Ideas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Online payment — </w:t>
      </w:r>
      <w:r>
        <w:t xml:space="preserve">if the company wants to expand into direct online sales through the website.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Product reviews &amp; ratings — </w:t>
      </w:r>
      <w:r>
        <w:t xml:space="preserve">collect genuine customer reviews and ratings to build further trust.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Automated advisory chatbot — </w:t>
      </w:r>
      <w:r>
        <w:t xml:space="preserve">answer common questions and recommend products based on the customer's skin type.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Mobile app — </w:t>
      </w:r>
      <w:r>
        <w:t xml:space="preserve">serve loyal customers directly and push promotional notifications.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Loyalty / membership rewards program — </w:t>
      </w:r>
      <w:r>
        <w:t xml:space="preserve">encourage repeat purchases.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Workflow automation — </w:t>
      </w:r>
      <w:r>
        <w:t xml:space="preserve">translation, price syncing, promotion alerts — reducing manual workload.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Sales &amp; analytics reporting — </w:t>
      </w:r>
      <w:r>
        <w:t xml:space="preserve">track most-viewed and best-selling products to inform purchasing decisions.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Cosmetic registration lookup page — </w:t>
      </w:r>
      <w:r>
        <w:t xml:space="preserve">linking directly to the Drug Administration's official portal for self-verification.</w:t>
      </w:r>
    </w:p>
    <w:p>
      <w:pPr>
        <w:pStyle w:val="Heading1"/>
        <w:pBdr>
          <w:bottom w:val="single" w:color="14213A" w:sz="6" w:space="4"/>
        </w:pBdr>
        <w:spacing w:after="200" w:before="400"/>
      </w:pPr>
      <w:r>
        <w:rPr>
          <w:b/>
          <w:bCs/>
          <w:color w:val="14213A"/>
        </w:rPr>
        <w:t xml:space="preserve">6. Contact Information Displayed on the Website</w:t>
      </w:r>
    </w:p>
    <w:p>
      <w:pPr>
        <w:spacing w:after="160"/>
      </w:pPr>
      <w:r>
        <w:rPr>
          <w:b/>
          <w:bCs/>
        </w:rPr>
        <w:t xml:space="preserve">SHUEI TRADING VIETNAM CO., LTD.</w:t>
      </w:r>
    </w:p>
    <w:p>
      <w:pPr>
        <w:spacing w:after="160"/>
      </w:pPr>
      <w:r>
        <w:t xml:space="preserve">Address: Room 910-911, 9th Floor, Detech Tower II, 107 Nguyen Phong Sac, Dich Vong Hau Ward, Cau Giay District, Hanoi</w:t>
      </w:r>
    </w:p>
    <w:p>
      <w:pPr>
        <w:spacing w:after="160"/>
      </w:pPr>
      <w:r>
        <w:t xml:space="preserve">Phone: 0977 125 657</w:t>
      </w:r>
    </w:p>
    <w:p>
      <w:pPr>
        <w:spacing w:before="200"/>
      </w:pPr>
      <w:r>
        <w:rPr>
          <w:i/>
          <w:iCs/>
          <w:color w:val="7D8798"/>
          <w:sz w:val="18"/>
          <w:szCs w:val="18"/>
        </w:rPr>
        <w:t xml:space="preserve">The address and phone number were compiled from public business-registry sources — please confirm accuracy before official publication.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7147a388cb05e0270ea49fe92542c2bd8284fe.png"/><Relationship Id="rId8" Type="http://schemas.openxmlformats.org/officeDocument/2006/relationships/image" Target="media/b13ea93a55d5067f13555501f92f0d717c4a89f5.png"/><Relationship Id="rId9" Type="http://schemas.openxmlformats.org/officeDocument/2006/relationships/image" Target="media/9eb00bee3ded581bf2d6c3ac56ea2010952a7f2e.png"/><Relationship Id="rId10" Type="http://schemas.openxmlformats.org/officeDocument/2006/relationships/image" Target="media/bf8e8aa46537b23f692c293fe1fd6bde0bfcfb9e.png"/><Relationship Id="rId11" Type="http://schemas.openxmlformats.org/officeDocument/2006/relationships/image" Target="media/694aaea96cd5bb58f3b2066d37a2a18f231db8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2026-08-26T03:48:49.508Z</dcterms:created>
  <dcterms:modified xsi:type="dcterms:W3CDTF">2026-08-26T03:48:49.514Z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