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Договора о международном сотрудничестве</w:t>
      </w:r>
    </w:p>
    <w:p>
      <w:pPr>
        <w:pStyle w:val="Heading1"/>
      </w:pPr>
      <w:r>
        <w:t>Соглашения о сотрудничестве с организациями образования или научными или научно-образовательными или научно-производственными центрами (магистратура, докторантура)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