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breve P2B - SQL Injection</w:t>
      </w:r>
    </w:p>
    <w:p>
      <w:pPr>
        <w:pStyle w:val="Heading2"/>
      </w:pPr>
      <w:r>
        <w:t>Hallazgo</w:t>
      </w:r>
    </w:p>
    <w:p>
      <w:r>
        <w:t>La accion SearchController.Index construye una consulta SQL mediante concatenacion de cadenas y permite reproducir SQL Injection en el laboratorio local.</w:t>
      </w:r>
    </w:p>
    <w:p>
      <w:pPr>
        <w:pStyle w:val="Heading2"/>
      </w:pPr>
      <w:r>
        <w:t>Clasificacion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CWE</w:t>
            </w:r>
          </w:p>
        </w:tc>
        <w:tc>
          <w:tcPr>
            <w:tcW w:type="dxa" w:w="4320"/>
          </w:tcPr>
          <w:p>
            <w:r>
              <w:t>CWE-89</w:t>
            </w:r>
          </w:p>
        </w:tc>
      </w:tr>
      <w:tr>
        <w:tc>
          <w:tcPr>
            <w:tcW w:type="dxa" w:w="4320"/>
          </w:tcPr>
          <w:p>
            <w:r>
              <w:t>OWASP</w:t>
            </w:r>
          </w:p>
        </w:tc>
        <w:tc>
          <w:tcPr>
            <w:tcW w:type="dxa" w:w="4320"/>
          </w:tcPr>
          <w:p>
            <w:r>
              <w:t>Injection</w:t>
            </w:r>
          </w:p>
        </w:tc>
      </w:tr>
      <w:tr>
        <w:tc>
          <w:tcPr>
            <w:tcW w:type="dxa" w:w="4320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Exposicion de datos por consulta no parametrizada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SearchController.Index</w:t>
            </w:r>
          </w:p>
        </w:tc>
      </w:tr>
    </w:tbl>
    <w:p>
      <w:pPr>
        <w:pStyle w:val="Heading2"/>
      </w:pPr>
      <w:r>
        <w:t>Pruebas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Entrada</w:t>
            </w:r>
          </w:p>
        </w:tc>
        <w:tc>
          <w:tcPr>
            <w:tcW w:type="dxa" w:w="4320"/>
          </w:tcPr>
          <w:p>
            <w:r>
              <w:t>Resultado esperado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Devuelve el usuario admin</w:t>
            </w:r>
          </w:p>
        </w:tc>
      </w:tr>
      <w:tr>
        <w:tc>
          <w:tcPr>
            <w:tcW w:type="dxa" w:w="4320"/>
          </w:tcPr>
          <w:p>
            <w:r>
              <w:t>user1</w:t>
            </w:r>
          </w:p>
        </w:tc>
        <w:tc>
          <w:tcPr>
            <w:tcW w:type="dxa" w:w="4320"/>
          </w:tcPr>
          <w:p>
            <w:r>
              <w:t>Devuelve el usuario user1</w:t>
            </w:r>
          </w:p>
        </w:tc>
      </w:tr>
      <w:tr>
        <w:tc>
          <w:tcPr>
            <w:tcW w:type="dxa" w:w="4320"/>
          </w:tcPr>
          <w:p>
            <w:r>
              <w:t>noexiste</w:t>
            </w:r>
          </w:p>
        </w:tc>
        <w:tc>
          <w:tcPr>
            <w:tcW w:type="dxa" w:w="4320"/>
          </w:tcPr>
          <w:p>
            <w:r>
              <w:t>No devuelve registros</w:t>
            </w:r>
          </w:p>
        </w:tc>
      </w:tr>
      <w:tr>
        <w:tc>
          <w:tcPr>
            <w:tcW w:type="dxa" w:w="4320"/>
          </w:tcPr>
          <w:p>
            <w:r>
              <w:t>' OR '1'='1</w:t>
            </w:r>
          </w:p>
        </w:tc>
        <w:tc>
          <w:tcPr>
            <w:tcW w:type="dxa" w:w="4320"/>
          </w:tcPr>
          <w:p>
            <w:r>
              <w:t>Devuelve informacion que no deberia mostrarse</w:t>
            </w:r>
          </w:p>
        </w:tc>
      </w:tr>
    </w:tbl>
    <w:p>
      <w:pPr>
        <w:pStyle w:val="Heading2"/>
      </w:pPr>
      <w:r>
        <w:t>Consulta vulnerable</w:t>
      </w:r>
    </w:p>
    <w:p>
      <w:r>
        <w:t>SELECT * FROM Users WHERE Username LIKE '%' + search + '%'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