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40C96" w:rsidRDefault="00040C96">
      <w:pPr>
        <w:rPr>
          <w:lang w:val="en-US"/>
        </w:rPr>
      </w:pPr>
    </w:p>
    <w:p w:rsidR="00040C96" w:rsidRPr="00C90D31" w:rsidRDefault="00040C96" w:rsidP="00CA75D7">
      <w:pPr>
        <w:jc w:val="center"/>
        <w:rPr>
          <w:b/>
          <w:lang w:val="en-US"/>
        </w:rPr>
      </w:pPr>
      <w:r w:rsidRPr="00C90D31">
        <w:rPr>
          <w:b/>
          <w:lang w:val="en-US"/>
        </w:rPr>
        <w:t xml:space="preserve">Welcome to </w:t>
      </w:r>
      <w:r w:rsidR="00855286">
        <w:rPr>
          <w:b/>
          <w:lang w:val="en-US"/>
        </w:rPr>
        <w:t>“</w:t>
      </w:r>
      <w:r w:rsidRPr="00C90D31">
        <w:rPr>
          <w:b/>
          <w:lang w:val="en-US"/>
        </w:rPr>
        <w:t>SQLRDD Extreme Edition</w:t>
      </w:r>
      <w:r w:rsidR="00855286">
        <w:rPr>
          <w:b/>
          <w:lang w:val="en-US"/>
        </w:rPr>
        <w:t>”</w:t>
      </w:r>
      <w:r w:rsidRPr="00C90D31">
        <w:rPr>
          <w:b/>
          <w:lang w:val="en-US"/>
        </w:rPr>
        <w:t xml:space="preserve"> Beta program</w:t>
      </w:r>
    </w:p>
    <w:p w:rsidR="00C90D31" w:rsidRDefault="00C90D31">
      <w:pPr>
        <w:rPr>
          <w:lang w:val="en-US"/>
        </w:rPr>
      </w:pPr>
    </w:p>
    <w:p w:rsidR="000F31AE" w:rsidRDefault="00040C96">
      <w:pPr>
        <w:rPr>
          <w:lang w:val="en-US"/>
        </w:rPr>
      </w:pPr>
      <w:r>
        <w:rPr>
          <w:lang w:val="en-US"/>
        </w:rPr>
        <w:t>SQLRDD Extreme Edition</w:t>
      </w:r>
      <w:r w:rsidR="00C90D31">
        <w:rPr>
          <w:lang w:val="en-US"/>
        </w:rPr>
        <w:t xml:space="preserve"> (SQLEX)</w:t>
      </w:r>
      <w:r>
        <w:rPr>
          <w:lang w:val="en-US"/>
        </w:rPr>
        <w:t xml:space="preserve"> is the result of </w:t>
      </w:r>
      <w:r w:rsidR="00C90D31">
        <w:rPr>
          <w:lang w:val="en-US"/>
        </w:rPr>
        <w:t>an extensive investment</w:t>
      </w:r>
      <w:r>
        <w:rPr>
          <w:lang w:val="en-US"/>
        </w:rPr>
        <w:t xml:space="preserve"> in development, where we put together all the experience acquired </w:t>
      </w:r>
      <w:r w:rsidR="00C90D31">
        <w:rPr>
          <w:lang w:val="en-US"/>
        </w:rPr>
        <w:t>in more than 14 years dealing with DBF/SQL dilemma</w:t>
      </w:r>
      <w:r w:rsidR="000F31AE">
        <w:rPr>
          <w:lang w:val="en-US"/>
        </w:rPr>
        <w:t xml:space="preserve"> and addressing the needs of hundreds of users worldwide</w:t>
      </w:r>
      <w:r w:rsidR="00C90D31">
        <w:rPr>
          <w:lang w:val="en-US"/>
        </w:rPr>
        <w:t xml:space="preserve">. </w:t>
      </w:r>
    </w:p>
    <w:p w:rsidR="00040C96" w:rsidRDefault="000F31AE">
      <w:pPr>
        <w:rPr>
          <w:lang w:val="en-US"/>
        </w:rPr>
      </w:pPr>
      <w:r>
        <w:rPr>
          <w:lang w:val="en-US"/>
        </w:rPr>
        <w:t>SQLEX is not a common SQLRDD</w:t>
      </w:r>
      <w:r w:rsidR="00C90D31">
        <w:rPr>
          <w:lang w:val="en-US"/>
        </w:rPr>
        <w:t xml:space="preserve"> rewrite. We’re introducing a completely new approach to access a result set based architecture (SQL) from a xBase DML, </w:t>
      </w:r>
      <w:r>
        <w:rPr>
          <w:lang w:val="en-US"/>
        </w:rPr>
        <w:t xml:space="preserve">and </w:t>
      </w:r>
      <w:r w:rsidR="009434CC">
        <w:rPr>
          <w:lang w:val="en-US"/>
        </w:rPr>
        <w:t xml:space="preserve">it </w:t>
      </w:r>
      <w:r>
        <w:rPr>
          <w:lang w:val="en-US"/>
        </w:rPr>
        <w:t>is 100%</w:t>
      </w:r>
      <w:r w:rsidR="00C90D31">
        <w:rPr>
          <w:lang w:val="en-US"/>
        </w:rPr>
        <w:t xml:space="preserve"> coded in C language.</w:t>
      </w:r>
    </w:p>
    <w:p w:rsidR="009434CC" w:rsidRDefault="000F31AE">
      <w:pPr>
        <w:rPr>
          <w:lang w:val="en-US"/>
        </w:rPr>
      </w:pPr>
      <w:r>
        <w:rPr>
          <w:lang w:val="en-US"/>
        </w:rPr>
        <w:t xml:space="preserve">Since we first released SQLRDD, the main concern of our users is PERFORMANCE. And that’s exactly what’s we’re improving in this new product. </w:t>
      </w:r>
      <w:r w:rsidR="009434CC">
        <w:rPr>
          <w:lang w:val="en-US"/>
        </w:rPr>
        <w:t xml:space="preserve">We experienced a performance improvement in SKIP, </w:t>
      </w:r>
      <w:r w:rsidR="00BE0B3F">
        <w:rPr>
          <w:lang w:val="en-US"/>
        </w:rPr>
        <w:t>SEEK, APPEND, etc., from 5 to 15</w:t>
      </w:r>
      <w:r w:rsidR="009434CC">
        <w:rPr>
          <w:lang w:val="en-US"/>
        </w:rPr>
        <w:t xml:space="preserve"> times</w:t>
      </w:r>
      <w:r w:rsidR="00BE0B3F">
        <w:rPr>
          <w:lang w:val="en-US"/>
        </w:rPr>
        <w:t xml:space="preserve"> (depending on database system)</w:t>
      </w:r>
      <w:r w:rsidR="009434CC">
        <w:rPr>
          <w:lang w:val="en-US"/>
        </w:rPr>
        <w:t>! But of course your app will not get 10 times faster</w:t>
      </w:r>
      <w:r w:rsidR="00BE0B3F">
        <w:rPr>
          <w:lang w:val="en-US"/>
        </w:rPr>
        <w:t xml:space="preserve"> just by replacing RDD</w:t>
      </w:r>
      <w:r w:rsidR="009434CC">
        <w:rPr>
          <w:lang w:val="en-US"/>
        </w:rPr>
        <w:t xml:space="preserve">, because it is not coded only by DML commands. You also use many other commands and functions that are not related with RDD or data access. </w:t>
      </w:r>
      <w:r w:rsidR="009434CC" w:rsidRPr="00BE0B3F">
        <w:rPr>
          <w:b/>
          <w:lang w:val="en-US"/>
        </w:rPr>
        <w:t>In fact, I hope to hear from you the real gain in your application</w:t>
      </w:r>
      <w:r w:rsidR="009434CC">
        <w:rPr>
          <w:lang w:val="en-US"/>
        </w:rPr>
        <w:t>.</w:t>
      </w:r>
    </w:p>
    <w:p w:rsidR="00C90D31" w:rsidRDefault="00C90D31">
      <w:pPr>
        <w:rPr>
          <w:lang w:val="en-US"/>
        </w:rPr>
      </w:pPr>
    </w:p>
    <w:p w:rsidR="00040C96" w:rsidRPr="0037027A" w:rsidRDefault="00040C96">
      <w:pPr>
        <w:rPr>
          <w:b/>
          <w:lang w:val="en-US"/>
        </w:rPr>
      </w:pPr>
      <w:r w:rsidRPr="0037027A">
        <w:rPr>
          <w:b/>
          <w:lang w:val="en-US"/>
        </w:rPr>
        <w:t>1 –</w:t>
      </w:r>
      <w:r w:rsidR="007E60DC" w:rsidRPr="0037027A">
        <w:rPr>
          <w:b/>
          <w:lang w:val="en-US"/>
        </w:rPr>
        <w:t xml:space="preserve"> Installing SQLEX</w:t>
      </w:r>
      <w:r w:rsidRPr="0037027A">
        <w:rPr>
          <w:b/>
          <w:lang w:val="en-US"/>
        </w:rPr>
        <w:t>:</w:t>
      </w:r>
    </w:p>
    <w:p w:rsidR="00040C96" w:rsidRDefault="00040C96">
      <w:pPr>
        <w:rPr>
          <w:lang w:val="en-US"/>
        </w:rPr>
      </w:pPr>
      <w:r>
        <w:rPr>
          <w:lang w:val="en-US"/>
        </w:rPr>
        <w:t>You may simply replace sql.lib in your xHB\lib folder by the one included in zip file. Do no forget to BACKUP your current sql.lib.</w:t>
      </w:r>
    </w:p>
    <w:p w:rsidR="00A45F29" w:rsidRDefault="00040C96">
      <w:pPr>
        <w:rPr>
          <w:lang w:val="en-US"/>
        </w:rPr>
      </w:pPr>
      <w:r>
        <w:rPr>
          <w:lang w:val="en-US"/>
        </w:rPr>
        <w:t>You will also find a new set of samples that should be unzipped to xHB\samples\sqlrdd folder.</w:t>
      </w:r>
    </w:p>
    <w:p w:rsidR="00040C96" w:rsidRDefault="00A45F29">
      <w:pPr>
        <w:rPr>
          <w:lang w:val="en-US"/>
        </w:rPr>
      </w:pPr>
      <w:r>
        <w:rPr>
          <w:lang w:val="en-US"/>
        </w:rPr>
        <w:t xml:space="preserve">Note: This version of SQLEX requires </w:t>
      </w:r>
      <w:r w:rsidRPr="00A45F29">
        <w:rPr>
          <w:b/>
          <w:u w:val="single"/>
          <w:lang w:val="en-US"/>
        </w:rPr>
        <w:t>xHarbour Builder April 2009</w:t>
      </w:r>
      <w:r w:rsidRPr="00A45F29">
        <w:rPr>
          <w:lang w:val="en-US"/>
        </w:rPr>
        <w:t>.</w:t>
      </w:r>
    </w:p>
    <w:p w:rsidR="00040C96" w:rsidRDefault="00040C96">
      <w:pPr>
        <w:rPr>
          <w:lang w:val="en-US"/>
        </w:rPr>
      </w:pPr>
    </w:p>
    <w:p w:rsidR="00040C96" w:rsidRPr="0037027A" w:rsidRDefault="00040C96">
      <w:pPr>
        <w:rPr>
          <w:b/>
          <w:lang w:val="en-US"/>
        </w:rPr>
      </w:pPr>
      <w:r w:rsidRPr="0037027A">
        <w:rPr>
          <w:b/>
          <w:lang w:val="en-US"/>
        </w:rPr>
        <w:t xml:space="preserve">2 – </w:t>
      </w:r>
      <w:r w:rsidR="00B911EB" w:rsidRPr="0037027A">
        <w:rPr>
          <w:b/>
          <w:lang w:val="en-US"/>
        </w:rPr>
        <w:t>Changes</w:t>
      </w:r>
      <w:r w:rsidRPr="0037027A">
        <w:rPr>
          <w:b/>
          <w:lang w:val="en-US"/>
        </w:rPr>
        <w:t xml:space="preserve"> in your code:</w:t>
      </w:r>
    </w:p>
    <w:p w:rsidR="007E60DC" w:rsidRDefault="00040C96">
      <w:pPr>
        <w:rPr>
          <w:lang w:val="en-US"/>
        </w:rPr>
      </w:pPr>
      <w:r>
        <w:rPr>
          <w:lang w:val="en-US"/>
        </w:rPr>
        <w:t xml:space="preserve">You should add to the top of your </w:t>
      </w:r>
      <w:r w:rsidR="007E60DC">
        <w:rPr>
          <w:lang w:val="en-US"/>
        </w:rPr>
        <w:t>main PRG:</w:t>
      </w:r>
    </w:p>
    <w:p w:rsidR="007E60DC" w:rsidRDefault="007E60DC">
      <w:pPr>
        <w:rPr>
          <w:lang w:val="en-US"/>
        </w:rPr>
      </w:pPr>
      <w:r>
        <w:rPr>
          <w:lang w:val="en-US"/>
        </w:rPr>
        <w:t>REQUEST SQLEX</w:t>
      </w:r>
    </w:p>
    <w:p w:rsidR="0037027A" w:rsidRDefault="007E60DC">
      <w:pPr>
        <w:rPr>
          <w:lang w:val="en-US"/>
        </w:rPr>
      </w:pPr>
      <w:r>
        <w:rPr>
          <w:lang w:val="en-US"/>
        </w:rPr>
        <w:t>All operations should be done with SQLEX name instead of SQLRDD, so you may need to review all table opening and creating routines.</w:t>
      </w:r>
    </w:p>
    <w:p w:rsidR="00A96687" w:rsidRDefault="0037027A">
      <w:pPr>
        <w:rPr>
          <w:lang w:val="en-US"/>
        </w:rPr>
      </w:pPr>
      <w:r w:rsidRPr="0037027A">
        <w:rPr>
          <w:b/>
          <w:lang w:val="en-US"/>
        </w:rPr>
        <w:t>IMPORTANT:</w:t>
      </w:r>
      <w:r>
        <w:rPr>
          <w:lang w:val="en-US"/>
        </w:rPr>
        <w:t xml:space="preserve"> SQLEX connects to database only through ODBC, so yo</w:t>
      </w:r>
      <w:r w:rsidR="00500ABB">
        <w:rPr>
          <w:lang w:val="en-US"/>
        </w:rPr>
        <w:t>u should setup an</w:t>
      </w:r>
      <w:r>
        <w:rPr>
          <w:lang w:val="en-US"/>
        </w:rPr>
        <w:t xml:space="preserve"> ODBC DSN in order to use it. Connection routines are exactly the same from SQLRDD.</w:t>
      </w:r>
    </w:p>
    <w:p w:rsidR="00A96687" w:rsidRDefault="00A96687">
      <w:pPr>
        <w:rPr>
          <w:lang w:val="en-US"/>
        </w:rPr>
      </w:pPr>
    </w:p>
    <w:p w:rsidR="00A96687" w:rsidRPr="007E551A" w:rsidRDefault="00A96687">
      <w:pPr>
        <w:rPr>
          <w:b/>
          <w:lang w:val="en-US"/>
        </w:rPr>
      </w:pPr>
      <w:r w:rsidRPr="007E551A">
        <w:rPr>
          <w:b/>
          <w:lang w:val="en-US"/>
        </w:rPr>
        <w:t>4 – Current</w:t>
      </w:r>
      <w:r w:rsidR="00500ABB">
        <w:rPr>
          <w:b/>
          <w:lang w:val="en-US"/>
        </w:rPr>
        <w:t>ly</w:t>
      </w:r>
      <w:r w:rsidRPr="007E551A">
        <w:rPr>
          <w:b/>
          <w:lang w:val="en-US"/>
        </w:rPr>
        <w:t xml:space="preserve"> supported databases:</w:t>
      </w:r>
    </w:p>
    <w:p w:rsidR="00A96687" w:rsidRDefault="00A96687">
      <w:pPr>
        <w:rPr>
          <w:lang w:val="en-US"/>
        </w:rPr>
      </w:pPr>
      <w:r>
        <w:rPr>
          <w:lang w:val="en-US"/>
        </w:rPr>
        <w:t>SQLEX at this stage supports only ODBC connections to following databases</w:t>
      </w:r>
      <w:r w:rsidR="004D546C">
        <w:rPr>
          <w:lang w:val="en-US"/>
        </w:rPr>
        <w:t xml:space="preserve"> (please observe database version)</w:t>
      </w:r>
      <w:r>
        <w:rPr>
          <w:lang w:val="en-US"/>
        </w:rPr>
        <w:t>:</w:t>
      </w:r>
    </w:p>
    <w:p w:rsidR="00A96687" w:rsidRPr="00662513" w:rsidRDefault="004D546C" w:rsidP="00662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MSSQL Server 2000 or</w:t>
      </w:r>
      <w:r w:rsidR="00A96687" w:rsidRPr="00662513">
        <w:rPr>
          <w:lang w:val="en-US"/>
        </w:rPr>
        <w:t xml:space="preserve"> 2005</w:t>
      </w:r>
    </w:p>
    <w:p w:rsidR="00A96687" w:rsidRPr="00662513" w:rsidRDefault="00A96687" w:rsidP="00662513">
      <w:pPr>
        <w:pStyle w:val="ListParagraph"/>
        <w:numPr>
          <w:ilvl w:val="0"/>
          <w:numId w:val="2"/>
        </w:numPr>
        <w:rPr>
          <w:lang w:val="en-US"/>
        </w:rPr>
      </w:pPr>
      <w:r w:rsidRPr="00662513">
        <w:rPr>
          <w:lang w:val="en-US"/>
        </w:rPr>
        <w:t>Postgres 8.2</w:t>
      </w:r>
      <w:r w:rsidR="007E551A">
        <w:rPr>
          <w:lang w:val="en-US"/>
        </w:rPr>
        <w:t xml:space="preserve"> or 8.3</w:t>
      </w:r>
    </w:p>
    <w:p w:rsidR="00A96687" w:rsidRPr="00662513" w:rsidRDefault="00A96687" w:rsidP="00662513">
      <w:pPr>
        <w:pStyle w:val="ListParagraph"/>
        <w:numPr>
          <w:ilvl w:val="0"/>
          <w:numId w:val="2"/>
        </w:numPr>
        <w:rPr>
          <w:lang w:val="en-US"/>
        </w:rPr>
      </w:pPr>
      <w:r w:rsidRPr="00662513">
        <w:rPr>
          <w:lang w:val="en-US"/>
        </w:rPr>
        <w:t>Firebird 2.1</w:t>
      </w:r>
    </w:p>
    <w:p w:rsidR="00662513" w:rsidRPr="00662513" w:rsidRDefault="00A96687" w:rsidP="00662513">
      <w:pPr>
        <w:pStyle w:val="ListParagraph"/>
        <w:numPr>
          <w:ilvl w:val="0"/>
          <w:numId w:val="2"/>
        </w:numPr>
        <w:rPr>
          <w:lang w:val="en-US"/>
        </w:rPr>
      </w:pPr>
      <w:r w:rsidRPr="00662513">
        <w:rPr>
          <w:lang w:val="en-US"/>
        </w:rPr>
        <w:t>MySQL 5.1</w:t>
      </w:r>
    </w:p>
    <w:p w:rsidR="00A96687" w:rsidRPr="00662513" w:rsidRDefault="00662513" w:rsidP="00662513">
      <w:pPr>
        <w:pStyle w:val="ListParagraph"/>
        <w:numPr>
          <w:ilvl w:val="0"/>
          <w:numId w:val="2"/>
        </w:numPr>
        <w:rPr>
          <w:lang w:val="en-US"/>
        </w:rPr>
      </w:pPr>
      <w:r w:rsidRPr="00662513">
        <w:rPr>
          <w:lang w:val="en-US"/>
        </w:rPr>
        <w:t>Oracle 9i and 10g</w:t>
      </w:r>
    </w:p>
    <w:p w:rsidR="00662513" w:rsidRDefault="00A96687">
      <w:pPr>
        <w:rPr>
          <w:lang w:val="en-US"/>
        </w:rPr>
      </w:pPr>
      <w:r w:rsidRPr="003F30E7">
        <w:rPr>
          <w:b/>
          <w:lang w:val="en-US"/>
        </w:rPr>
        <w:t>Important note about MySQL:</w:t>
      </w:r>
      <w:r>
        <w:rPr>
          <w:lang w:val="en-US"/>
        </w:rPr>
        <w:t xml:space="preserve"> The ODBC driver version 5.1</w:t>
      </w:r>
      <w:r w:rsidR="00B25C5B">
        <w:rPr>
          <w:lang w:val="en-US"/>
        </w:rPr>
        <w:t>.5</w:t>
      </w:r>
      <w:r>
        <w:rPr>
          <w:lang w:val="en-US"/>
        </w:rPr>
        <w:t xml:space="preserve"> from MySQL.org is completely broken and may cause unexpected results. You should use ODBC driver version </w:t>
      </w:r>
      <w:r w:rsidR="00662513">
        <w:rPr>
          <w:lang w:val="en-US"/>
        </w:rPr>
        <w:t>3.51 that can be downloaded from following link:</w:t>
      </w:r>
    </w:p>
    <w:p w:rsidR="007E60DC" w:rsidRDefault="00662513">
      <w:pPr>
        <w:rPr>
          <w:lang w:val="en-US"/>
        </w:rPr>
      </w:pPr>
      <w:r w:rsidRPr="00662513">
        <w:rPr>
          <w:lang w:val="en-US"/>
        </w:rPr>
        <w:t>http://dev.mysql.com/downloads/connector/odbc/3.51.html#win32</w:t>
      </w:r>
    </w:p>
    <w:p w:rsidR="003F30E7" w:rsidRDefault="003F30E7">
      <w:pPr>
        <w:rPr>
          <w:lang w:val="en-US"/>
        </w:rPr>
      </w:pPr>
      <w:r w:rsidRPr="003F30E7">
        <w:rPr>
          <w:b/>
          <w:lang w:val="en-US"/>
        </w:rPr>
        <w:t xml:space="preserve">Important note about </w:t>
      </w:r>
      <w:r>
        <w:rPr>
          <w:b/>
          <w:lang w:val="en-US"/>
        </w:rPr>
        <w:t>Postgres</w:t>
      </w:r>
      <w:r w:rsidRPr="003F30E7">
        <w:rPr>
          <w:b/>
          <w:lang w:val="en-US"/>
        </w:rPr>
        <w:t>:</w:t>
      </w:r>
      <w:r>
        <w:rPr>
          <w:lang w:val="en-US"/>
        </w:rPr>
        <w:t xml:space="preserve"> When creating the ODBC DSN, Postgres driver automatically sets the option “Boolean as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”. You should uncheck this option in ODBC setup like in image below. If you create the DSN from source code </w:t>
      </w:r>
      <w:proofErr w:type="gramStart"/>
      <w:r>
        <w:rPr>
          <w:lang w:val="en-US"/>
        </w:rPr>
        <w:t>using  SR</w:t>
      </w:r>
      <w:proofErr w:type="gramEnd"/>
      <w:r>
        <w:rPr>
          <w:lang w:val="en-US"/>
        </w:rPr>
        <w:t xml:space="preserve">_InstallDSN() function, you can </w:t>
      </w:r>
      <w:r w:rsidR="00845BA7">
        <w:rPr>
          <w:lang w:val="en-US"/>
        </w:rPr>
        <w:t>fix</w:t>
      </w:r>
      <w:r>
        <w:rPr>
          <w:lang w:val="en-US"/>
        </w:rPr>
        <w:t xml:space="preserve"> this option by adding “BoolsAsChar=0;” in parameter list.</w:t>
      </w:r>
    </w:p>
    <w:p w:rsidR="003F30E7" w:rsidRDefault="00B5090F" w:rsidP="00B94A61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1983" cy="307594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44" cy="308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13" w:rsidRDefault="00662513">
      <w:pPr>
        <w:rPr>
          <w:b/>
          <w:lang w:val="en-US"/>
        </w:rPr>
      </w:pPr>
    </w:p>
    <w:p w:rsidR="0065543E" w:rsidRPr="0037027A" w:rsidRDefault="00CA75D7">
      <w:pPr>
        <w:rPr>
          <w:b/>
          <w:lang w:val="en-US"/>
        </w:rPr>
      </w:pPr>
      <w:r>
        <w:rPr>
          <w:b/>
          <w:lang w:val="en-US"/>
        </w:rPr>
        <w:t>5</w:t>
      </w:r>
      <w:r w:rsidR="007E60DC" w:rsidRPr="0037027A">
        <w:rPr>
          <w:b/>
          <w:lang w:val="en-US"/>
        </w:rPr>
        <w:t xml:space="preserve"> </w:t>
      </w:r>
      <w:r w:rsidR="0065543E" w:rsidRPr="0037027A">
        <w:rPr>
          <w:b/>
          <w:lang w:val="en-US"/>
        </w:rPr>
        <w:t>–</w:t>
      </w:r>
      <w:r w:rsidR="007E60DC" w:rsidRPr="0037027A">
        <w:rPr>
          <w:b/>
          <w:lang w:val="en-US"/>
        </w:rPr>
        <w:t xml:space="preserve"> </w:t>
      </w:r>
      <w:r w:rsidR="0065543E" w:rsidRPr="0037027A">
        <w:rPr>
          <w:b/>
          <w:lang w:val="en-US"/>
        </w:rPr>
        <w:t>How to report bugs:</w:t>
      </w:r>
    </w:p>
    <w:p w:rsidR="0065543E" w:rsidRDefault="0065543E">
      <w:pPr>
        <w:rPr>
          <w:lang w:val="en-US"/>
        </w:rPr>
      </w:pPr>
      <w:r>
        <w:rPr>
          <w:lang w:val="en-US"/>
        </w:rPr>
        <w:t xml:space="preserve">Please send me a direct email to </w:t>
      </w:r>
      <w:hyperlink r:id="rId6" w:history="1">
        <w:r w:rsidRPr="009F6804">
          <w:rPr>
            <w:rStyle w:val="Hyperlink"/>
            <w:lang w:val="en-US"/>
          </w:rPr>
          <w:t>marcelo@xharbour.com</w:t>
        </w:r>
      </w:hyperlink>
      <w:r>
        <w:rPr>
          <w:lang w:val="en-US"/>
        </w:rPr>
        <w:t xml:space="preserve">, with complete error description, </w:t>
      </w:r>
      <w:r w:rsidR="007E551A">
        <w:rPr>
          <w:lang w:val="en-US"/>
        </w:rPr>
        <w:t xml:space="preserve">error </w:t>
      </w:r>
      <w:r>
        <w:rPr>
          <w:lang w:val="en-US"/>
        </w:rPr>
        <w:t xml:space="preserve">log file, and a reduced, self-contained sample that shows the error, if possible. A good idea is to try to simulate what your application does inside one of SQLRDD samples included in zip file. We </w:t>
      </w:r>
      <w:r w:rsidR="00F36359">
        <w:rPr>
          <w:lang w:val="en-US"/>
        </w:rPr>
        <w:t>would be</w:t>
      </w:r>
      <w:r>
        <w:rPr>
          <w:lang w:val="en-US"/>
        </w:rPr>
        <w:t xml:space="preserve"> glad to hear from you not only bugs </w:t>
      </w:r>
      <w:r w:rsidR="007E551A">
        <w:rPr>
          <w:lang w:val="en-US"/>
        </w:rPr>
        <w:t>but also</w:t>
      </w:r>
      <w:r>
        <w:rPr>
          <w:lang w:val="en-US"/>
        </w:rPr>
        <w:t xml:space="preserve"> the improvements you experienced in your application processing time.</w:t>
      </w:r>
    </w:p>
    <w:p w:rsidR="0065543E" w:rsidRDefault="0065543E">
      <w:pPr>
        <w:rPr>
          <w:lang w:val="en-US"/>
        </w:rPr>
      </w:pPr>
    </w:p>
    <w:p w:rsidR="0037027A" w:rsidRPr="0037027A" w:rsidRDefault="00CA75D7">
      <w:pPr>
        <w:rPr>
          <w:b/>
          <w:lang w:val="en-US"/>
        </w:rPr>
      </w:pPr>
      <w:r>
        <w:rPr>
          <w:b/>
          <w:lang w:val="en-US"/>
        </w:rPr>
        <w:t>6</w:t>
      </w:r>
      <w:r w:rsidR="0065543E" w:rsidRPr="0037027A">
        <w:rPr>
          <w:b/>
          <w:lang w:val="en-US"/>
        </w:rPr>
        <w:t xml:space="preserve"> – Known issues:</w:t>
      </w:r>
    </w:p>
    <w:p w:rsidR="0037027A" w:rsidRPr="0037027A" w:rsidRDefault="0037027A" w:rsidP="003702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027A">
        <w:rPr>
          <w:lang w:val="en-US"/>
        </w:rPr>
        <w:t>SR_</w:t>
      </w:r>
      <w:proofErr w:type="gramStart"/>
      <w:r w:rsidRPr="0037027A">
        <w:rPr>
          <w:lang w:val="en-US"/>
        </w:rPr>
        <w:t>C</w:t>
      </w:r>
      <w:r w:rsidR="00F36359">
        <w:rPr>
          <w:lang w:val="en-US"/>
        </w:rPr>
        <w:t>hangeStruct</w:t>
      </w:r>
      <w:proofErr w:type="spellEnd"/>
      <w:r w:rsidR="00F36359">
        <w:rPr>
          <w:lang w:val="en-US"/>
        </w:rPr>
        <w:t>(</w:t>
      </w:r>
      <w:proofErr w:type="gramEnd"/>
      <w:r w:rsidR="00F36359">
        <w:rPr>
          <w:lang w:val="en-US"/>
        </w:rPr>
        <w:t>) is still broken in</w:t>
      </w:r>
      <w:r w:rsidRPr="0037027A">
        <w:rPr>
          <w:lang w:val="en-US"/>
        </w:rPr>
        <w:t xml:space="preserve"> SQLEX and </w:t>
      </w:r>
      <w:r w:rsidR="00F36359">
        <w:rPr>
          <w:lang w:val="en-US"/>
        </w:rPr>
        <w:t xml:space="preserve">calls </w:t>
      </w:r>
      <w:r w:rsidRPr="0037027A">
        <w:rPr>
          <w:lang w:val="en-US"/>
        </w:rPr>
        <w:t xml:space="preserve">should be kept </w:t>
      </w:r>
      <w:r w:rsidR="004D546C">
        <w:rPr>
          <w:lang w:val="en-US"/>
        </w:rPr>
        <w:t>under</w:t>
      </w:r>
      <w:r w:rsidRPr="0037027A">
        <w:rPr>
          <w:lang w:val="en-US"/>
        </w:rPr>
        <w:t xml:space="preserve"> SQLRDD;</w:t>
      </w:r>
    </w:p>
    <w:p w:rsidR="0037027A" w:rsidRPr="0037027A" w:rsidRDefault="00DA1927" w:rsidP="003F30E7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/>
          <w:lang w:val="en-US"/>
        </w:rPr>
      </w:pPr>
      <w:proofErr w:type="spellStart"/>
      <w:proofErr w:type="gramStart"/>
      <w:r>
        <w:rPr>
          <w:lang w:val="en-US"/>
        </w:rPr>
        <w:t>IndKeyNo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3F30E7">
        <w:rPr>
          <w:lang w:val="en-US"/>
        </w:rPr>
        <w:t xml:space="preserve">will always return a number in 1-250 range. This is a workaround since SQL has no similar concept, and to get the correct information from </w:t>
      </w:r>
      <w:proofErr w:type="gramStart"/>
      <w:r w:rsidR="003F30E7">
        <w:rPr>
          <w:lang w:val="en-US"/>
        </w:rPr>
        <w:t>COUNT(</w:t>
      </w:r>
      <w:proofErr w:type="gramEnd"/>
      <w:r w:rsidR="003F30E7">
        <w:rPr>
          <w:lang w:val="en-US"/>
        </w:rPr>
        <w:t>*) queries may decrease  performance dramatically</w:t>
      </w:r>
      <w:r w:rsidR="0037027A">
        <w:rPr>
          <w:lang w:val="en-US"/>
        </w:rPr>
        <w:t>;</w:t>
      </w:r>
    </w:p>
    <w:p w:rsidR="007E551A" w:rsidRPr="007E551A" w:rsidRDefault="0037027A" w:rsidP="0037027A">
      <w:pPr>
        <w:pStyle w:val="ListParagraph"/>
        <w:numPr>
          <w:ilvl w:val="0"/>
          <w:numId w:val="1"/>
        </w:numPr>
        <w:rPr>
          <w:rFonts w:ascii="新細明體" w:eastAsia="新細明體" w:hAnsi="新細明體" w:cs="新細明體"/>
          <w:lang w:val="en-US"/>
        </w:rPr>
      </w:pPr>
      <w:proofErr w:type="spellStart"/>
      <w:r>
        <w:rPr>
          <w:lang w:val="en-US"/>
        </w:rPr>
        <w:t>Multilang</w:t>
      </w:r>
      <w:proofErr w:type="spellEnd"/>
      <w:r>
        <w:rPr>
          <w:lang w:val="en-US"/>
        </w:rPr>
        <w:t xml:space="preserve"> features still not tested;</w:t>
      </w:r>
    </w:p>
    <w:p w:rsidR="00FE3011" w:rsidRDefault="00FE3011">
      <w:pPr>
        <w:rPr>
          <w:lang w:val="en-US"/>
        </w:rPr>
      </w:pPr>
    </w:p>
    <w:p w:rsidR="00040C96" w:rsidRPr="00FE3011" w:rsidRDefault="00FE3011">
      <w:pPr>
        <w:rPr>
          <w:rFonts w:ascii="新細明體" w:eastAsia="新細明體" w:hAnsi="新細明體" w:cs="新細明體"/>
          <w:lang w:val="en-US"/>
        </w:rPr>
      </w:pPr>
      <w:r>
        <w:rPr>
          <w:lang w:val="en-US"/>
        </w:rPr>
        <w:t xml:space="preserve">SQLEX will be a free upgrade to all Enterprise and SQLRDD users with active </w:t>
      </w:r>
      <w:r w:rsidRPr="00FE3011">
        <w:rPr>
          <w:lang w:val="en-US"/>
        </w:rPr>
        <w:t>Update &amp; Service</w:t>
      </w:r>
      <w:r>
        <w:rPr>
          <w:lang w:val="en-US"/>
        </w:rPr>
        <w:t xml:space="preserve"> Subscription at xharbour.com.</w:t>
      </w:r>
      <w:r w:rsidR="00F91AB3">
        <w:rPr>
          <w:lang w:val="en-US"/>
        </w:rPr>
        <w:t xml:space="preserve"> </w:t>
      </w:r>
      <w:r w:rsidR="00F91AB3" w:rsidRPr="00F91AB3">
        <w:rPr>
          <w:b/>
          <w:lang w:val="en-US"/>
        </w:rPr>
        <w:t>This Beta Program is also restricted to active subscribers, and all files and information supplied should be considered confidential and not redistributable in any way</w:t>
      </w:r>
      <w:r w:rsidR="00F91AB3">
        <w:rPr>
          <w:lang w:val="en-US"/>
        </w:rPr>
        <w:t>.</w:t>
      </w:r>
    </w:p>
    <w:p w:rsidR="00FE3011" w:rsidRDefault="00FE3011">
      <w:pPr>
        <w:rPr>
          <w:lang w:val="en-US"/>
        </w:rPr>
      </w:pPr>
    </w:p>
    <w:p w:rsidR="007E551A" w:rsidRDefault="007E551A">
      <w:pPr>
        <w:rPr>
          <w:lang w:val="en-US"/>
        </w:rPr>
      </w:pPr>
      <w:r>
        <w:rPr>
          <w:lang w:val="en-US"/>
        </w:rPr>
        <w:t>Have fun,</w:t>
      </w:r>
      <w:r>
        <w:rPr>
          <w:lang w:val="en-US"/>
        </w:rPr>
        <w:br/>
      </w:r>
    </w:p>
    <w:p w:rsidR="00040C96" w:rsidRPr="00040C96" w:rsidRDefault="007E551A">
      <w:pPr>
        <w:rPr>
          <w:lang w:val="en-US"/>
        </w:rPr>
      </w:pPr>
      <w:r>
        <w:rPr>
          <w:lang w:val="en-US"/>
        </w:rPr>
        <w:t>Marcelo Lombardo</w:t>
      </w:r>
      <w:r>
        <w:rPr>
          <w:lang w:val="en-US"/>
        </w:rPr>
        <w:br/>
      </w:r>
      <w:r w:rsidRPr="007E551A">
        <w:rPr>
          <w:sz w:val="20"/>
          <w:u w:val="single"/>
          <w:lang w:val="en-US"/>
        </w:rPr>
        <w:t>www.xharbour.com</w:t>
      </w:r>
    </w:p>
    <w:sectPr w:rsidR="00040C96" w:rsidRPr="00040C96" w:rsidSect="00040C96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C74F5" w:rsidRDefault="00B5090F">
    <w:pPr>
      <w:pStyle w:val="Header"/>
    </w:pPr>
    <w:r>
      <w:rPr>
        <w:noProof/>
        <w:lang w:val="en-US"/>
      </w:rPr>
      <w:drawing>
        <wp:inline distT="0" distB="0" distL="0" distR="0">
          <wp:extent cx="1209764" cy="468207"/>
          <wp:effectExtent l="25400" t="0" r="9436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670" cy="474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C74F5">
      <w:t xml:space="preserve">  </w:t>
    </w:r>
    <w:r w:rsidR="00CC74F5">
      <w:tab/>
    </w:r>
    <w:r w:rsidR="00CC74F5">
      <w:tab/>
      <w:t>www.xharbour.com</w:t>
    </w:r>
    <w:r w:rsidR="00CC74F5">
      <w:br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8D7910"/>
    <w:multiLevelType w:val="hybridMultilevel"/>
    <w:tmpl w:val="35AC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F305A"/>
    <w:multiLevelType w:val="hybridMultilevel"/>
    <w:tmpl w:val="4808B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040C96"/>
    <w:rsid w:val="00040C96"/>
    <w:rsid w:val="00050599"/>
    <w:rsid w:val="000F31AE"/>
    <w:rsid w:val="0037027A"/>
    <w:rsid w:val="003F30E7"/>
    <w:rsid w:val="0046336E"/>
    <w:rsid w:val="004D546C"/>
    <w:rsid w:val="00500ABB"/>
    <w:rsid w:val="0065543E"/>
    <w:rsid w:val="00662513"/>
    <w:rsid w:val="007E551A"/>
    <w:rsid w:val="007E60DC"/>
    <w:rsid w:val="00815ADA"/>
    <w:rsid w:val="00845BA7"/>
    <w:rsid w:val="00855286"/>
    <w:rsid w:val="00935148"/>
    <w:rsid w:val="009434CC"/>
    <w:rsid w:val="00A45F29"/>
    <w:rsid w:val="00A61C51"/>
    <w:rsid w:val="00A96687"/>
    <w:rsid w:val="00AA6B84"/>
    <w:rsid w:val="00B25C5B"/>
    <w:rsid w:val="00B50322"/>
    <w:rsid w:val="00B5090F"/>
    <w:rsid w:val="00B911EB"/>
    <w:rsid w:val="00B94A61"/>
    <w:rsid w:val="00BE0B3F"/>
    <w:rsid w:val="00C90D31"/>
    <w:rsid w:val="00CA75D7"/>
    <w:rsid w:val="00CC74F5"/>
    <w:rsid w:val="00D46E4F"/>
    <w:rsid w:val="00DA1927"/>
    <w:rsid w:val="00F36359"/>
    <w:rsid w:val="00F91AB3"/>
    <w:rsid w:val="00FE301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3FAD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C9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C96"/>
    <w:rPr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semiHidden/>
    <w:unhideWhenUsed/>
    <w:rsid w:val="00040C9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C96"/>
    <w:rPr>
      <w:sz w:val="24"/>
      <w:szCs w:val="24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40C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semiHidden/>
    <w:unhideWhenUsed/>
    <w:rsid w:val="006554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mailto:marcelo@xharbou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3073</Characters>
  <Application>Microsoft Macintosh Word</Application>
  <DocSecurity>0</DocSecurity>
  <Lines>25</Lines>
  <Paragraphs>6</Paragraphs>
  <ScaleCrop>false</ScaleCrop>
  <Company>NewAge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Lombardo</dc:creator>
  <cp:keywords/>
  <cp:lastModifiedBy>Marcelo Lombardo</cp:lastModifiedBy>
  <cp:revision>3</cp:revision>
  <cp:lastPrinted>2009-06-04T07:34:00Z</cp:lastPrinted>
  <dcterms:created xsi:type="dcterms:W3CDTF">2009-06-04T07:34:00Z</dcterms:created>
  <dcterms:modified xsi:type="dcterms:W3CDTF">2009-06-04T07:35:00Z</dcterms:modified>
</cp:coreProperties>
</file>