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A6B7B"/>
          <w:sz w:val="18"/>
          <w:szCs w:val="18"/>
        </w:rPr>
        <w:t xml:space="preserve">UIT.SE.66 — TÌM HIỂU KIẾN TRÚC MICRO FRONTEND &amp; ỨNG DỤNG VỚI NEXT.JS</w:t>
      </w:r>
    </w:p>
    <w:p>
      <w:pPr>
        <w:spacing w:after="80" w:before="80"/>
        <w:jc w:val="center"/>
      </w:pPr>
      <w:r>
        <w:rPr>
          <w:b/>
          <w:bCs/>
          <w:color w:val="1F3A5F"/>
          <w:sz w:val="40"/>
          <w:szCs w:val="40"/>
        </w:rPr>
        <w:t xml:space="preserve">Củng cố nền tảng</w:t>
      </w:r>
    </w:p>
    <w:p>
      <w:pPr>
        <w:spacing w:after="260"/>
        <w:jc w:val="center"/>
      </w:pPr>
      <w:r>
        <w:rPr>
          <w:i/>
          <w:iCs/>
          <w:color w:val="2E5C8A"/>
          <w:sz w:val="22"/>
          <w:szCs w:val="22"/>
        </w:rPr>
        <w:t xml:space="preserve">Chốt Tech Stack &amp; thiết lập môi trường phát triển cho đồ án</w:t>
      </w:r>
    </w:p>
    <w:tbl>
      <w:tblPr>
        <w:tblW w:type="dxa" w:w="935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  <w:tblLayout w:type="fixed"/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67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UIT.SE.66-D2-TechStackFoundation</w:t>
            </w:r>
          </w:p>
        </w:tc>
      </w:tr>
      <w:tr>
        <w:tc>
          <w:tcPr>
            <w:tcW w:type="dxa" w:w="26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Chủ đồ án</w:t>
            </w:r>
          </w:p>
        </w:tc>
        <w:tc>
          <w:tcPr>
            <w:tcW w:type="dxa" w:w="67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Nguyễn Tuấn Khang — UIT.SE.66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GVHD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ThS. Nguyễn Công Hoan</w:t>
            </w:r>
          </w:p>
        </w:tc>
      </w:tr>
      <w:tr>
        <w:tc>
          <w:tcPr>
            <w:tcW w:type="dxa" w:w="26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Mốc liên quan (Project Charter)</w:t>
            </w:r>
          </w:p>
        </w:tc>
        <w:tc>
          <w:tcPr>
            <w:tcW w:type="dxa" w:w="67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03/10/2026 — Setup AI Agent Assistant / chốt Tech Stack / mô hình hóa xong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Working document — cập nhật trong quá trình thực hiện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1. Mục tiêu tài liệu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Tài liệu này cụ thể hóa hạng mục </w:t>
      </w:r>
      <w:r>
        <w:rPr>
          <w:b/>
          <w:bCs/>
          <w:color w:val="1B1F27"/>
          <w:sz w:val="22"/>
          <w:szCs w:val="22"/>
        </w:rPr>
        <w:t xml:space="preserve">“Củng cố nền tảng — chốt Tech Stack”</w:t>
      </w:r>
      <w:r>
        <w:rPr>
          <w:color w:val="1B1F27"/>
          <w:sz w:val="22"/>
          <w:szCs w:val="22"/>
        </w:rPr>
        <w:t xml:space="preserve"> trong mốc </w:t>
      </w:r>
      <w:r>
        <w:rPr>
          <w:b/>
          <w:bCs/>
          <w:color w:val="1B1F27"/>
          <w:sz w:val="22"/>
          <w:szCs w:val="22"/>
        </w:rPr>
        <w:t xml:space="preserve">03/10/2026</w:t>
      </w:r>
      <w:r>
        <w:rPr>
          <w:color w:val="1B1F27"/>
          <w:sz w:val="22"/>
          <w:szCs w:val="22"/>
        </w:rPr>
        <w:t xml:space="preserve"> của Project Charter UIT.SE.66. Nội dung gồm: (1) đối chiếu ≥3 phương án tích hợp Micro Frontend trên Next.js theo yêu cầu </w:t>
      </w:r>
      <w:r>
        <w:rPr>
          <w:b/>
          <w:bCs/>
          <w:color w:val="1B1F27"/>
          <w:sz w:val="22"/>
          <w:szCs w:val="22"/>
        </w:rPr>
        <w:t xml:space="preserve">G1</w:t>
      </w:r>
      <w:r>
        <w:rPr>
          <w:color w:val="1B1F27"/>
          <w:sz w:val="22"/>
          <w:szCs w:val="22"/>
        </w:rPr>
        <w:t xml:space="preserve">, (2) chốt bộ công nghệ sử dụng xuyên suốt đồ án theo </w:t>
      </w:r>
      <w:r>
        <w:rPr>
          <w:b/>
          <w:bCs/>
          <w:color w:val="1B1F27"/>
          <w:sz w:val="22"/>
          <w:szCs w:val="22"/>
        </w:rPr>
        <w:t xml:space="preserve">O3</w:t>
      </w:r>
      <w:r>
        <w:rPr>
          <w:color w:val="1B1F27"/>
          <w:sz w:val="22"/>
          <w:szCs w:val="22"/>
        </w:rPr>
        <w:t xml:space="preserve"> (ma trận đánh giá công nghệ làm cơ sở lựa chọn), và (3) thiết lập môi trường phát triển + pipeline CI/CD ban đầu theo </w:t>
      </w:r>
      <w:r>
        <w:rPr>
          <w:b/>
          <w:bCs/>
          <w:color w:val="1B1F27"/>
          <w:sz w:val="22"/>
          <w:szCs w:val="22"/>
        </w:rPr>
        <w:t xml:space="preserve">O1, O4</w:t>
      </w:r>
      <w:r>
        <w:rPr>
          <w:color w:val="1B1F27"/>
          <w:sz w:val="22"/>
          <w:szCs w:val="22"/>
        </w:rPr>
        <w:t xml:space="preserve">.</w:t>
      </w: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2. Bài toán kỹ thuật cần giải quyết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Theo Project Charter, UI cho AI Agent (chat panel, tool panel, dashboard…) nếu xây theo hướng </w:t>
      </w:r>
      <w:r>
        <w:rPr>
          <w:b/>
          <w:bCs/>
          <w:color w:val="1B1F27"/>
          <w:sz w:val="22"/>
          <w:szCs w:val="22"/>
        </w:rPr>
        <w:t xml:space="preserve">monolith</w:t>
      </w:r>
      <w:r>
        <w:rPr>
          <w:color w:val="1B1F27"/>
          <w:sz w:val="22"/>
          <w:szCs w:val="22"/>
        </w:rPr>
        <w:t xml:space="preserve"> sẽ khó mở rộng và khó tách nhóm phát triển độc lập từng phần. Đồ án cần một kiến trúc cho phép </w:t>
      </w:r>
      <w:r>
        <w:rPr>
          <w:b/>
          <w:bCs/>
          <w:color w:val="1B1F27"/>
          <w:sz w:val="22"/>
          <w:szCs w:val="22"/>
        </w:rPr>
        <w:t xml:space="preserve">ít nhất 2 module frontend độc lập</w:t>
      </w:r>
      <w:r>
        <w:rPr>
          <w:color w:val="1B1F27"/>
          <w:sz w:val="22"/>
          <w:szCs w:val="22"/>
        </w:rPr>
        <w:t xml:space="preserve"> (Chat/Prompt module, Tool-invocation/Dashboard module) triển khai riêng nhưng ghép lại thành một giao diện thống nhất, đạt độ trễ ghép nối dưới 300ms và First Load dưới 3 giây (Quality Management).</w:t>
      </w: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3. Ma trận đánh giá 3 phương án tích hợp Micro Frontend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Ba phương án phổ biến nhất để tích hợp Micro Frontend trên nền Next.js App Router, đối chiếu theo các tiêu chí quyết định cho đồ án:</w:t>
      </w:r>
    </w:p>
    <w:tbl>
      <w:tblPr>
        <w:tblW w:type="dxa" w:w="935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  <w:tblLayout w:type="fixed"/>
      </w:tblPr>
      <w:tblGrid>
        <w:gridCol w:w="2000"/>
        <w:gridCol w:w="2450"/>
        <w:gridCol w:w="2450"/>
        <w:gridCol w:w="2450"/>
      </w:tblGrid>
      <w:tr>
        <w:trPr>
          <w:tblHeader/>
        </w:trPr>
        <w:tc>
          <w:tcPr>
            <w:tcW w:type="dxa" w:w="20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24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 Federation</w:t>
            </w:r>
          </w:p>
        </w:tc>
        <w:tc>
          <w:tcPr>
            <w:tcW w:type="dxa" w:w="24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Next.js Multi-Zones</w:t>
            </w:r>
          </w:p>
        </w:tc>
        <w:tc>
          <w:tcPr>
            <w:tcW w:type="dxa" w:w="24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 Components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Cơ chế tích hợp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Runtime — nạp remote bundle qua remoteEntry.js (Webpack 5 / @module-federation)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Build/route — nhiều Next.js app riêng biệt, ghép qua rewrites theo path prefix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Runtime — mỗi module đóng gói thành Custom Element, nhúng qua thẻ HTML chuẩn</w:t>
            </w:r>
          </w:p>
        </w:tc>
      </w:tr>
      <w:tr>
        <w:tc>
          <w:tcPr>
            <w:tcW w:type="dxa" w:w="20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Triển khai độc lập</w:t>
            </w:r>
          </w:p>
        </w:tc>
        <w:tc>
          <w:tcPr>
            <w:tcW w:type="dxa" w:w="2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Có — mỗi remote build/deploy riêng</w:t>
            </w:r>
          </w:p>
        </w:tc>
        <w:tc>
          <w:tcPr>
            <w:tcW w:type="dxa" w:w="2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Có — mỗi zone là 1 app/deploy riêng hoàn toàn</w:t>
            </w:r>
          </w:p>
        </w:tc>
        <w:tc>
          <w:tcPr>
            <w:tcW w:type="dxa" w:w="2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Có — mỗi module là 1 bundle riêng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Chia sẻ state/UX liền mạch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Tốt — có thể share module JS (React, store) giữa host/remote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Hạn chế — mỗi zone gần như tách biệt, chuyển trang giữa zone là full navigation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Trung bình — cần tự dựng event bus, khó share state runtime sâu</w:t>
            </w:r>
          </w:p>
        </w:tc>
      </w:tr>
      <w:tr>
        <w:tc>
          <w:tcPr>
            <w:tcW w:type="dxa" w:w="20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Độ trễ chuyển tiếp giữa module</w:t>
            </w:r>
          </w:p>
        </w:tc>
        <w:tc>
          <w:tcPr>
            <w:tcW w:type="dxa" w:w="2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Thấp (nạp remote qua JS, không reload trang)</w:t>
            </w:r>
          </w:p>
        </w:tc>
        <w:tc>
          <w:tcPr>
            <w:tcW w:type="dxa" w:w="2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Cao hơn — chuyển zone thường kèm điều hướng trang</w:t>
            </w:r>
          </w:p>
        </w:tc>
        <w:tc>
          <w:tcPr>
            <w:tcW w:type="dxa" w:w="2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Thấp — nhưng chi phí giao tiếp qua DOM events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Độ tương thích Next.js App Router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Cần cấu hình thêm (@module-federation/nextjs-mf), còn thử nghiệm ở một số version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Được Next.js hỗ trợ chính thức, ổn định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Không phụ thuộc Next.js, tương thích mọi framework</w:t>
            </w:r>
          </w:p>
        </w:tc>
      </w:tr>
      <w:tr>
        <w:tc>
          <w:tcPr>
            <w:tcW w:type="dxa" w:w="20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Độ phức tạp thiết lập</w:t>
            </w:r>
          </w:p>
        </w:tc>
        <w:tc>
          <w:tcPr>
            <w:tcW w:type="dxa" w:w="2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Trung bình – cao</w:t>
            </w:r>
          </w:p>
        </w:tc>
        <w:tc>
          <w:tcPr>
            <w:tcW w:type="dxa" w:w="2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Thấp</w:t>
            </w:r>
          </w:p>
        </w:tc>
        <w:tc>
          <w:tcPr>
            <w:tcW w:type="dxa" w:w="2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Trung bình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Rủi ro liên quan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R2 — hỗ trợ Module Federation trên Next.js còn hạn chế/thử nghiệm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Thấp — phương án dự phòng chính thức của R2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Trung bình — cần tự xây cơ chế đồng bộ state (liên quan R3)</w:t>
            </w:r>
          </w:p>
        </w:tc>
      </w:tr>
      <w:tr>
        <w:tc>
          <w:tcPr>
            <w:tcW w:type="dxa" w:w="200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Phù hợp mục tiêu PoC (2 module, UX liền mạch)</w:t>
            </w:r>
          </w:p>
        </w:tc>
        <w:tc>
          <w:tcPr>
            <w:tcW w:type="dxa" w:w="2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Phù hợp nhất nếu ổn định</w:t>
            </w:r>
          </w:p>
        </w:tc>
        <w:tc>
          <w:tcPr>
            <w:tcW w:type="dxa" w:w="2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Phù hợp khi cần đơn giản, an toàn tiến độ</w:t>
            </w:r>
          </w:p>
        </w:tc>
        <w:tc>
          <w:tcPr>
            <w:tcW w:type="dxa" w:w="2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Dự phòng khi cả 2 phương án trên gặp trở ngại kỹ thuật</w:t>
            </w:r>
          </w:p>
        </w:tc>
      </w:tr>
    </w:tbl>
    <w:p>
      <w:pPr>
        <w:spacing w:after="160" w:line="300"/>
        <w:jc w:val="both"/>
      </w:pPr>
      <w:r>
        <w:rPr>
          <w:b/>
          <w:bCs/>
          <w:color w:val="1B1F27"/>
          <w:sz w:val="22"/>
          <w:szCs w:val="22"/>
        </w:rPr>
        <w:t xml:space="preserve">Quyết định (khớp với Project Charter — Technical Stack): </w:t>
      </w:r>
      <w:r>
        <w:rPr>
          <w:color w:val="1B1F27"/>
          <w:sz w:val="22"/>
          <w:szCs w:val="22"/>
        </w:rPr>
        <w:t xml:space="preserve">chọn </w:t>
      </w:r>
      <w:r>
        <w:rPr>
          <w:b/>
          <w:bCs/>
          <w:color w:val="1B1F27"/>
          <w:sz w:val="22"/>
          <w:szCs w:val="22"/>
        </w:rPr>
        <w:t xml:space="preserve">Module Federation</w:t>
      </w:r>
      <w:r>
        <w:rPr>
          <w:color w:val="1B1F27"/>
          <w:sz w:val="22"/>
          <w:szCs w:val="22"/>
        </w:rPr>
        <w:t xml:space="preserve"> (@module-federation/nextjs-mf) làm phương án chính vì đáp ứng tốt nhất yêu cầu UX liền mạch và độ trễ dưới 300ms; </w:t>
      </w:r>
      <w:r>
        <w:rPr>
          <w:b/>
          <w:bCs/>
          <w:color w:val="1B1F27"/>
          <w:sz w:val="22"/>
          <w:szCs w:val="22"/>
        </w:rPr>
        <w:t xml:space="preserve">Next.js Multi-Zones</w:t>
      </w:r>
      <w:r>
        <w:rPr>
          <w:color w:val="1B1F27"/>
          <w:sz w:val="22"/>
          <w:szCs w:val="22"/>
        </w:rPr>
        <w:t xml:space="preserve"> được chuẩn bị sẵn làm phương án dự phòng theo mitigation của rủi ro </w:t>
      </w:r>
      <w:r>
        <w:rPr>
          <w:b/>
          <w:bCs/>
          <w:color w:val="1B1F27"/>
          <w:sz w:val="22"/>
          <w:szCs w:val="22"/>
        </w:rPr>
        <w:t xml:space="preserve">R2</w:t>
      </w:r>
      <w:r>
        <w:rPr>
          <w:color w:val="1B1F27"/>
          <w:sz w:val="22"/>
          <w:szCs w:val="22"/>
        </w:rPr>
        <w:t xml:space="preserve"> nếu Module Federation phát sinh lỗi runtime không kiểm soát được trong thời gian cho phép. </w:t>
      </w:r>
      <w:r>
        <w:rPr>
          <w:b/>
          <w:bCs/>
          <w:color w:val="1B1F27"/>
          <w:sz w:val="22"/>
          <w:szCs w:val="22"/>
        </w:rPr>
        <w:t xml:space="preserve">Web Components</w:t>
      </w:r>
      <w:r>
        <w:rPr>
          <w:color w:val="1B1F27"/>
          <w:sz w:val="22"/>
          <w:szCs w:val="22"/>
        </w:rPr>
        <w:t xml:space="preserve"> không chọn làm phương án chính do cần tự xây cơ chế đồng bộ state, không phù hợp ngân sách thời gian 15 tuần của 1 người, nhưng được ghi nhận như lựa chọn dự phòng thứ hai.</w:t>
      </w: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4. Tech Stack tổng thể đã chốt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Tổng hợp từ Technical Stack của Project Charter, đối chiếu với Tech Stack Reference (sheet Frontend) và ràng buộc của đồ án:</w:t>
      </w:r>
    </w:p>
    <w:tbl>
      <w:tblPr>
        <w:tblW w:type="dxa" w:w="935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  <w:tblLayout w:type="fixed"/>
      </w:tblPr>
      <w:tblGrid>
        <w:gridCol w:w="1750"/>
        <w:gridCol w:w="3450"/>
        <w:gridCol w:w="4150"/>
      </w:tblGrid>
      <w:tr>
        <w:trPr>
          <w:tblHeader/>
        </w:trPr>
        <w:tc>
          <w:tcPr>
            <w:tcW w:type="dxa" w:w="17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34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nghệ đã chốt</w:t>
            </w:r>
          </w:p>
        </w:tc>
        <w:tc>
          <w:tcPr>
            <w:tcW w:type="dxa" w:w="41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Nền tảng UI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Next.js (App Router) + TypeScript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Bắt buộc theo Constraints của Project Charter</w:t>
            </w:r>
          </w:p>
        </w:tc>
      </w:tr>
      <w:tr>
        <w:tc>
          <w:tcPr>
            <w:tcW w:type="dxa" w:w="17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Tích hợp MFE</w:t>
            </w:r>
          </w:p>
        </w:tc>
        <w:tc>
          <w:tcPr>
            <w:tcW w:type="dxa" w:w="3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Module Federation (chính) / Next.js Multi-Zones (dự phòng)</w:t>
            </w:r>
          </w:p>
        </w:tc>
        <w:tc>
          <w:tcPr>
            <w:tcW w:type="dxa" w:w="41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Xem ma trận mục 3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Styling / Design system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TailwindCSS + shadcn-ui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Dùng chung cho Shell và mọi module — đảm bảo UI đồng nhất (O2)</w:t>
            </w:r>
          </w:p>
        </w:tc>
      </w:tr>
      <w:tr>
        <w:tc>
          <w:tcPr>
            <w:tcW w:type="dxa" w:w="17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Zustand</w:t>
            </w:r>
          </w:p>
        </w:tc>
        <w:tc>
          <w:tcPr>
            <w:tcW w:type="dxa" w:w="41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Nhẹ, phù hợp PoC; Context API dùng cho state cục bộ đơn giản trong từng module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Gọi API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Axios (hoặc fetch mặc định của Next.js)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Tham chiếu Tech Stack Reference — sheet Frontend</w:t>
            </w:r>
          </w:p>
        </w:tc>
      </w:tr>
      <w:tr>
        <w:tc>
          <w:tcPr>
            <w:tcW w:type="dxa" w:w="17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3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Groq API (free tier, mặc định cho PoC) — OpenAI API/Claude API (production-target, trả phí)</w:t>
            </w:r>
          </w:p>
        </w:tc>
        <w:tc>
          <w:tcPr>
            <w:tcW w:type="dxa" w:w="41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Chỉ dùng dữ liệu mẫu (mock/dummy) theo cam kết bảo mật (NDA) — Groq mặc định vì miễn phí, tránh phát sinh chi phí cho PoC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Lint / Format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Bắt buộc pass trong CI trước khi merge</w:t>
            </w:r>
          </w:p>
        </w:tc>
      </w:tr>
      <w:tr>
        <w:tc>
          <w:tcPr>
            <w:tcW w:type="dxa" w:w="17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Testing</w:t>
            </w:r>
          </w:p>
        </w:tc>
        <w:tc>
          <w:tcPr>
            <w:tcW w:type="dxa" w:w="3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Jest + React Testing Library</w:t>
            </w:r>
          </w:p>
        </w:tc>
        <w:tc>
          <w:tcPr>
            <w:tcW w:type="dxa" w:w="41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Coverage tối thiểu 70%/module theo Quality Management</w:t>
            </w:r>
          </w:p>
        </w:tc>
      </w:tr>
      <w:t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CI/CD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Lint → Build → Test tự động mỗi commit</w:t>
            </w:r>
          </w:p>
        </w:tc>
      </w:tr>
      <w:tr>
        <w:tc>
          <w:tcPr>
            <w:tcW w:type="dxa" w:w="17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Hosting</w:t>
            </w:r>
          </w:p>
        </w:tc>
        <w:tc>
          <w:tcPr>
            <w:tcW w:type="dxa" w:w="34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Vercel</w:t>
            </w:r>
          </w:p>
        </w:tc>
        <w:tc>
          <w:tcPr>
            <w:tcW w:type="dxa" w:w="4150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B1F27"/>
                <w:sz w:val="20"/>
                <w:szCs w:val="20"/>
              </w:rPr>
              <w:t xml:space="preserve">Deploy Shell app + từng module MFE</w:t>
            </w:r>
          </w:p>
        </w:tc>
      </w:tr>
    </w:tbl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Các mục khác trong Tech Stack Reference (VD: Redux Toolkit/Redux Saga, Vite, Sentry, Storybook) được ghi nhận là </w:t>
      </w:r>
      <w:r>
        <w:rPr>
          <w:b/>
          <w:bCs/>
          <w:color w:val="1B1F27"/>
          <w:sz w:val="22"/>
          <w:szCs w:val="22"/>
        </w:rPr>
        <w:t xml:space="preserve">tuỳ chọn mở rộng</w:t>
      </w:r>
      <w:r>
        <w:rPr>
          <w:color w:val="1B1F27"/>
          <w:sz w:val="22"/>
          <w:szCs w:val="22"/>
        </w:rPr>
        <w:t xml:space="preserve">, không bắt buộc cho phạm vi PoC — Redux không cần thiết vì Zustand đã đủ nhẹ và đơn giản hơn cho quy mô 2 module; Vite không áp dụng vì Next.js dùng build system riêng (Webpack/Turbopack).</w:t>
      </w: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5. Thiết lập môi trường &amp; cấu trúc dự án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5"/>
          <w:szCs w:val="25"/>
        </w:rPr>
        <w:t xml:space="preserve">5.1. Scaffold ứng dụng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Shell app và mỗi module MFE được khởi tạo như các Next.js app độc lập trong cùng repository (monorepo dạng thư mục, không cần Nx/Turborepo cho quy mô PoC):</w:t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# Node.js LTS + npm/pnpm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npx create-next-app@latest apps/shell --typescript --tailwind --app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npx create-next-app@latest apps/chat-module --typescript --tailwind --app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npx create-next-app@latest apps/dashboard-module --typescript --tailwind --app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# Cài Module Federation cho Next.js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npm install @module-federation/nextjs-mf --workspace=apps/shell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npm install @module-federation/nextjs-mf --workspace=apps/chat-module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# Zustand cho state chia sẻ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npm install zustand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# shadcn-ui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npx shadcn@latest init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5C8A"/>
          <w:sz w:val="25"/>
          <w:szCs w:val="25"/>
        </w:rPr>
        <w:t xml:space="preserve">5.2. Biến môi trường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API key của LLM provider không commit vào repo — khai báo qua .env.local (đã thêm vào .gitignore), chỉ dùng giá trị mẫu/dummy khi demo công khai:</w:t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# apps/chat-module/.env.local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GROQ_API_KEY=__local_only__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# hoặc (production-target, trả phí)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ANTHROPIC_API_KEY=__local_only__ # hoặc OPENAI_API_KEY=__local_only__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5C8A"/>
          <w:sz w:val="25"/>
          <w:szCs w:val="25"/>
        </w:rPr>
        <w:t xml:space="preserve">5.3. Cấu trúc thư mục ứng dụng</w:t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apps/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├── shell/                 # Application Shell (container, layout, routing)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│   ├── next.config.js     # cấu hình ModuleFederationPlugin (host)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│   └── 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├── chat-module/            # Micro Frontend #1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│   ├── next.config.js     # cấu hình ModuleFederationPlugin (remote: exposes)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│   └── 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└── dashboard-module/       # Micro Frontend #2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   ├── next.config.js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   └── 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packages/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└── shared-ui/               # Design system dùng chung (TailwindCSS/shadcn-ui)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6. CI/CD cơ bản</w:t>
      </w:r>
    </w:p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Theo </w:t>
      </w:r>
      <w:r>
        <w:rPr>
          <w:b/>
          <w:bCs/>
          <w:color w:val="1B1F27"/>
          <w:sz w:val="22"/>
          <w:szCs w:val="22"/>
        </w:rPr>
        <w:t xml:space="preserve">O4</w:t>
      </w:r>
      <w:r>
        <w:rPr>
          <w:color w:val="1B1F27"/>
          <w:sz w:val="22"/>
          <w:szCs w:val="22"/>
        </w:rPr>
        <w:t xml:space="preserve"> và Control Procedures của Project Charter, mỗi commit trên Pull Request phải tự động chạy lint, build và test trước khi được merge vào </w:t>
      </w:r>
      <w:r>
        <w:rPr>
          <w:b/>
          <w:bCs/>
          <w:color w:val="1B1F27"/>
          <w:sz w:val="22"/>
          <w:szCs w:val="22"/>
        </w:rPr>
        <w:t xml:space="preserve">main</w:t>
      </w:r>
      <w:r>
        <w:rPr>
          <w:color w:val="1B1F27"/>
          <w:sz w:val="22"/>
          <w:szCs w:val="22"/>
        </w:rPr>
        <w:t xml:space="preserve">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A6B7B"/>
          <w:sz w:val="19"/>
          <w:szCs w:val="19"/>
        </w:rPr>
        <w:t xml:space="preserve">Hình 3. Pipeline CI/CD cơ bản áp dụng cho từng app trong monorepo</w:t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# .github/workflows/ci.yml (rút gọn)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name: CI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on: [pull_request, push]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jobs: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 build-test: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       with: { node-version: 20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     - run: npm ci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     - run: npm run lint --workspaces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     - run: npm run build --workspaces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748"/>
                <w:sz w:val="18"/>
                <w:szCs w:val="18"/>
              </w:rPr>
              <w:t xml:space="preserve">      - run: npm test --workspaces -- --coverage</w:t>
            </w:r>
          </w:p>
        </w:tc>
      </w:tr>
    </w:tbl>
    <w:p>
      <w:pPr>
        <w:spacing w:after="160" w:line="300"/>
        <w:jc w:val="both"/>
      </w:pPr>
      <w:r>
        <w:rPr>
          <w:color w:val="1B1F27"/>
          <w:sz w:val="22"/>
          <w:szCs w:val="22"/>
        </w:rPr>
        <w:t xml:space="preserve">Vercel được cấu hình auto-deploy: mỗi Pull Request tạo Preview Deployment riêng; merge vào main tự động deploy bản chính thức cho từng app (shell, chat-module, dashboard-module).</w:t>
      </w:r>
    </w:p>
    <w:p>
      <w:pPr>
        <w:pStyle w:val="Heading1"/>
        <w:pBdr>
          <w:bottom w:val="single" w:color="1F3A5F" w:sz="8" w:space="4"/>
        </w:pBdr>
        <w:spacing w:after="180" w:before="360"/>
      </w:pPr>
      <w:r>
        <w:rPr>
          <w:b/>
          <w:bCs/>
          <w:color w:val="1F3A5F"/>
          <w:sz w:val="30"/>
          <w:szCs w:val="30"/>
        </w:rPr>
        <w:t xml:space="preserve">7. Checklist hoàn thành trước 03/10/2026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Hoàn thành ma trận đánh giá 3 phương án MFE (mục 3) — đã đối chiếu với Project Charter.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Khởi tạo repository monorepo, scaffold Shell app + 2 module bằng Next.js App Router + TypeScript.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Cấu hình Module Federation cho Shell (host) và Chat module (remote) — build thử, load remote thành công.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Cấu hình TailwindCSS/shadcn-ui dùng chung, tạo package shared-ui tối thiểu (Button, Card, Layout).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Cấu hình Zustand store dùng chung giữa Shell và các module.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Viết GitHub Actions workflow (lint → build → test), chạy pass trên nhánh main.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Deploy thử Shell app (rỗng) lên Vercel, xác nhận build &amp; truy cập được.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B1F27"/>
          <w:sz w:val="22"/>
          <w:szCs w:val="22"/>
        </w:rPr>
        <w:t xml:space="preserve">Ghi nhận version cụ thể của @module-federation/nextjs-mf đã dùng (phục vụ rà soát rủi ro R2).</w:t>
      </w:r>
    </w:p>
    <w:sectPr>
      <w:footerReference w:type="default" r:id="rId7"/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B"/>
        <w:sz w:val="16"/>
        <w:szCs w:val="16"/>
      </w:rPr>
      <w:t xml:space="preserve">UIT.SE.66-D2-TechStackFoundation  ·  Trang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7B"/>
        <w:sz w:val="16"/>
        <w:szCs w:val="16"/>
      </w:rPr>
      <w:t xml:space="preserve">/</w:t>
    </w:r>
    <w:r>
      <w:rPr>
        <w:color w:val="5A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  <w:lvl w:ilvl="1" w15:tentative="1">
      <w:start w:val="1"/>
      <w:numFmt w:val="lowerLetter"/>
      <w:lvlText w:val="%2)"/>
      <w:lvlJc w:val="start"/>
      <w:pPr>
        <w:ind w:left="8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d447c6330713f1f0692b75f56a81a0666fc113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2026-09-10T13:57:55.956Z</dcterms:created>
  <dcterms:modified xsi:type="dcterms:W3CDTF">2026-09-10T13:57:55.967Z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