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4615C" w:rsidRPr="00B71EBB" w14:paraId="533CE608" w14:textId="77777777" w:rsidTr="00F32F4B">
        <w:trPr>
          <w:jc w:val="center"/>
        </w:trPr>
        <w:tc>
          <w:tcPr>
            <w:tcW w:w="10224" w:type="dxa"/>
            <w:shd w:val="clear" w:color="auto" w:fill="0070C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764618" w14:textId="77777777" w:rsidR="00D4615C" w:rsidRPr="00B90968" w:rsidRDefault="00645F97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CO"/>
              </w:rPr>
              <w:t>FICHA TÉCNICA Y EVALUACIÓN DE ELECCIÓN DE HARDWARE</w:t>
            </w:r>
          </w:p>
          <w:p w14:paraId="456BCA4E" w14:textId="77777777" w:rsidR="00D4615C" w:rsidRPr="00B71EBB" w:rsidRDefault="00645F97">
            <w:pPr>
              <w:spacing w:after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b/>
                <w:iCs/>
                <w:color w:val="E0E6ED"/>
                <w:sz w:val="24"/>
                <w:szCs w:val="24"/>
              </w:rPr>
              <w:t>COTIZACIÓN ELEGIDA: N°2 — PC GAMER / WORKSTATION AMD RYZEN 7 5700G (32 GB RAM / SSD 512 GB / MONITOR 27")</w:t>
            </w:r>
          </w:p>
        </w:tc>
      </w:tr>
    </w:tbl>
    <w:p w14:paraId="6251969F" w14:textId="77777777" w:rsidR="00D4615C" w:rsidRPr="00B90968" w:rsidRDefault="00645F97">
      <w:pPr>
        <w:keepNext/>
        <w:pBdr>
          <w:bottom w:val="single" w:sz="8" w:space="3" w:color="1B365D"/>
        </w:pBdr>
        <w:spacing w:before="24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color w:val="1B365D"/>
          <w:sz w:val="24"/>
          <w:szCs w:val="24"/>
          <w:lang w:val="es-CO"/>
        </w:rPr>
        <w:t>1. CONTEXTO OPERATIVO Y NECESIDADES DEL EQUIPO DE DESARROLLO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D4615C" w:rsidRPr="00B90968" w14:paraId="4CB23E54" w14:textId="77777777" w:rsidTr="00F3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F0C4A2B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Perfil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de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Aplicación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45864FDA" w14:textId="77777777" w:rsidR="00D4615C" w:rsidRPr="00B90968" w:rsidRDefault="00645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CO"/>
              </w:rPr>
              <w:t>Estación de trabajo de alto rendimiento para desarrollo de software, compilación de código pesado, máquinas virtuales, contenedores Docker y diseño UI/UX.</w:t>
            </w:r>
          </w:p>
        </w:tc>
      </w:tr>
      <w:tr w:rsidR="00D4615C" w:rsidRPr="00B90968" w14:paraId="41E4ACE2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D0DF813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Herramientas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y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Entornos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4BF2EFC1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Visual Studio Code,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Figma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Docker, bases de datos locales y virtualización de entornos.</w:t>
            </w:r>
          </w:p>
        </w:tc>
      </w:tr>
      <w:tr w:rsidR="00D4615C" w:rsidRPr="00B90968" w14:paraId="258A2E61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CC937E9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Justificación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del Proyecto:</w:t>
            </w:r>
          </w:p>
        </w:tc>
        <w:tc>
          <w:tcPr>
            <w:tcW w:w="6912" w:type="dxa"/>
          </w:tcPr>
          <w:p w14:paraId="4E72CF5E" w14:textId="77777777" w:rsidR="00D4615C" w:rsidRPr="00B90968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equipo de desarrollo requiere máxima potencia de procesamiento multinúcleo, amplia capacidad de memoria RAM para evitar congelamientos y un monitor de gran tamaño para trabajo con pantallas divididas.</w:t>
            </w:r>
          </w:p>
        </w:tc>
      </w:tr>
      <w:tr w:rsidR="00D4615C" w:rsidRPr="00B90968" w14:paraId="250C315D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12201ED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Criterio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de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Elección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50B0ADE6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Frente a las alternativas N°1 (16 GB RAM / Monitor 24") y N°3 (32 GB RAM / Monitor 24"), la opción N°2 ofrece la combinación perfecta de 32 GB de RAM con un monitor amplio de 27 pulgadas, siendo la propuesta más robusta y escalable.</w:t>
            </w:r>
          </w:p>
        </w:tc>
      </w:tr>
    </w:tbl>
    <w:p w14:paraId="5FCE8A56" w14:textId="77777777" w:rsidR="00D4615C" w:rsidRPr="00B90968" w:rsidRDefault="00645F97">
      <w:pPr>
        <w:keepNext/>
        <w:pBdr>
          <w:bottom w:val="single" w:sz="8" w:space="3" w:color="1B365D"/>
        </w:pBdr>
        <w:spacing w:before="24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color w:val="1B365D"/>
          <w:sz w:val="24"/>
          <w:szCs w:val="24"/>
          <w:lang w:val="es-CO"/>
        </w:rPr>
        <w:t>2. ESPECIFICACIONES TÉCNICAS Y COMERCIALES (COTIZACIÓN N°2)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D4615C" w:rsidRPr="00B71EBB" w14:paraId="23DFCB79" w14:textId="77777777" w:rsidTr="00F3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19DDF02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Equipo / Modelo:</w:t>
            </w:r>
          </w:p>
        </w:tc>
        <w:tc>
          <w:tcPr>
            <w:tcW w:w="6912" w:type="dxa"/>
          </w:tcPr>
          <w:p w14:paraId="70811A6D" w14:textId="77777777" w:rsidR="00D4615C" w:rsidRPr="00B71EBB" w:rsidRDefault="00645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PC Gamer / Workstation AMD Ryzen 7 5700G + Monitor 27"</w:t>
            </w:r>
          </w:p>
        </w:tc>
      </w:tr>
      <w:tr w:rsidR="00D4615C" w:rsidRPr="00B90968" w14:paraId="4936A48A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B8DAECE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Procesador (CPU):</w:t>
            </w:r>
          </w:p>
        </w:tc>
        <w:tc>
          <w:tcPr>
            <w:tcW w:w="6912" w:type="dxa"/>
          </w:tcPr>
          <w:p w14:paraId="65780A79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AMD Ryzen 7 5700G (8 núcleos y 16 hilos de alto rendimiento para compilación fluida y procesamiento en paralelo).</w:t>
            </w:r>
          </w:p>
        </w:tc>
      </w:tr>
      <w:tr w:rsidR="00D4615C" w:rsidRPr="00B90968" w14:paraId="377DE2D6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0532124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Memoria RAM:</w:t>
            </w:r>
          </w:p>
        </w:tc>
        <w:tc>
          <w:tcPr>
            <w:tcW w:w="6912" w:type="dxa"/>
          </w:tcPr>
          <w:p w14:paraId="202B4835" w14:textId="77777777" w:rsidR="00D4615C" w:rsidRPr="00B90968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32 GB RAM DDR4 (Capacidad superior para ejecutar múltiples entornos virtuales y contenedores Docker sin cuellos de botella).</w:t>
            </w:r>
          </w:p>
        </w:tc>
      </w:tr>
      <w:tr w:rsidR="00D4615C" w:rsidRPr="00B90968" w14:paraId="02A5BF13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373ED74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Almacenamiento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(SSD):</w:t>
            </w:r>
          </w:p>
        </w:tc>
        <w:tc>
          <w:tcPr>
            <w:tcW w:w="6912" w:type="dxa"/>
          </w:tcPr>
          <w:p w14:paraId="41696072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512 GB SSD M.2 de alta velocidad.</w:t>
            </w:r>
          </w:p>
        </w:tc>
      </w:tr>
      <w:tr w:rsidR="00D4615C" w:rsidRPr="00B90968" w14:paraId="03847B14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B9FDE39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Pantalla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/ Monitor:</w:t>
            </w:r>
          </w:p>
        </w:tc>
        <w:tc>
          <w:tcPr>
            <w:tcW w:w="6912" w:type="dxa"/>
          </w:tcPr>
          <w:p w14:paraId="2F1CEB88" w14:textId="77777777" w:rsidR="00D4615C" w:rsidRPr="00B90968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Monitor amplio de 27 pulgadas (Proporciona un espacio visual cómodo para trabajar con editores de código y documentación lado a lado).</w:t>
            </w:r>
          </w:p>
        </w:tc>
      </w:tr>
      <w:tr w:rsidR="00D4615C" w:rsidRPr="00B71EBB" w14:paraId="3A30227B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C726A5D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Proveedor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y Tienda:</w:t>
            </w:r>
          </w:p>
        </w:tc>
        <w:tc>
          <w:tcPr>
            <w:tcW w:w="6912" w:type="dxa"/>
          </w:tcPr>
          <w:p w14:paraId="1C6718D3" w14:textId="77777777" w:rsidR="00D4615C" w:rsidRPr="00B71EBB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MERCADO LIBRE</w:t>
            </w:r>
          </w:p>
        </w:tc>
      </w:tr>
      <w:tr w:rsidR="00D4615C" w:rsidRPr="00B90968" w14:paraId="161C0826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3A79BA1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Valor Comercial con IVA:</w:t>
            </w:r>
          </w:p>
        </w:tc>
        <w:tc>
          <w:tcPr>
            <w:tcW w:w="6912" w:type="dxa"/>
          </w:tcPr>
          <w:p w14:paraId="300A4C40" w14:textId="77777777" w:rsidR="00D4615C" w:rsidRPr="00B90968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$3.298.881,11 COP ($845,87 USD aprox. a tasa $3.900 COP).</w:t>
            </w:r>
          </w:p>
        </w:tc>
      </w:tr>
      <w:tr w:rsidR="00D4615C" w:rsidRPr="00B90968" w14:paraId="333BC7AB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C714590" w14:textId="77777777" w:rsidR="00D4615C" w:rsidRPr="00B90968" w:rsidRDefault="00645F97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color w:val="1B365D"/>
                <w:sz w:val="24"/>
                <w:szCs w:val="24"/>
                <w:lang w:val="es-CO"/>
              </w:rPr>
              <w:t>Forma de Pago y Garantía:</w:t>
            </w:r>
          </w:p>
        </w:tc>
        <w:tc>
          <w:tcPr>
            <w:tcW w:w="6912" w:type="dxa"/>
          </w:tcPr>
          <w:p w14:paraId="30868226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Pago de Contado | 12 Meses de Garantía de Fábrica</w:t>
            </w:r>
          </w:p>
        </w:tc>
      </w:tr>
      <w:tr w:rsidR="00D4615C" w:rsidRPr="00B71EBB" w14:paraId="04CC754D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767B920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Enlace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Comercial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Directo:</w:t>
            </w:r>
          </w:p>
        </w:tc>
        <w:tc>
          <w:tcPr>
            <w:tcW w:w="6912" w:type="dxa"/>
          </w:tcPr>
          <w:p w14:paraId="0135B77A" w14:textId="77777777" w:rsidR="00D4615C" w:rsidRPr="00B71EBB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https://www.mercadolibre.com.co/pc-gamer-amd-ryzen-7-5700g-32gb-ssd-512gb-monitor-27/p/MCOU2773993265</w:t>
            </w:r>
          </w:p>
        </w:tc>
      </w:tr>
    </w:tbl>
    <w:p w14:paraId="32BCC45F" w14:textId="77777777" w:rsidR="00D4615C" w:rsidRPr="00B90968" w:rsidRDefault="00645F97">
      <w:pPr>
        <w:keepNext/>
        <w:pBdr>
          <w:bottom w:val="single" w:sz="8" w:space="3" w:color="1B365D"/>
        </w:pBdr>
        <w:spacing w:before="24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color w:val="1B365D"/>
          <w:sz w:val="24"/>
          <w:szCs w:val="24"/>
          <w:lang w:val="es-CO"/>
        </w:rPr>
        <w:t>3. ANÁLISIS DE RENDIMIENTO, PRODUCTIVIDAD Y RETORNO DE INVERSIÓN (ROI)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D4615C" w:rsidRPr="00B90968" w14:paraId="4250197D" w14:textId="77777777" w:rsidTr="00F3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EC634BC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Rendimiento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Multitarea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Desbordado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64E1B7AB" w14:textId="77777777" w:rsidR="00D4615C" w:rsidRPr="00B90968" w:rsidRDefault="00645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CO"/>
              </w:rPr>
              <w:t>Sus 32 GB de RAM garantizan una ejecución fluida sin cierres inesperados al levantar servidores, Docker y herramientas de diseño simultáneamente.</w:t>
            </w:r>
          </w:p>
        </w:tc>
      </w:tr>
      <w:tr w:rsidR="00D4615C" w:rsidRPr="00B90968" w14:paraId="46D52433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5EEA408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Procesamiento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Multinúcleo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Eficiente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7F1795A7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procesador Ryzen 7 5700G de 8 núcleos reduce significativamente los tiempos de compilación de código y pruebas.</w:t>
            </w:r>
          </w:p>
        </w:tc>
      </w:tr>
      <w:tr w:rsidR="00D4615C" w:rsidRPr="00B90968" w14:paraId="4B3BB4F3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9DA8E2B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Productividad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Visual (Monitor 27"):</w:t>
            </w:r>
          </w:p>
        </w:tc>
        <w:tc>
          <w:tcPr>
            <w:tcW w:w="6912" w:type="dxa"/>
          </w:tcPr>
          <w:p w14:paraId="508CF910" w14:textId="77777777" w:rsidR="00D4615C" w:rsidRPr="00B90968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 pantalla de 27" permite tener abierto el IDE de código en un lado y la maqueta/documentación en el otro sin fatiga visual.</w:t>
            </w:r>
          </w:p>
        </w:tc>
      </w:tr>
      <w:tr w:rsidR="00D4615C" w:rsidRPr="00B90968" w14:paraId="3A507BAC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C99BBD2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Retorno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de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Inversión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(ROI):</w:t>
            </w:r>
          </w:p>
        </w:tc>
        <w:tc>
          <w:tcPr>
            <w:tcW w:w="6912" w:type="dxa"/>
          </w:tcPr>
          <w:p w14:paraId="40C7568F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Inversión robusta y escalable a largo plazo que asegura un rendimiento óptimo en proyectos complejos de ingeniería de software.</w:t>
            </w:r>
          </w:p>
        </w:tc>
      </w:tr>
    </w:tbl>
    <w:p w14:paraId="3CA55984" w14:textId="77777777" w:rsidR="00D4615C" w:rsidRPr="00B90968" w:rsidRDefault="00645F97">
      <w:pPr>
        <w:keepNext/>
        <w:pBdr>
          <w:bottom w:val="single" w:sz="8" w:space="3" w:color="1B365D"/>
        </w:pBdr>
        <w:spacing w:before="24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color w:val="1B365D"/>
          <w:sz w:val="24"/>
          <w:szCs w:val="24"/>
          <w:lang w:val="es-CO"/>
        </w:rPr>
        <w:lastRenderedPageBreak/>
        <w:t>4. SEGURIDAD DE LA INFORMACIÓN Y CONTINUIDAD OPERATIVA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D4615C" w:rsidRPr="00B90968" w14:paraId="31543BCC" w14:textId="77777777" w:rsidTr="00F3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E67E33D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Respaldo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de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Garantía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62855D2C" w14:textId="77777777" w:rsidR="00D4615C" w:rsidRPr="00B90968" w:rsidRDefault="00645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CO"/>
              </w:rPr>
              <w:t>12 meses de garantía oficial de fábrica para protección de componentes de hardware.</w:t>
            </w:r>
          </w:p>
        </w:tc>
      </w:tr>
      <w:tr w:rsidR="00D4615C" w:rsidRPr="00B90968" w14:paraId="25904C5C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786E0A6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Estabilidad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en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Cargas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Pesadas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5C64E41E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 holgada memoria RAM evita la saturación de swap/memoria virtual, previniendo cuellos de botella del sistema.</w:t>
            </w:r>
          </w:p>
        </w:tc>
      </w:tr>
      <w:tr w:rsidR="00D4615C" w:rsidRPr="00B90968" w14:paraId="6084F8DB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BCE29C2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Continuidad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en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Proyectos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1F24C421" w14:textId="77777777" w:rsidR="00D4615C" w:rsidRPr="00B90968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Permite mantener múltiples entornos de desarrollo aislados y bases de datos locales sin pérdida de fluidez.</w:t>
            </w:r>
          </w:p>
        </w:tc>
      </w:tr>
      <w:tr w:rsidR="00D4615C" w:rsidRPr="00B90968" w14:paraId="39A6B7E2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84BE5B6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Fiabilidad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del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Distribuidor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42B8767F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Adquisición garantizada en plataforma oficial de Mercado Libre con entrega directa.</w:t>
            </w:r>
          </w:p>
        </w:tc>
      </w:tr>
    </w:tbl>
    <w:p w14:paraId="4BE93975" w14:textId="77777777" w:rsidR="00D4615C" w:rsidRPr="00B90968" w:rsidRDefault="00645F97">
      <w:pPr>
        <w:keepNext/>
        <w:pBdr>
          <w:bottom w:val="single" w:sz="8" w:space="3" w:color="1B365D"/>
        </w:pBdr>
        <w:spacing w:before="24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color w:val="1B365D"/>
          <w:sz w:val="24"/>
          <w:szCs w:val="24"/>
          <w:lang w:val="es-CO"/>
        </w:rPr>
        <w:t>5. PLAN DE MANTENIMIENTO TÉCNICO PREVENTIVO Y CORRECTIVO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D4615C" w:rsidRPr="00B90968" w14:paraId="6919C3F2" w14:textId="77777777" w:rsidTr="00F3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D4E2DF9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Mantenimiento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Físico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(Semestral):</w:t>
            </w:r>
          </w:p>
        </w:tc>
        <w:tc>
          <w:tcPr>
            <w:tcW w:w="6912" w:type="dxa"/>
          </w:tcPr>
          <w:p w14:paraId="4B467595" w14:textId="77777777" w:rsidR="00D4615C" w:rsidRPr="00B90968" w:rsidRDefault="00645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Limpieza interna del chasis torre, disipador del procesador Ryzen 7 y verificación de flujo de aire.</w:t>
            </w:r>
          </w:p>
        </w:tc>
      </w:tr>
      <w:tr w:rsidR="00D4615C" w:rsidRPr="00B90968" w14:paraId="663F1F37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C7F0D8F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Mantenimiento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Lógico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(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Mensual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):</w:t>
            </w:r>
          </w:p>
        </w:tc>
        <w:tc>
          <w:tcPr>
            <w:tcW w:w="6912" w:type="dxa"/>
          </w:tcPr>
          <w:p w14:paraId="5137D6FA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Optimización de espacio en el SSD de 512 GB, limpieza de imágenes/contenedores Docker en desuso y parches de seguridad.</w:t>
            </w:r>
          </w:p>
        </w:tc>
      </w:tr>
      <w:tr w:rsidR="00D4615C" w:rsidRPr="00B90968" w14:paraId="7308C9B6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E9D7E7D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Gestión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de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Almacenamiento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1B0A3E68" w14:textId="77777777" w:rsidR="00D4615C" w:rsidRPr="00B90968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Uso de repositorios en la nube (GitHub/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GitLab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 y respaldo en servidores para optimizar el almacenamiento SSD.</w:t>
            </w:r>
          </w:p>
        </w:tc>
      </w:tr>
      <w:tr w:rsidR="00D4615C" w:rsidRPr="00B90968" w14:paraId="6E9BA8E2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32F3238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Objetivo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del Plan:</w:t>
            </w:r>
          </w:p>
        </w:tc>
        <w:tc>
          <w:tcPr>
            <w:tcW w:w="6912" w:type="dxa"/>
          </w:tcPr>
          <w:p w14:paraId="34A665C9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Preservar las temperaturas de trabajo del procesador y asegurar la máxima disponibilidad operativa del equipo.</w:t>
            </w:r>
          </w:p>
        </w:tc>
      </w:tr>
    </w:tbl>
    <w:p w14:paraId="64AAD046" w14:textId="77777777" w:rsidR="00D4615C" w:rsidRPr="00B71EBB" w:rsidRDefault="00645F97">
      <w:pPr>
        <w:keepNext/>
        <w:pBdr>
          <w:bottom w:val="single" w:sz="8" w:space="3" w:color="1B365D"/>
        </w:pBd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B71EBB">
        <w:rPr>
          <w:rFonts w:ascii="Times New Roman" w:hAnsi="Times New Roman" w:cs="Times New Roman"/>
          <w:b/>
          <w:color w:val="1B365D"/>
          <w:sz w:val="24"/>
          <w:szCs w:val="24"/>
        </w:rPr>
        <w:t>6. CONECTIVIDAD, ERGONOMÍA Y EFICIENCIA OPERATIVA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D4615C" w:rsidRPr="00B90968" w14:paraId="705CF966" w14:textId="77777777" w:rsidTr="00F3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804F61C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Conectividad para Periféricos:</w:t>
            </w:r>
          </w:p>
        </w:tc>
        <w:tc>
          <w:tcPr>
            <w:tcW w:w="6912" w:type="dxa"/>
          </w:tcPr>
          <w:p w14:paraId="41623A22" w14:textId="77777777" w:rsidR="00D4615C" w:rsidRPr="00B90968" w:rsidRDefault="00645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CO"/>
              </w:rPr>
              <w:t>Múltiples puertos USB, salidas de video HDMI/DisplayPort para conectar el monitor de 27" y periféricos de desarrollo.</w:t>
            </w:r>
          </w:p>
        </w:tc>
      </w:tr>
      <w:tr w:rsidR="00D4615C" w:rsidRPr="00B90968" w14:paraId="18C03B1A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9D8B019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Ergonomía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Visual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Avanzada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48E8743E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Monitor de 27 pulgadas que minimiza el esfuerzo visual en jornadas largas de lectura de código y depuración.</w:t>
            </w:r>
          </w:p>
        </w:tc>
      </w:tr>
      <w:tr w:rsidR="00D4615C" w:rsidRPr="00B90968" w14:paraId="435AD987" w14:textId="77777777" w:rsidTr="00F32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1A8205A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Formato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Chasis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Torre:</w:t>
            </w:r>
          </w:p>
        </w:tc>
        <w:tc>
          <w:tcPr>
            <w:tcW w:w="6912" w:type="dxa"/>
          </w:tcPr>
          <w:p w14:paraId="49EDD03F" w14:textId="77777777" w:rsidR="00D4615C" w:rsidRPr="00B90968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Excelente espacio interno que facilita la disipación térmica y futuras expansiones de hardware si se requiere.</w:t>
            </w:r>
          </w:p>
        </w:tc>
      </w:tr>
      <w:tr w:rsidR="00D4615C" w:rsidRPr="00B90968" w14:paraId="6C5DCDFC" w14:textId="77777777" w:rsidTr="00F3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F57E551" w14:textId="77777777" w:rsidR="00D4615C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Eficiencia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 xml:space="preserve"> </w:t>
            </w:r>
            <w:proofErr w:type="spellStart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Operativa</w:t>
            </w:r>
            <w:proofErr w:type="spellEnd"/>
            <w:r w:rsidRPr="00B71EBB">
              <w:rPr>
                <w:rFonts w:ascii="Times New Roman" w:hAnsi="Times New Roman" w:cs="Times New Roman"/>
                <w:color w:val="1B365D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3A04FCAA" w14:textId="77777777" w:rsidR="00D4615C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Balance perfecto entre potencia de cálculo, espacio en pantalla y capacidad multitarea.</w:t>
            </w:r>
          </w:p>
        </w:tc>
      </w:tr>
    </w:tbl>
    <w:p w14:paraId="65B440A5" w14:textId="77777777" w:rsidR="00A00367" w:rsidRPr="00B90968" w:rsidRDefault="00A00367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F20DCC5" w14:textId="3D33F53C" w:rsidR="0021762A" w:rsidRPr="00B90968" w:rsidRDefault="0021762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AC261CF" w14:textId="77777777" w:rsidR="0021762A" w:rsidRPr="00B90968" w:rsidRDefault="00645F97">
      <w:pPr>
        <w:spacing w:before="120" w:after="120"/>
        <w:rPr>
          <w:rFonts w:ascii="Times New Roman" w:hAnsi="Times New Roman" w:cs="Times New Roman"/>
          <w:b/>
          <w:color w:val="1B365D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color w:val="1B365D"/>
          <w:sz w:val="24"/>
          <w:szCs w:val="24"/>
          <w:lang w:val="es-CO"/>
        </w:rPr>
        <w:t>7. CONSOLIDADO FINAL DE PRECIO Y RESUMEN FINANCIERO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020"/>
        <w:gridCol w:w="7198"/>
      </w:tblGrid>
      <w:tr w:rsidR="0021762A" w:rsidRPr="00B71EBB" w14:paraId="27BBA143" w14:textId="77777777" w:rsidTr="00B71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E2F1FC9" w14:textId="77777777" w:rsidR="0021762A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sz w:val="24"/>
                <w:szCs w:val="24"/>
              </w:rPr>
              <w:t xml:space="preserve">Valor Subtotal / </w:t>
            </w:r>
            <w:proofErr w:type="spellStart"/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  <w:proofErr w:type="spellEnd"/>
            <w:r w:rsidRPr="00B71EBB">
              <w:rPr>
                <w:rFonts w:ascii="Times New Roman" w:hAnsi="Times New Roman" w:cs="Times New Roman"/>
                <w:sz w:val="24"/>
                <w:szCs w:val="24"/>
              </w:rPr>
              <w:t xml:space="preserve"> Base:</w:t>
            </w:r>
          </w:p>
        </w:tc>
        <w:tc>
          <w:tcPr>
            <w:tcW w:w="7198" w:type="dxa"/>
          </w:tcPr>
          <w:p w14:paraId="00E336D8" w14:textId="77777777" w:rsidR="0021762A" w:rsidRPr="00B71EBB" w:rsidRDefault="00645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$2.772.169,00 COP (aprox.)</w:t>
            </w:r>
          </w:p>
        </w:tc>
      </w:tr>
      <w:tr w:rsidR="0021762A" w:rsidRPr="00B71EBB" w14:paraId="160E8FC6" w14:textId="77777777" w:rsidTr="00B71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42641EF" w14:textId="77777777" w:rsidR="0021762A" w:rsidRPr="00B90968" w:rsidRDefault="00645F97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Impuesto al Valor Agregado (IVA 19%):</w:t>
            </w:r>
          </w:p>
        </w:tc>
        <w:tc>
          <w:tcPr>
            <w:tcW w:w="7198" w:type="dxa"/>
          </w:tcPr>
          <w:p w14:paraId="2ABC54D1" w14:textId="77777777" w:rsidR="0021762A" w:rsidRPr="00B71EBB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$526.712,11 COP (</w:t>
            </w:r>
            <w:proofErr w:type="spellStart"/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  <w:proofErr w:type="spellEnd"/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62A" w:rsidRPr="00B71EBB" w14:paraId="4C0A03D9" w14:textId="77777777" w:rsidTr="00B71EBB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7AE5B19" w14:textId="77777777" w:rsidR="0021762A" w:rsidRPr="00B90968" w:rsidRDefault="00645F97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Importe Total Final (IVA Incluido):</w:t>
            </w:r>
          </w:p>
        </w:tc>
        <w:tc>
          <w:tcPr>
            <w:tcW w:w="7198" w:type="dxa"/>
          </w:tcPr>
          <w:p w14:paraId="06E9A275" w14:textId="77777777" w:rsidR="0021762A" w:rsidRPr="00B71EBB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$3.298.881,11 COP</w:t>
            </w:r>
          </w:p>
        </w:tc>
      </w:tr>
      <w:tr w:rsidR="0021762A" w:rsidRPr="00B90968" w14:paraId="7748F06E" w14:textId="77777777" w:rsidTr="00B71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7426F27" w14:textId="77777777" w:rsidR="0021762A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Equivalencia Estimada en Divisa:</w:t>
            </w:r>
          </w:p>
        </w:tc>
        <w:tc>
          <w:tcPr>
            <w:tcW w:w="7198" w:type="dxa"/>
          </w:tcPr>
          <w:p w14:paraId="0AAF0469" w14:textId="77777777" w:rsidR="0021762A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$845,87 USD (Tasa de referencia $3.900 COP / TRM)</w:t>
            </w:r>
          </w:p>
        </w:tc>
      </w:tr>
      <w:tr w:rsidR="0021762A" w:rsidRPr="00B71EBB" w14:paraId="6077583F" w14:textId="77777777" w:rsidTr="00B71EBB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43CA652" w14:textId="77777777" w:rsidR="0021762A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Modalidad</w:t>
            </w:r>
            <w:proofErr w:type="spellEnd"/>
            <w:r w:rsidRPr="00B71EBB">
              <w:rPr>
                <w:rFonts w:ascii="Times New Roman" w:hAnsi="Times New Roman" w:cs="Times New Roman"/>
                <w:sz w:val="24"/>
                <w:szCs w:val="24"/>
              </w:rPr>
              <w:t xml:space="preserve"> de Pago:</w:t>
            </w:r>
          </w:p>
        </w:tc>
        <w:tc>
          <w:tcPr>
            <w:tcW w:w="7198" w:type="dxa"/>
          </w:tcPr>
          <w:p w14:paraId="65C56317" w14:textId="77777777" w:rsidR="0021762A" w:rsidRPr="00B71EBB" w:rsidRDefault="00645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Contado (Transacción única)</w:t>
            </w:r>
          </w:p>
        </w:tc>
      </w:tr>
      <w:tr w:rsidR="0021762A" w:rsidRPr="00B90968" w14:paraId="3DFAA48E" w14:textId="77777777" w:rsidTr="00B71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D81627E" w14:textId="77777777" w:rsidR="0021762A" w:rsidRPr="00B71EBB" w:rsidRDefault="00645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EBB">
              <w:rPr>
                <w:rFonts w:ascii="Times New Roman" w:hAnsi="Times New Roman" w:cs="Times New Roman"/>
                <w:sz w:val="24"/>
                <w:szCs w:val="24"/>
              </w:rPr>
              <w:t>Estado Financiero de Elección:</w:t>
            </w:r>
          </w:p>
        </w:tc>
        <w:tc>
          <w:tcPr>
            <w:tcW w:w="7198" w:type="dxa"/>
          </w:tcPr>
          <w:p w14:paraId="47AC7468" w14:textId="77777777" w:rsidR="0021762A" w:rsidRPr="00B90968" w:rsidRDefault="00645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Opción seleccionada por su mayor capacidad de procesamiento, memoria RAM y espacio de pantalla, ofreciendo una inversión robusta y escalable para el equipo de desarrollo.</w:t>
            </w:r>
          </w:p>
        </w:tc>
      </w:tr>
    </w:tbl>
    <w:p w14:paraId="5387AF34" w14:textId="77777777" w:rsidR="001A37E0" w:rsidRPr="00B90968" w:rsidRDefault="001A37E0">
      <w:pPr>
        <w:rPr>
          <w:rFonts w:ascii="Times New Roman" w:hAnsi="Times New Roman" w:cs="Times New Roman"/>
          <w:sz w:val="24"/>
          <w:szCs w:val="24"/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B90968" w:rsidRPr="00B90968" w14:paraId="1F53EA50" w14:textId="77777777">
        <w:trPr>
          <w:jc w:val="center"/>
        </w:trPr>
        <w:tc>
          <w:tcPr>
            <w:tcW w:w="10224" w:type="dxa"/>
            <w:shd w:val="clear" w:color="auto" w:fill="0070C0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0A52C11B" w14:textId="77777777" w:rsidR="00B90968" w:rsidRPr="00B90968" w:rsidRDefault="00B90968" w:rsidP="00B90968">
            <w:pPr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  <w:lastRenderedPageBreak/>
              <w:t>FICHA TÉCNICA Y EVALUACIÓN DE ELECCIÓN DE HARDWARE</w:t>
            </w:r>
          </w:p>
          <w:p w14:paraId="23C6DE89" w14:textId="77777777" w:rsidR="00B90968" w:rsidRPr="00B90968" w:rsidRDefault="00B90968" w:rsidP="00B90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COTIZACIÓN ELEGIDA: N°2 — Dell </w:t>
            </w:r>
            <w:proofErr w:type="spellStart"/>
            <w:r w:rsidRPr="00B90968">
              <w:rPr>
                <w:rFonts w:ascii="Times New Roman" w:hAnsi="Times New Roman" w:cs="Times New Roman"/>
                <w:b/>
                <w:sz w:val="24"/>
                <w:szCs w:val="24"/>
              </w:rPr>
              <w:t>Optiplex</w:t>
            </w:r>
            <w:proofErr w:type="spellEnd"/>
            <w:r w:rsidRPr="00B909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7020 MFF Micro (Intel core i5 12500t / monitor 21.5")</w:t>
            </w:r>
          </w:p>
        </w:tc>
      </w:tr>
    </w:tbl>
    <w:p w14:paraId="7150CFE8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</w:rPr>
      </w:pPr>
      <w:r w:rsidRPr="00B90968">
        <w:rPr>
          <w:rFonts w:ascii="Times New Roman" w:hAnsi="Times New Roman" w:cs="Times New Roman"/>
          <w:b/>
          <w:sz w:val="24"/>
          <w:szCs w:val="24"/>
        </w:rPr>
        <w:t>1. CONTEXTO OPERATIVO Y NECESIDADES CORPORATIVAS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44DB17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444F71C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Perfil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Aplicación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24C8C284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Solución informática corporativa integral para estación de trabajo empresarial, optimizada para tareas operativas, gestión y desarrollo.</w:t>
            </w:r>
          </w:p>
        </w:tc>
      </w:tr>
      <w:tr w:rsidR="00B90968" w:rsidRPr="00B90968" w14:paraId="0C7E83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42233CB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Herramientas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Entornos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4F29AA7E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Sistemas de gestión empresarial (SIGOF), herramientas de oficina, navegadores web empresariales y entorno de desarrollo de software.</w:t>
            </w:r>
          </w:p>
        </w:tc>
      </w:tr>
      <w:tr w:rsidR="00B90968" w:rsidRPr="00B90968" w14:paraId="38A5E6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C74B865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del Proyecto:</w:t>
            </w:r>
          </w:p>
        </w:tc>
        <w:tc>
          <w:tcPr>
            <w:tcW w:w="6912" w:type="dxa"/>
            <w:hideMark/>
          </w:tcPr>
          <w:p w14:paraId="54D2DE45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 empresa requiere un equipo completo tipo '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All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-in-One' (Torre + Monitor + Periféricos + SO Licenciado) que minimice costos adicionales por compras separadas.</w:t>
            </w:r>
          </w:p>
        </w:tc>
      </w:tr>
      <w:tr w:rsidR="00B90968" w:rsidRPr="00B90968" w14:paraId="29F037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F827950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Criterio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Elección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5B74C681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Evaluación frente a Lenovo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ThinkCentre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Neo ($3.026.333 COP sin monitor) y PC Gamer Ryzen 7 ($2.808.215,55 COP chasis estándar). Se selecciona Dell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OptiPlex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7020 MFF por su formato </w:t>
            </w:r>
            <w:proofErr w:type="gram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Micro empresarial</w:t>
            </w:r>
            <w:proofErr w:type="gram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monitor incluido y licenciamiento nativo Windows 11 Pro.</w:t>
            </w:r>
          </w:p>
        </w:tc>
      </w:tr>
    </w:tbl>
    <w:p w14:paraId="7F9D681D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2. ESPECIFICACIONES TÉCNICAS Y COMERCIALES (COTIZACIÓN N°2)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2F798C9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4B0208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Equipo / Modelo:</w:t>
            </w:r>
          </w:p>
        </w:tc>
        <w:tc>
          <w:tcPr>
            <w:tcW w:w="6912" w:type="dxa"/>
            <w:hideMark/>
          </w:tcPr>
          <w:p w14:paraId="03DC24B9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Dell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OptiPlex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7020 MFF Micro (Formato Empresarial Ultra Compacto)</w:t>
            </w:r>
          </w:p>
        </w:tc>
      </w:tr>
      <w:tr w:rsidR="00B90968" w:rsidRPr="00B90968" w14:paraId="00B847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651396AE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Procesador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(CPU):</w:t>
            </w:r>
          </w:p>
        </w:tc>
        <w:tc>
          <w:tcPr>
            <w:tcW w:w="6912" w:type="dxa"/>
            <w:hideMark/>
          </w:tcPr>
          <w:p w14:paraId="3B888DE4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Intel Core i5 12500T (12ª Generación, arquitectura eficiente para entornos corporativos continuos).</w:t>
            </w:r>
          </w:p>
        </w:tc>
      </w:tr>
      <w:tr w:rsidR="00B90968" w:rsidRPr="00B90968" w14:paraId="480D2D5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38928A3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Memoria RAM:</w:t>
            </w:r>
          </w:p>
        </w:tc>
        <w:tc>
          <w:tcPr>
            <w:tcW w:w="6912" w:type="dxa"/>
            <w:hideMark/>
          </w:tcPr>
          <w:p w14:paraId="68CE2924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8 GB RAM DDR5 (Tecnología de última generación, con capacidad de ampliación futura a 16 GB para cargas pesadas).</w:t>
            </w:r>
          </w:p>
        </w:tc>
      </w:tr>
      <w:tr w:rsidR="00B90968" w:rsidRPr="00B90968" w14:paraId="40BF00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3C91EFC0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(SSD):</w:t>
            </w:r>
          </w:p>
        </w:tc>
        <w:tc>
          <w:tcPr>
            <w:tcW w:w="6912" w:type="dxa"/>
            <w:hideMark/>
          </w:tcPr>
          <w:p w14:paraId="45A75D9C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512 GB SSD de alta velocidad.</w:t>
            </w:r>
          </w:p>
        </w:tc>
      </w:tr>
      <w:tr w:rsidR="00B90968" w:rsidRPr="00B90968" w14:paraId="63980D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A8C2F0B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Pantalla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/ Monitor:</w:t>
            </w:r>
          </w:p>
        </w:tc>
        <w:tc>
          <w:tcPr>
            <w:tcW w:w="6912" w:type="dxa"/>
            <w:hideMark/>
          </w:tcPr>
          <w:p w14:paraId="6EF5B7C6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Monitor Dell de 21.5 pulgadas FHD incluido en el paquete.</w:t>
            </w:r>
          </w:p>
        </w:tc>
      </w:tr>
      <w:tr w:rsidR="00B90968" w:rsidRPr="00B90968" w14:paraId="0CAA74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B50C11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Sistema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440B9D9D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Windows 11 </w:t>
            </w:r>
            <w:proofErr w:type="gram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Pro nativo</w:t>
            </w:r>
            <w:proofErr w:type="gram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(Licencia empresarial oficial preinstalada).</w:t>
            </w:r>
          </w:p>
        </w:tc>
      </w:tr>
      <w:tr w:rsidR="00B90968" w:rsidRPr="00B90968" w14:paraId="42FB88F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2393634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y Tienda:</w:t>
            </w:r>
          </w:p>
        </w:tc>
        <w:tc>
          <w:tcPr>
            <w:tcW w:w="6912" w:type="dxa"/>
            <w:hideMark/>
          </w:tcPr>
          <w:p w14:paraId="67E122A9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MERCADO LIBRE</w:t>
            </w:r>
          </w:p>
        </w:tc>
      </w:tr>
      <w:tr w:rsidR="00B90968" w:rsidRPr="00B90968" w14:paraId="777DF0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6C20E7F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con IVA:</w:t>
            </w:r>
          </w:p>
        </w:tc>
        <w:tc>
          <w:tcPr>
            <w:tcW w:w="6912" w:type="dxa"/>
            <w:hideMark/>
          </w:tcPr>
          <w:p w14:paraId="1DB302C5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$3.399.998,98 COP ($871,79 USD aprox. a tasa $3.900 COP).</w:t>
            </w:r>
          </w:p>
        </w:tc>
      </w:tr>
      <w:tr w:rsidR="00B90968" w:rsidRPr="00B90968" w14:paraId="07F25CC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358E626B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Forma de Pago y Garantía:</w:t>
            </w:r>
          </w:p>
        </w:tc>
        <w:tc>
          <w:tcPr>
            <w:tcW w:w="6912" w:type="dxa"/>
            <w:hideMark/>
          </w:tcPr>
          <w:p w14:paraId="326280C2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Pago de Contado | 12 Meses de Garantía Oficial de Fábrica</w:t>
            </w:r>
          </w:p>
        </w:tc>
      </w:tr>
      <w:tr w:rsidR="00B90968" w:rsidRPr="00B90968" w14:paraId="4A96C7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7DF2BD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Enlace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Directo:</w:t>
            </w:r>
          </w:p>
        </w:tc>
        <w:tc>
          <w:tcPr>
            <w:tcW w:w="6912" w:type="dxa"/>
            <w:hideMark/>
          </w:tcPr>
          <w:p w14:paraId="47A2C61B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https://www.mercadolibre.com.co/computador-empresarial-dell-optiplex-7020-mff-micro-intel-core-i5-12500t-ssd-512gb-ddr5-8gb-no-dvd-monitor-215-e2225hs-windows-1-pro/p/MCO61701303</w:t>
            </w:r>
          </w:p>
        </w:tc>
      </w:tr>
    </w:tbl>
    <w:p w14:paraId="156AEE30" w14:textId="77777777" w:rsidR="00B90968" w:rsidRPr="00B90968" w:rsidRDefault="00B90968" w:rsidP="00B90968">
      <w:pPr>
        <w:rPr>
          <w:rFonts w:ascii="Times New Roman" w:hAnsi="Times New Roman" w:cs="Times New Roman"/>
          <w:b/>
          <w:sz w:val="24"/>
          <w:szCs w:val="24"/>
        </w:rPr>
      </w:pPr>
    </w:p>
    <w:p w14:paraId="42407224" w14:textId="77777777" w:rsidR="00B90968" w:rsidRPr="00B90968" w:rsidRDefault="00B90968" w:rsidP="00B90968">
      <w:pPr>
        <w:rPr>
          <w:rFonts w:ascii="Times New Roman" w:hAnsi="Times New Roman" w:cs="Times New Roman"/>
          <w:b/>
          <w:sz w:val="24"/>
          <w:szCs w:val="24"/>
        </w:rPr>
      </w:pPr>
    </w:p>
    <w:p w14:paraId="3D67AC97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3. ANÁLISIS DE RENDIMIENTO, PRODUCTIVIDAD Y RETORNO DE INVERSIÓN (ROI)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64777A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4D54EAB5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Solución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Listo para Usar:</w:t>
            </w:r>
          </w:p>
        </w:tc>
        <w:tc>
          <w:tcPr>
            <w:tcW w:w="6912" w:type="dxa"/>
            <w:hideMark/>
          </w:tcPr>
          <w:p w14:paraId="4DBCF107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Incluye torre micro, monitor de 21.5", accesorios y sistema operativo empresarial, evitando trámites y compras de componentes individuales.</w:t>
            </w:r>
          </w:p>
        </w:tc>
      </w:tr>
      <w:tr w:rsidR="00B90968" w:rsidRPr="00B90968" w14:paraId="79413E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694FCA2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Eficiencia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Energética y Espacio:</w:t>
            </w:r>
          </w:p>
        </w:tc>
        <w:tc>
          <w:tcPr>
            <w:tcW w:w="6912" w:type="dxa"/>
            <w:hideMark/>
          </w:tcPr>
          <w:p w14:paraId="2CACB8FB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chasis Micro (MFF) optimiza drásticamente el espacio en escritorio y consume menos energía en jornadas operativas extensas.</w:t>
            </w:r>
          </w:p>
        </w:tc>
      </w:tr>
      <w:tr w:rsidR="00B90968" w:rsidRPr="00B90968" w14:paraId="58755A9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711A6EA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Tecnología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Memoria DDR5:</w:t>
            </w:r>
          </w:p>
        </w:tc>
        <w:tc>
          <w:tcPr>
            <w:tcW w:w="6912" w:type="dxa"/>
            <w:hideMark/>
          </w:tcPr>
          <w:p w14:paraId="5B3D4462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Implementa estándares modernos de RAM DDR5, garantizando mayor ancho de banda y facilidad de escalabilidad a mediano plazo.</w:t>
            </w:r>
          </w:p>
        </w:tc>
      </w:tr>
      <w:tr w:rsidR="00B90968" w:rsidRPr="00B90968" w14:paraId="1B9095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921176B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Retorno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Inversión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(ROI):</w:t>
            </w:r>
          </w:p>
        </w:tc>
        <w:tc>
          <w:tcPr>
            <w:tcW w:w="6912" w:type="dxa"/>
            <w:hideMark/>
          </w:tcPr>
          <w:p w14:paraId="758C1F10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Mayor durabilidad empresarial y soporte profesional de línea corporativa Dell, reduciendo costos de mantenimiento a mediano y largo plazo.</w:t>
            </w:r>
          </w:p>
        </w:tc>
      </w:tr>
    </w:tbl>
    <w:p w14:paraId="14CB3192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4. SEGURIDAD DE LA INFORMACIÓN Y CONTINUIDAD OPERATIVA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2D2229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2395D18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Licenciamiento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Windows 11 Pro:</w:t>
            </w:r>
          </w:p>
        </w:tc>
        <w:tc>
          <w:tcPr>
            <w:tcW w:w="6912" w:type="dxa"/>
            <w:hideMark/>
          </w:tcPr>
          <w:p w14:paraId="7DB53E40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Permite integración nativa a dominios empresariales, cifrado BitLocker y políticas de grupo (GPO).</w:t>
            </w:r>
          </w:p>
        </w:tc>
      </w:tr>
      <w:tr w:rsidR="00B90968" w:rsidRPr="00B90968" w14:paraId="18CB94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2B0C75E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Garantía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Corporativa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Dell:</w:t>
            </w:r>
          </w:p>
        </w:tc>
        <w:tc>
          <w:tcPr>
            <w:tcW w:w="6912" w:type="dxa"/>
            <w:hideMark/>
          </w:tcPr>
          <w:p w14:paraId="22DD2470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12 meses de garantía directa de fábrica para reposición y soporte técnico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técnico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en hardware.</w:t>
            </w:r>
          </w:p>
        </w:tc>
      </w:tr>
      <w:tr w:rsidR="00B90968" w:rsidRPr="00B90968" w14:paraId="64B0082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50D256E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Estabilidad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Plataforma:</w:t>
            </w:r>
          </w:p>
        </w:tc>
        <w:tc>
          <w:tcPr>
            <w:tcW w:w="6912" w:type="dxa"/>
            <w:hideMark/>
          </w:tcPr>
          <w:p w14:paraId="7461BD82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Hardware probado para ambientes de trabajo de alta exigencia diaria sin degradación de rendimiento.</w:t>
            </w:r>
          </w:p>
        </w:tc>
      </w:tr>
      <w:tr w:rsidR="00B90968" w:rsidRPr="00B90968" w14:paraId="19E899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5036B28A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Fiabilidad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Distribución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5D6C2C33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Adquisición directa por plataforma oficial con respaldo postventa integral.</w:t>
            </w:r>
          </w:p>
        </w:tc>
      </w:tr>
    </w:tbl>
    <w:p w14:paraId="0B45C4CD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5. PLAN DE MANTENIMIENTO TÉCNICO PREVENTIVO Y CORRECTIVO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38B4F4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E9B9DDB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Mantenimiento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Físico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(Semestral):</w:t>
            </w:r>
          </w:p>
        </w:tc>
        <w:tc>
          <w:tcPr>
            <w:tcW w:w="6912" w:type="dxa"/>
            <w:hideMark/>
          </w:tcPr>
          <w:p w14:paraId="03038293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Limpieza de rejillas de ventilación del chasis MFF, verificación de conectores de monitor y periféricos.</w:t>
            </w:r>
          </w:p>
        </w:tc>
      </w:tr>
      <w:tr w:rsidR="00B90968" w:rsidRPr="00B90968" w14:paraId="2F52A3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11D6DA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Mantenimiento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Lógico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Mensual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</w:tc>
        <w:tc>
          <w:tcPr>
            <w:tcW w:w="6912" w:type="dxa"/>
            <w:hideMark/>
          </w:tcPr>
          <w:p w14:paraId="310531C2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Actualización de parches de seguridad de Windows 11 Pro, controladores Dell Command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Update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y limpieza de archivos temporales.</w:t>
            </w:r>
          </w:p>
        </w:tc>
      </w:tr>
      <w:tr w:rsidR="00B90968" w:rsidRPr="00B90968" w14:paraId="3E13883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0660F17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Plan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365D8DBE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Opción de actualización a 16 GB de RAM DDR5 según la evolución del volumen de trabajo de la empresa.</w:t>
            </w:r>
          </w:p>
        </w:tc>
      </w:tr>
      <w:tr w:rsidR="00B90968" w:rsidRPr="00B90968" w14:paraId="535F44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E5C954C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del Plan:</w:t>
            </w:r>
          </w:p>
        </w:tc>
        <w:tc>
          <w:tcPr>
            <w:tcW w:w="6912" w:type="dxa"/>
            <w:hideMark/>
          </w:tcPr>
          <w:p w14:paraId="10D841C1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Garantizar una disponibilidad del equipo superior al 99.5% durante su ciclo de vida útil (3 a 5 años).</w:t>
            </w:r>
          </w:p>
        </w:tc>
      </w:tr>
    </w:tbl>
    <w:p w14:paraId="08E6300C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</w:rPr>
      </w:pPr>
      <w:r w:rsidRPr="00B90968">
        <w:rPr>
          <w:rFonts w:ascii="Times New Roman" w:hAnsi="Times New Roman" w:cs="Times New Roman"/>
          <w:b/>
          <w:sz w:val="24"/>
          <w:szCs w:val="24"/>
        </w:rPr>
        <w:t>6. CONECTIVIDAD, ERGONOMÍA Y EFICIENCIA OPERATIVA</w:t>
      </w:r>
    </w:p>
    <w:tbl>
      <w:tblPr>
        <w:tblStyle w:val="Cuadrcula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6F33C0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01CDEE3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Conectividad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Periféricos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54377942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Puertos USB de alta velocidad, salidas DisplayPort/HDMI para el monitor Dell E2225HS de 21.5".</w:t>
            </w:r>
          </w:p>
        </w:tc>
      </w:tr>
      <w:tr w:rsidR="00B90968" w:rsidRPr="00B90968" w14:paraId="244242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F654D5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Ergonomía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Trabajo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5C542CA9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Monitor LED IPS de 21.5 pulgadas para lectura confortable de documentos y desarrollo continuo.</w:t>
            </w:r>
          </w:p>
        </w:tc>
      </w:tr>
      <w:tr w:rsidR="00B90968" w:rsidRPr="00B90968" w14:paraId="5F987E1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1CFD68E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Diseño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Ultra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Compacto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40AD9E23" w14:textId="77777777" w:rsidR="00B90968" w:rsidRPr="00B90968" w:rsidRDefault="00B90968" w:rsidP="00B90968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Formato MFF que puede montarse tras el monitor o colocarse horizontal/verticalmente sin ocupar espacio útil.</w:t>
            </w:r>
          </w:p>
        </w:tc>
      </w:tr>
      <w:tr w:rsidR="00B90968" w:rsidRPr="00B90968" w14:paraId="3A46C3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782AA008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Eficiencia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Operativa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hideMark/>
          </w:tcPr>
          <w:p w14:paraId="164A4506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Excelente balance entre potencia del i5-12500T, bajo impacto sonoro y mínima huella térmica.</w:t>
            </w:r>
          </w:p>
        </w:tc>
      </w:tr>
    </w:tbl>
    <w:p w14:paraId="47BC9649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8DE3EEB" w14:textId="77777777" w:rsidR="00B90968" w:rsidRPr="00B90968" w:rsidRDefault="00B90968" w:rsidP="00B90968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7. CONSOLIDADO FINAL DE PRECIO Y RESUMEN FINANCIERO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4812"/>
        <w:gridCol w:w="5606"/>
      </w:tblGrid>
      <w:tr w:rsidR="00B90968" w:rsidRPr="00B90968" w14:paraId="1F510BE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120936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Valor Subtotal /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Base:</w:t>
            </w:r>
          </w:p>
        </w:tc>
        <w:tc>
          <w:tcPr>
            <w:tcW w:w="5606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9C32AE3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$2.080.722,00 COP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aprox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B90968" w:rsidRPr="00B90968" w14:paraId="1B3495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3434530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Impuesto al Valor Agregado (IVA 19%):</w:t>
            </w:r>
          </w:p>
        </w:tc>
        <w:tc>
          <w:tcPr>
            <w:tcW w:w="5606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6C1FDDB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$395.337,18 COP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0968" w:rsidRPr="00B90968" w14:paraId="0DE9624A" w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B6A530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Importe Total Final (IVA Incluido):</w:t>
            </w:r>
          </w:p>
        </w:tc>
        <w:tc>
          <w:tcPr>
            <w:tcW w:w="5606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8FF86F6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$2.476.059,18 COP</w:t>
            </w:r>
          </w:p>
        </w:tc>
      </w:tr>
      <w:tr w:rsidR="00B90968" w:rsidRPr="00B90968" w14:paraId="58DC65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D6C58F8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Equivalencia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Estimada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Divisa:</w:t>
            </w:r>
          </w:p>
        </w:tc>
        <w:tc>
          <w:tcPr>
            <w:tcW w:w="5606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09E02C0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$634,49 USD (Tasa de referencia $3.900 COP / TRM)</w:t>
            </w:r>
          </w:p>
        </w:tc>
      </w:tr>
      <w:tr w:rsidR="00B90968" w:rsidRPr="00B90968" w14:paraId="3A38B466" w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A377294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Modalidad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Pago:</w:t>
            </w:r>
          </w:p>
        </w:tc>
        <w:tc>
          <w:tcPr>
            <w:tcW w:w="5606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C3361B8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Contado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Transacción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única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0968" w:rsidRPr="00B90968" w14:paraId="24B711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C6D7DC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Estado Financiero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Elección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6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F7E20A3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Opción con el precio más económico y el mejor retorno de inversión (ROI) frente a las demás cotizaciones.</w:t>
            </w:r>
          </w:p>
        </w:tc>
      </w:tr>
    </w:tbl>
    <w:p w14:paraId="1E148D6A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5F24D0C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E1E1613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C879F5A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69CF430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96C5C70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52EAC08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B90968" w:rsidRPr="00B90968" w14:paraId="243F4F1E" w14:textId="77777777">
        <w:trPr>
          <w:jc w:val="center"/>
        </w:trPr>
        <w:tc>
          <w:tcPr>
            <w:tcW w:w="10224" w:type="dxa"/>
            <w:shd w:val="clear" w:color="auto" w:fill="0070C0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1EF554F" w14:textId="77777777" w:rsidR="00B90968" w:rsidRPr="00B90968" w:rsidRDefault="00B90968" w:rsidP="00B90968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  <w:lastRenderedPageBreak/>
              <w:t>FICHA TÉCNICA Y MATRIZ DE JUSTIFICACIÓN DE HARDWARE</w:t>
            </w:r>
          </w:p>
          <w:p w14:paraId="35A8B548" w14:textId="77777777" w:rsidR="00B90968" w:rsidRPr="00B90968" w:rsidRDefault="00B90968" w:rsidP="00B90968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COTIZACIÓN ELEGIDA: N°2 — Portátil HP 15-fd0270la (Intel Core i7-1355U / 16 GB DDR4-3200 MHz)</w:t>
            </w:r>
          </w:p>
        </w:tc>
      </w:tr>
    </w:tbl>
    <w:p w14:paraId="2BCB0213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1. DATOS GENERALES Y CONTEXTO OPERATIVO DE LA MICROEMPRESA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31A2B4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61B5404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Empresa / Razón Social: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172F161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Fábrica Villa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Guaduas</w:t>
            </w:r>
            <w:proofErr w:type="spellEnd"/>
          </w:p>
        </w:tc>
      </w:tr>
      <w:tr w:rsidR="00B90968" w:rsidRPr="00B90968" w14:paraId="1DA625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9E56866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Ubicación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geográfica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0E2F38D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Guaduas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, Cundinamarca, Colombia</w:t>
            </w:r>
          </w:p>
        </w:tc>
      </w:tr>
      <w:tr w:rsidR="00B90968" w:rsidRPr="00B90968" w14:paraId="2E28C6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A0B41F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Sector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económico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CEF29F0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Alimentos artesanales / Galletería y repostería</w:t>
            </w:r>
          </w:p>
        </w:tc>
      </w:tr>
      <w:tr w:rsidR="00B90968" w:rsidRPr="00B90968" w14:paraId="0C81C4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D41B0B7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Catálogo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C2542D6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Producción y venta de galletas (coco, rizada, chips de chocolate), merengues, liberales, peras de coco y bizcochos de achiras.</w:t>
            </w:r>
          </w:p>
        </w:tc>
      </w:tr>
      <w:tr w:rsidR="00B90968" w:rsidRPr="00B90968" w14:paraId="0055C4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94990B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Diagnóstico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necesidad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64280D8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Actualmente se opera bajo registros manuales en papel. Se requiere este equipo para centralizar la gestión de stock de insumos, control de mermas, formulación de masa, costos de producción y facturación.</w:t>
            </w:r>
          </w:p>
        </w:tc>
      </w:tr>
      <w:tr w:rsidR="00B90968" w:rsidRPr="00B90968" w14:paraId="0D244C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566CB08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Perfil de uso del equipo: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387D5DE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Uso diario continuo (8-10 horas) en oficina/planta, sirviendo como servidor local para el sistema de información y punto de consulta de inventarios.</w:t>
            </w:r>
          </w:p>
        </w:tc>
      </w:tr>
    </w:tbl>
    <w:p w14:paraId="44AA473F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2. ESPECIFICACIONES TÉCNICAS Y COMERCIALES DEL EQUIPO SELECCIONADO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7D14A80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37C24B6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Equipo / Modelo: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C993860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Portátil HP 15-fd0270la (15.6" FHD Antirreflejo)</w:t>
            </w:r>
          </w:p>
        </w:tc>
      </w:tr>
      <w:tr w:rsidR="00B90968" w:rsidRPr="00B90968" w14:paraId="5580EF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C7FA0CA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Procesador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(CPU):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7482359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Intel Core i7-1355U (13.ª generación, 10 núcleos: 2 de alto rendimiento + 8 eficientes, hasta 5.0 GHz con Intel Turbo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Boost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12 MB caché L3).</w:t>
            </w:r>
          </w:p>
        </w:tc>
      </w:tr>
      <w:tr w:rsidR="00B90968" w:rsidRPr="00B90968" w14:paraId="3DA6E5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E70664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Memoria RAM: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9117449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16 GB DDR4-3200 MHz (Permite multitarea fluida con bases de datos y hojas de cálculo pesadas sin congelamientos).</w:t>
            </w:r>
          </w:p>
        </w:tc>
      </w:tr>
      <w:tr w:rsidR="00B90968" w:rsidRPr="00B90968" w14:paraId="4918AC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6D11F94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(SSD):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FB54B5A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1 TB SSD PCIe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NVMe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M.2 (Velocidades de lectura/escritura hasta 6 veces superiores a un disco mecánico tradicional).</w:t>
            </w:r>
          </w:p>
        </w:tc>
      </w:tr>
      <w:tr w:rsidR="00B90968" w:rsidRPr="00B90968" w14:paraId="1F82FD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2A5B27B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9BCEAA8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MI PC EQUIPOS Y ACCESORIOS S.A.S.</w:t>
            </w:r>
          </w:p>
        </w:tc>
      </w:tr>
      <w:tr w:rsidR="00B90968" w:rsidRPr="00B90968" w14:paraId="34F1E2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F547790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Costo Total (con IVA):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67BC2ED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$2.650.000 COP (~$679,48 USD) — Ahorro directo del 22% frente al precio estándar ($3.400.000 COP).</w:t>
            </w:r>
          </w:p>
        </w:tc>
      </w:tr>
      <w:tr w:rsidR="00B90968" w:rsidRPr="00B90968" w14:paraId="5825CF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E8851C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Garantía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Periféricos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EB53102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1 </w:t>
            </w:r>
            <w:proofErr w:type="gram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Año</w:t>
            </w:r>
            <w:proofErr w:type="gram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de garantía oficial HP Colombia | Incluye Morral HP y Mouse óptico inalámbrico de fábrica.</w:t>
            </w:r>
          </w:p>
        </w:tc>
      </w:tr>
      <w:tr w:rsidR="00B90968" w:rsidRPr="00B90968" w14:paraId="15ED34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D9CF14C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Enlace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Directo: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8E1B518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https://www.mipcparquecentral.com/products/portatil-hp-15-fd0270la-core-i7-1355u-16gb-1tb-ssd-windows-11-morral-mouse</w:t>
            </w:r>
          </w:p>
        </w:tc>
      </w:tr>
    </w:tbl>
    <w:p w14:paraId="47FC8554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3. ANÁLISIS DE RENDIMIENTO, PRODUCTIVIDAD Y RETORNO DE INVERSIÓN (ROI)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5A6259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D93BE0F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Agilidad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Operación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7EF176B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El procesador Core i7 de 10 núcleos combinado con el SSD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NVMe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enciende el equipo en menos de 10 segundos y abre la base de datos de la fábrica instantáneamente, eliminando tiempos muertos.</w:t>
            </w:r>
          </w:p>
        </w:tc>
      </w:tr>
      <w:tr w:rsidR="00B90968" w:rsidRPr="00B90968" w14:paraId="766B4A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A025176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Capacidad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Multitarea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5FBC2C2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Los 16 GB de memoria RAM permiten tener abiertos simultáneamente el software de inventario, consultas web de precios de insumos, correo y facturación sin cierres ni lentitud.</w:t>
            </w:r>
          </w:p>
        </w:tc>
      </w:tr>
      <w:tr w:rsidR="00B90968" w:rsidRPr="00B90968" w14:paraId="60CA87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D10D357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Estimación de Vida Útil (ROI):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9886654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Al contar con arquitectura de 13.ª generación, el hardware no quedará obsoleto en el corto plazo. Ofrece una vida útil óptima de 3 a 5 años sin requerir repuestos ni ampliaciones inmediatas.</w:t>
            </w:r>
          </w:p>
        </w:tc>
      </w:tr>
      <w:tr w:rsidR="00B90968" w:rsidRPr="00B90968" w14:paraId="64EBB3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4BA0B15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Impacto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Inversión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047FE19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Evita el gasto recurrente de actualizar portátiles de gama baja (Core i3 o Celeron) que pierden rendimiento a los 12-18 meses de uso intensivo.</w:t>
            </w:r>
          </w:p>
        </w:tc>
      </w:tr>
    </w:tbl>
    <w:p w14:paraId="4161DFA4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4. SEGURIDAD DE LA INFORMACIÓN Y CONTINUIDAD DEL NEGOCIO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3742C6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2CD715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Protección de Datos (Chip TPM 2.0):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E8108FD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Incluye chip de seguridad TPM 2.0 por hardware que cifra las contraseñas, claves bancarias e información de proveedores de la microempresa contra ciberataques y robos de datos.</w:t>
            </w:r>
          </w:p>
        </w:tc>
      </w:tr>
      <w:tr w:rsidR="00B90968" w:rsidRPr="00B90968" w14:paraId="1AE728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7C8C83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Licenciamiento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Oficial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CB51B5B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Cuenta con Windows 11 Home original de fábrica, garantizando parches de seguridad automáticos y evitando multas legales o bloqueos por software pirata.</w:t>
            </w:r>
          </w:p>
        </w:tc>
      </w:tr>
      <w:tr w:rsidR="00B90968" w:rsidRPr="00B90968" w14:paraId="5F0CC8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11644C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Garantía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Respaldo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Local: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E585DA1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Garantía oficial de 1 año con soporte técnico HP en Colombia. Ante cualquier falla de hardware, la microempresa cuenta con reparación o cambio de repuestos certificado.</w:t>
            </w:r>
          </w:p>
        </w:tc>
      </w:tr>
      <w:tr w:rsidR="00B90968" w:rsidRPr="00B90968" w14:paraId="6EA309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86916C9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Continuidad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la Planta: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29BD0B8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Asegura que el registro de entradas y salidas de harina, azúcar y producto terminado no se detenga por fallas en el sistema informático.</w:t>
            </w:r>
          </w:p>
        </w:tc>
      </w:tr>
    </w:tbl>
    <w:p w14:paraId="7FAD4142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5. PLAN DE MANTENIMIENTO TÉCNICO PREVENTIVO Y CORRECTIVO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4340E7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4AD76B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Mantenimiento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Físico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Anual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DAF258F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Soplado y remoción de polvo en ventiladores/disipadores de calor para la zona de producción, cambio de pasta térmica del procesador y verificación de puertos.</w:t>
            </w:r>
          </w:p>
        </w:tc>
      </w:tr>
      <w:tr w:rsidR="00B90968" w:rsidRPr="00B90968" w14:paraId="535F68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BF13F27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Mantenimiento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Lógico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Mensual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1108F89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Depuración de archivos temporales del sistema, escaneo completo con antivirus, desfragmentación/optimización del SSD y verificación de copias de seguridad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Backups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 del inventario.</w:t>
            </w:r>
          </w:p>
        </w:tc>
      </w:tr>
      <w:tr w:rsidR="00B90968" w:rsidRPr="00B90968" w14:paraId="7834596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E45D36E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Uso de Kit de Protección: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7CCD5D7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Utilización del morral acolchado incluido para el traslado seguro del equipo fuera de la planta y mouse ergonómico para proteger la postura del operador.</w:t>
            </w:r>
          </w:p>
        </w:tc>
      </w:tr>
      <w:tr w:rsidR="00B90968" w:rsidRPr="00B90968" w14:paraId="59D295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B564BB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del Plan: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8A26A3E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Garantizar una disponibilidad del sistema del 99.8% y evitar sobrecalentamientos causados por el polvo del entorno de repostería.</w:t>
            </w:r>
          </w:p>
        </w:tc>
      </w:tr>
    </w:tbl>
    <w:p w14:paraId="7EAD0D54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6. CONECTIVIDAD, EFICIENCIA ENERGÉTICA Y ERGONOMÍA DE TRABAJO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6D40F5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FE54826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Puertos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Interfaz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A0DC4BB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Posee puertos USB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Type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-C, USB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Type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-A de alta velocidad y HDMI 1.4, lo que facilita la conexión directa de impresoras de etiquetas/</w:t>
            </w:r>
            <w:proofErr w:type="gram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tickets</w:t>
            </w:r>
            <w:proofErr w:type="gram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lectores de código de barras y monitores auxiliares sin adaptadores.</w:t>
            </w:r>
          </w:p>
        </w:tc>
      </w:tr>
      <w:tr w:rsidR="00B90968" w:rsidRPr="00B90968" w14:paraId="1F2E0B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008B97E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Eficiencia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y Ahorro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Eléctrico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9C11422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Procesador diseñado bajo la serie 'U'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Ultra-low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power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), reduciendo sustancialmente el consumo de energía eléctrica en la fábrica respecto a computadores de mesa tradicionales.</w:t>
            </w:r>
          </w:p>
        </w:tc>
      </w:tr>
      <w:tr w:rsidR="00B90968" w:rsidRPr="00B90968" w14:paraId="2AE2FE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47B5130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Ergonomía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Visual: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9E680AB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Pantalla antirreflejo Full HD (1920x1080) de 15.6 pulgadas que reduce la fatiga visual del trabajador durante largas jornadas de captura de datos e inventarios.</w:t>
            </w:r>
          </w:p>
        </w:tc>
      </w:tr>
      <w:tr w:rsidR="00B90968" w:rsidRPr="00B90968" w14:paraId="6A9F4A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15CBB5F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Movilidad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Integración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D8D23B2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Diseño ligero y portátil que permite mover el equipo fácilmente desde el área administrativa hasta la zona de bodega o empaque según las necesidades del día.</w:t>
            </w:r>
          </w:p>
        </w:tc>
      </w:tr>
    </w:tbl>
    <w:p w14:paraId="7C0CB841" w14:textId="77777777" w:rsidR="00B90968" w:rsidRPr="00B90968" w:rsidRDefault="00B90968" w:rsidP="00B90968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F05887B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7. CONSOLIDADO FINAL DE PRECIO Y RESUMEN FINANCIERO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68CE16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2519BB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Valor Subtotal /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Base: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FCEBA4D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$2.226.890,76 COP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aprox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B90968" w:rsidRPr="00B90968" w14:paraId="30EC8A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54145EC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Impuesto al Valor Agregado (IVA 19%):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4245562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$423.109,24 COP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0968" w:rsidRPr="00B90968" w14:paraId="0ABCF9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D9BCAAB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Importe Total Final (IVA Incluido):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CBAF103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$2.650.000,00 COP</w:t>
            </w:r>
          </w:p>
        </w:tc>
      </w:tr>
      <w:tr w:rsidR="00B90968" w:rsidRPr="00B90968" w14:paraId="53AE43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EC41A4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Equivalencia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Estimada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Divisa: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431C063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$679,48 USD (Tasa de referencia de la cotización)</w:t>
            </w:r>
          </w:p>
        </w:tc>
      </w:tr>
      <w:tr w:rsidR="00B90968" w:rsidRPr="00B90968" w14:paraId="6459F1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F55B075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Modalidad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Pago: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55F4EAB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Contado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Transacción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única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0968" w:rsidRPr="00B90968" w14:paraId="2DC52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9A4E766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Estado Financiero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Elección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64E1D40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Opción recomendada con un ahorro directo del 22% frente a su precio comercial regular ($3.400.000 COP), maximizando la relación costo-beneficio.</w:t>
            </w:r>
          </w:p>
        </w:tc>
      </w:tr>
    </w:tbl>
    <w:p w14:paraId="7E9D5255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3D74914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17133D0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434FF07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19DBEB9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7237C8C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A4707BF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C9E9026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7847AF2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07F1B22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7DEE1E4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D8FDE92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DCD6334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662F1BB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4476CD0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0AFFB2D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F66915C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6AAB619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74AB52A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A667E39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2B49746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F01C076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7294D75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7FEBBB7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1CEFE34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B90968" w:rsidRPr="00B90968" w14:paraId="24E9DEAD" w14:textId="77777777">
        <w:trPr>
          <w:jc w:val="center"/>
        </w:trPr>
        <w:tc>
          <w:tcPr>
            <w:tcW w:w="10224" w:type="dxa"/>
            <w:shd w:val="clear" w:color="auto" w:fill="0070C0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55F9A73E" w14:textId="77777777" w:rsidR="00B90968" w:rsidRPr="00B90968" w:rsidRDefault="00B90968" w:rsidP="00B90968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  <w:lastRenderedPageBreak/>
              <w:t>FICHA TÉCNICA Y EVALUACIÓN DE ELECCIÓN DE HARDWARE</w:t>
            </w:r>
          </w:p>
          <w:p w14:paraId="6591C971" w14:textId="77777777" w:rsidR="00B90968" w:rsidRPr="00B90968" w:rsidRDefault="00B90968" w:rsidP="00B90968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s-CO"/>
              </w:rPr>
              <w:t>COTIZACIÓN ELEGIDA: N°3 — LENOVO IDEAPAD SLIM 3 (AMD RYZEN 7 7735HS / 24 GB RAM)</w:t>
            </w:r>
          </w:p>
        </w:tc>
      </w:tr>
    </w:tbl>
    <w:p w14:paraId="3B105888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1. CONTEXTO OPERATIVO Y NECESIDADES DE DESARROLLO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304894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D213065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Perfil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Aplicación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D4A8E78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Entorno intensivo de desarrollo de software, modelado de prototipos e infraestructura de bases de datos.</w:t>
            </w:r>
          </w:p>
        </w:tc>
      </w:tr>
      <w:tr w:rsidR="00B90968" w:rsidRPr="00B90968" w14:paraId="19A525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B758C3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Herramientas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Clave a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Ejecutar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79065FC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Visual Studio Code, Figma (maquetado UI/UX), motores de bases de datos relacionales, servidores locales y herramientas de diagramado (PlantUML / Lucidchart).</w:t>
            </w:r>
          </w:p>
        </w:tc>
      </w:tr>
      <w:tr w:rsidR="00B90968" w:rsidRPr="00B90968" w14:paraId="4644EE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FACC378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del Proyecto: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1D3D2A5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 requiere una plataforma informática de alto rendimiento que garantice ejecuciones simultáneas sin cuellos de botella ni cierres de aplicación.</w:t>
            </w:r>
          </w:p>
        </w:tc>
      </w:tr>
      <w:tr w:rsidR="00B90968" w:rsidRPr="00B90968" w14:paraId="7D9E1C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D6FB722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Criterio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Elección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1D18312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Evaluación comparativa frente a opciones de mercado (ASUS Vivobook de $3.699.049 COP y HP 15 de $2.533.899 COP), resultando el Lenovo IdeaPad Slim 3 como la mejor propuesta costo-beneficio ($2.476.059,18 COP).</w:t>
            </w:r>
          </w:p>
        </w:tc>
      </w:tr>
    </w:tbl>
    <w:p w14:paraId="35C03D6C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2. ESPECIFICACIONES TÉCNICAS Y COMERCIALES (COTIZACIÓN N°3)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23A6C1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B0120D7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Equipo / Modelo: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555B251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Computador Portátil Lenovo IdeaPad Slim 3 15.6" - Azul</w:t>
            </w:r>
          </w:p>
        </w:tc>
      </w:tr>
      <w:tr w:rsidR="00B90968" w:rsidRPr="00B90968" w14:paraId="5E4728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F6AFF56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Procesador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(CPU):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6D25657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AMD Ryzen 7 7735HS (Serie HS de alto rendimiento, 8 núcleos, 16 hilos, velocidad de respuesta superior para compilación y desarrollo).</w:t>
            </w:r>
          </w:p>
        </w:tc>
      </w:tr>
      <w:tr w:rsidR="00B90968" w:rsidRPr="00B90968" w14:paraId="4E2FD5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ADAB89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Memoria RAM: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3E7C9A6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24 GB de RAM de fábrica (Máxima capacidad multitarea de la lista, ideal para máquinas virtuales, IDEs y diseño en paralelo).</w:t>
            </w:r>
          </w:p>
        </w:tc>
      </w:tr>
      <w:tr w:rsidR="00B90968" w:rsidRPr="00B90968" w14:paraId="34FB5A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C0C1A5A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(SSD):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75BBA00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512 GB SSD de alta velocidad (Suficiente para el sistema operativo, herramientas de desarrollo y repositorios de proyectos).</w:t>
            </w:r>
          </w:p>
        </w:tc>
      </w:tr>
      <w:tr w:rsidR="00B90968" w:rsidRPr="00B90968" w14:paraId="47AEEF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9CCE6A7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y Tienda: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4B966F1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MERCADO LIBRE (Tienda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Oficial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0968" w:rsidRPr="00B90968" w14:paraId="6AF8DC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D3883F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con IVA: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C2C4FAA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$2.476.059,18 COP ($634,49 USD aprox. a tasa $3.150 COP) — Es la opción más económica de la lista comparativa.</w:t>
            </w:r>
          </w:p>
        </w:tc>
      </w:tr>
      <w:tr w:rsidR="00B90968" w:rsidRPr="00B90968" w14:paraId="5C1402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83255CE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Forma de Pago y Garantía: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E12A36A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Pago de Contado | 1 Año de Garantía Oficial Lenovo</w:t>
            </w:r>
          </w:p>
        </w:tc>
      </w:tr>
      <w:tr w:rsidR="00B90968" w:rsidRPr="00B90968" w14:paraId="1B25BD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6B8B47F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Enlace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Directo: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6F11E56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https://www.mercadolibre.com.co/lenovo-ideapad-slim-3-amd-ryzen-7-7735hs-24gb-ram-512gb-ssd-azul/p/MCO65384964</w:t>
            </w:r>
          </w:p>
        </w:tc>
      </w:tr>
    </w:tbl>
    <w:p w14:paraId="11F34015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3. ANÁLISIS DE RENDIMIENTO, PRODUCTIVIDAD Y RETORNO DE INVERSIÓN (ROI)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1C05642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BEE0E17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Potencia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Multitarea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Excepcional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69F657E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Sus 24 GB de RAM permiten mantener abiertos simultáneamente VS Code, Figma, navegadores con múltiples pestañas técnicas y bases de datos sin ralentizaciones.</w:t>
            </w:r>
          </w:p>
        </w:tc>
      </w:tr>
      <w:tr w:rsidR="00B90968" w:rsidRPr="00B90968" w14:paraId="0BDA9B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5DFC35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Procesamiento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Serie HS: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454FF80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procesador AMD Ryzen 7 7735HS ofrece una potencia bruta superior a los procesadores estándar de bajo consumo, reduciendo el tiempo de compilación y ejecución.</w:t>
            </w:r>
          </w:p>
        </w:tc>
      </w:tr>
      <w:tr w:rsidR="00B90968" w:rsidRPr="00B90968" w14:paraId="060262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C96152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Optimización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Presupuesto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(ROI):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4B745EE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Suma un ahorro inmediato de más de $1.222.000 COP respecto al equipo ASUS ($3,69M COP), logrando mayor RAM (24 GB vs 16 GB) por un menor costo.</w:t>
            </w:r>
          </w:p>
        </w:tc>
      </w:tr>
      <w:tr w:rsidR="00B90968" w:rsidRPr="00B90968" w14:paraId="56BB53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47B34FA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Inversión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Inteligente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5AC1C03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Garantiza un ciclo de vida útil extendido de 3 a 5 años sin necesidad de hacer inversiones tempranas en expansión de memoria.</w:t>
            </w:r>
          </w:p>
        </w:tc>
      </w:tr>
    </w:tbl>
    <w:p w14:paraId="6B839489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4. SEGURIDAD DE LA INFORMACIÓN Y CONTINUIDAD OPERATIVA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5CE9B5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1E6383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Respaldo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Oficial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Lenovo: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8068358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equipo cuenta con 1 año de garantía oficial con el fabricante para protección contra defectos de fábrica.</w:t>
            </w:r>
          </w:p>
        </w:tc>
      </w:tr>
      <w:tr w:rsidR="00B90968" w:rsidRPr="00B90968" w14:paraId="68C4FE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CD5F3D4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Datos: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6F7BAC6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Soporte para el cifrado por hardware del sistema operativo y protección de credenciales de repositorios y entornos de producción.</w:t>
            </w:r>
          </w:p>
        </w:tc>
      </w:tr>
      <w:tr w:rsidR="00B90968" w:rsidRPr="00B90968" w14:paraId="5BCE56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867DDB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Continuidad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Proyectos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3B0AC49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 alta capacidad de la memoria RAM evita colapsos del sistema o congelamientos por falta de memoria virtual durante sesiones intensivas de código.</w:t>
            </w:r>
          </w:p>
        </w:tc>
      </w:tr>
      <w:tr w:rsidR="00B90968" w:rsidRPr="00B90968" w14:paraId="547F36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5D24D8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Fiabilidad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Distribuidor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FF5D1D2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Adquisición garantizada a través de la tienda oficial en Mercado Libre con envío nacional directo.</w:t>
            </w:r>
          </w:p>
        </w:tc>
      </w:tr>
    </w:tbl>
    <w:p w14:paraId="2F5DF568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5. PLAN DE MANTENIMIENTO TÉCNICO PREVENTIVO Y CORRECTIVO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679D37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29C5340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Mantenimiento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Físico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Anual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2328822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Limpieza interna de disipadores y ventiladores de alta velocidad del procesador Ryzen Serie HS, además de revisión de puertos de entrada/salida.</w:t>
            </w:r>
          </w:p>
        </w:tc>
      </w:tr>
      <w:tr w:rsidR="00B90968" w:rsidRPr="00B90968" w14:paraId="7CD301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569D73A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Mantenimiento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Lógico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Mensual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87287DE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Depuración de paquetes/dependencias obsoletas de desarrollo, optimización de espacio en el SSD de 512 GB y escaneo de seguridad.</w:t>
            </w:r>
          </w:p>
        </w:tc>
      </w:tr>
      <w:tr w:rsidR="00B90968" w:rsidRPr="00B90968" w14:paraId="5E5D25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5E0F7A9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289DFD7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Uso de repositorios en la nube (GitHub/GitLab) y discos externos para mantener limpia la unidad principal SSD.</w:t>
            </w:r>
          </w:p>
        </w:tc>
      </w:tr>
      <w:tr w:rsidR="00B90968" w:rsidRPr="00B90968" w14:paraId="6E7CD2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685DC3B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del Plan: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85E8E10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Preservar las temperaturas óptimas del procesador HS y asegurar una disponibilidad del equipo superior al 99%.</w:t>
            </w:r>
          </w:p>
        </w:tc>
      </w:tr>
    </w:tbl>
    <w:p w14:paraId="459EBF08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</w:rPr>
      </w:pPr>
      <w:r w:rsidRPr="00B90968">
        <w:rPr>
          <w:rFonts w:ascii="Times New Roman" w:hAnsi="Times New Roman" w:cs="Times New Roman"/>
          <w:b/>
          <w:sz w:val="24"/>
          <w:szCs w:val="24"/>
        </w:rPr>
        <w:t>6. CONECTIVIDAD, ERGONOMÍA Y EFICIENCIA OPERATIVA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777CBC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61364F4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Conectividad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Periféricos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114D6AE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Puertos necesarios para la conexión de monitores adicionales, mouse y periféricos de desarrollo sin necesidad de accesorios complejos.</w:t>
            </w:r>
          </w:p>
        </w:tc>
      </w:tr>
      <w:tr w:rsidR="00B90968" w:rsidRPr="00B90968" w14:paraId="33556A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76144E1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Ergonomía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Visual: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99C116E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Pantalla de 15.6 pulgadas con excelente resolución para lectura de código prolongada y maquetación detallada de interfaces en Figma.</w:t>
            </w:r>
          </w:p>
        </w:tc>
      </w:tr>
      <w:tr w:rsidR="00B90968" w:rsidRPr="00B90968" w14:paraId="601E1F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EE18E2C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Diseño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Portabilidad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E182A5D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Formato Slim de chasis liviano en color azul que facilita el transporte entre entornos de estudio, trabajo y presentaciones de software.</w:t>
            </w:r>
          </w:p>
        </w:tc>
      </w:tr>
      <w:tr w:rsidR="00B90968" w:rsidRPr="00B90968" w14:paraId="389C6C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EB32822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Eficiencia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Operativa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A17A832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Balance ideal entre consumo de energía y capacidad de procesamiento para trabajo extendido con batería y corriente.</w:t>
            </w:r>
          </w:p>
        </w:tc>
      </w:tr>
    </w:tbl>
    <w:p w14:paraId="63ED8315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90968">
        <w:rPr>
          <w:rFonts w:ascii="Times New Roman" w:hAnsi="Times New Roman" w:cs="Times New Roman"/>
          <w:b/>
          <w:sz w:val="24"/>
          <w:szCs w:val="24"/>
          <w:lang w:val="es-CO"/>
        </w:rPr>
        <w:t>7. CONSOLIDADO FINAL DE PRECIO Y RESUMEN FINANCIERO</w:t>
      </w:r>
    </w:p>
    <w:tbl>
      <w:tblPr>
        <w:tblStyle w:val="Tablaconcuadrcula6concolores-nfasis5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912"/>
      </w:tblGrid>
      <w:tr w:rsidR="00B90968" w:rsidRPr="00B90968" w14:paraId="0D0760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9CAACF3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Valor Subtotal /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Base: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F59A477" w14:textId="77777777" w:rsidR="00B90968" w:rsidRPr="00B90968" w:rsidRDefault="00B90968" w:rsidP="00B9096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$2.080.722,00 COP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aprox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B90968" w:rsidRPr="00B90968" w14:paraId="69CFCA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F05E8C5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Impuesto al Valor Agregado (IVA 19%):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0BFD15D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$395.337,18 COP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0968" w:rsidRPr="00B90968" w14:paraId="0D4A41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389482C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Importe Total Final (IVA Incluido):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4A29C13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$2.476.059,18 COP</w:t>
            </w:r>
          </w:p>
        </w:tc>
      </w:tr>
      <w:tr w:rsidR="00B90968" w:rsidRPr="00B90968" w14:paraId="27B106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74BD8342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Equivalencia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Estimada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Divisa: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5617ACE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$634,49 USD (Tasa de referencia $3.900 COP / TRM)</w:t>
            </w:r>
          </w:p>
        </w:tc>
      </w:tr>
      <w:tr w:rsidR="00B90968" w:rsidRPr="00B90968" w14:paraId="0FADCCD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D46E847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Modalidad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de Pago: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449D644" w14:textId="77777777" w:rsidR="00B90968" w:rsidRPr="00B90968" w:rsidRDefault="00B90968" w:rsidP="00B909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Contado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Transacción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única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0968" w:rsidRPr="00B90968" w14:paraId="73CD99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99726CD" w14:textId="77777777" w:rsidR="00B90968" w:rsidRPr="00B90968" w:rsidRDefault="00B90968" w:rsidP="00B9096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</w:rPr>
              <w:t xml:space="preserve">Estado Financiero de </w:t>
            </w:r>
            <w:proofErr w:type="spellStart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Elección</w:t>
            </w:r>
            <w:proofErr w:type="spellEnd"/>
            <w:r w:rsidRPr="00B909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6B834C7" w14:textId="77777777" w:rsidR="00B90968" w:rsidRPr="00B90968" w:rsidRDefault="00B90968" w:rsidP="00B909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9096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Opción con el precio más económico y el mejor retorno de inversión (ROI) frente a las demás cotizaciones.</w:t>
            </w:r>
          </w:p>
        </w:tc>
      </w:tr>
    </w:tbl>
    <w:p w14:paraId="3194E936" w14:textId="77777777" w:rsidR="00B90968" w:rsidRPr="00B90968" w:rsidRDefault="00B90968" w:rsidP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A71A5A6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E61732A" w14:textId="77777777" w:rsid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E979329" w14:textId="77777777" w:rsidR="00B90968" w:rsidRPr="00B90968" w:rsidRDefault="00B90968">
      <w:pPr>
        <w:rPr>
          <w:rFonts w:ascii="Times New Roman" w:hAnsi="Times New Roman" w:cs="Times New Roman"/>
          <w:sz w:val="24"/>
          <w:szCs w:val="24"/>
          <w:lang w:val="es-CO"/>
        </w:rPr>
      </w:pPr>
    </w:p>
    <w:sectPr w:rsidR="00B90968" w:rsidRPr="00B90968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119499">
    <w:abstractNumId w:val="8"/>
  </w:num>
  <w:num w:numId="2" w16cid:durableId="76371704">
    <w:abstractNumId w:val="6"/>
  </w:num>
  <w:num w:numId="3" w16cid:durableId="845443910">
    <w:abstractNumId w:val="5"/>
  </w:num>
  <w:num w:numId="4" w16cid:durableId="988291488">
    <w:abstractNumId w:val="4"/>
  </w:num>
  <w:num w:numId="5" w16cid:durableId="2058120207">
    <w:abstractNumId w:val="7"/>
  </w:num>
  <w:num w:numId="6" w16cid:durableId="772675383">
    <w:abstractNumId w:val="3"/>
  </w:num>
  <w:num w:numId="7" w16cid:durableId="883952156">
    <w:abstractNumId w:val="2"/>
  </w:num>
  <w:num w:numId="8" w16cid:durableId="378286074">
    <w:abstractNumId w:val="1"/>
  </w:num>
  <w:num w:numId="9" w16cid:durableId="208583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7E0"/>
    <w:rsid w:val="0021762A"/>
    <w:rsid w:val="0029639D"/>
    <w:rsid w:val="00326F90"/>
    <w:rsid w:val="004204FD"/>
    <w:rsid w:val="00645F97"/>
    <w:rsid w:val="008032B9"/>
    <w:rsid w:val="008B6B0A"/>
    <w:rsid w:val="00A00367"/>
    <w:rsid w:val="00AA1D8D"/>
    <w:rsid w:val="00B47730"/>
    <w:rsid w:val="00B71EBB"/>
    <w:rsid w:val="00B90968"/>
    <w:rsid w:val="00CB0664"/>
    <w:rsid w:val="00D4615C"/>
    <w:rsid w:val="00F32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9EDE7"/>
  <w14:defaultImageDpi w14:val="300"/>
  <w15:docId w15:val="{77DC5F54-9B88-47E4-9B07-3AB76635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6concolores-nfasis5">
    <w:name w:val="Grid Table 6 Colorful Accent 5"/>
    <w:basedOn w:val="Tablanormal"/>
    <w:uiPriority w:val="51"/>
    <w:rsid w:val="00F32F4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3219</Words>
  <Characters>17708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 Felipe Ariza Torres</cp:lastModifiedBy>
  <cp:revision>2</cp:revision>
  <dcterms:created xsi:type="dcterms:W3CDTF">2026-08-30T23:42:00Z</dcterms:created>
  <dcterms:modified xsi:type="dcterms:W3CDTF">2026-08-30T23:42:00Z</dcterms:modified>
  <cp:category/>
</cp:coreProperties>
</file>