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y3fr652j1y1" w:id="0"/>
      <w:bookmarkEnd w:id="0"/>
      <w:r w:rsidDel="00000000" w:rsidR="00000000" w:rsidRPr="00000000">
        <w:rPr>
          <w:rtl w:val="0"/>
        </w:rPr>
        <w:t xml:space="preserve">Professional Development and Learning Opportunities — Contributed Content</w:t>
      </w:r>
    </w:p>
    <w:p w:rsidR="00000000" w:rsidDel="00000000" w:rsidP="00000000" w:rsidRDefault="00000000" w:rsidRPr="00000000" w14:paraId="00000002">
      <w:pPr>
        <w:rPr/>
      </w:pPr>
      <w:r w:rsidDel="00000000" w:rsidR="00000000" w:rsidRPr="00000000">
        <w:rPr>
          <w:rtl w:val="0"/>
        </w:rPr>
        <w:t xml:space="preserve">The following content is proposed for inclusion in the AI Professional Development and Learning Opportunities section of ai.cccco.edu.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vzzzvhw9ai7" w:id="1"/>
      <w:bookmarkEnd w:id="1"/>
      <w:r w:rsidDel="00000000" w:rsidR="00000000" w:rsidRPr="00000000">
        <w:rPr>
          <w:rtl w:val="0"/>
        </w:rPr>
        <w:t xml:space="preserve">Google AI Tools for Teaching and Learning</w:t>
      </w:r>
    </w:p>
    <w:p w:rsidR="00000000" w:rsidDel="00000000" w:rsidP="00000000" w:rsidRDefault="00000000" w:rsidRPr="00000000" w14:paraId="00000006">
      <w:pPr>
        <w:rPr/>
      </w:pPr>
      <w:r w:rsidDel="00000000" w:rsidR="00000000" w:rsidRPr="00000000">
        <w:rPr>
          <w:rtl w:val="0"/>
        </w:rPr>
        <w:t xml:space="preserve">Through a Memorandum of Understanding between the State of California and Google, all 116 California community colleges have access to Google AI tools at no cost. The Chancellor's Office is working in partnership with the Digital Center for Innovation, Transformation, and Equity to support colleges in adopting these tools.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Gemini</w:t>
      </w:r>
      <w:r w:rsidDel="00000000" w:rsidR="00000000" w:rsidRPr="00000000">
        <w:rPr>
          <w:rtl w:val="0"/>
        </w:rPr>
        <w:t xml:space="preserve"> — Google's AI assistant for research, writing, analysis, coding, and creative tasks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NotebookLM</w:t>
      </w:r>
      <w:r w:rsidDel="00000000" w:rsidR="00000000" w:rsidRPr="00000000">
        <w:rPr>
          <w:rtl w:val="0"/>
        </w:rPr>
        <w:t xml:space="preserve"> — An AI-powered research and note-taking tool that works with uploaded documents, providing summaries, answering questions, and generating study guides grounded in uploaded sources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Google Workspace for Education</w:t>
      </w:r>
      <w:r w:rsidDel="00000000" w:rsidR="00000000" w:rsidRPr="00000000">
        <w:rPr>
          <w:rtl w:val="0"/>
        </w:rPr>
        <w:t xml:space="preserve"> — Cloud-based productivity and collaboration suite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All tools are FERPA and COPPA compliant. Institutional data is not used for advertising or AI model training. Tools are perpetually available under the MoU at no cost. Canvas LMS integration is supported via LTI.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implementation guidance, data privacy and security information, and early adopter resources, visit the Digital Center's Google for Education page: </w:t>
      </w:r>
      <w:hyperlink r:id="rId6">
        <w:r w:rsidDel="00000000" w:rsidR="00000000" w:rsidRPr="00000000">
          <w:rPr>
            <w:color w:val="1155cc"/>
            <w:u w:val="single"/>
            <w:rtl w:val="0"/>
          </w:rPr>
          <w:t xml:space="preserve">cccdigitalcenter.org/projects/google-1.html</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more information, contact Sanjay Dorairaj (</w:t>
      </w:r>
      <w:hyperlink r:id="rId7">
        <w:r w:rsidDel="00000000" w:rsidR="00000000" w:rsidRPr="00000000">
          <w:rPr>
            <w:color w:val="1155cc"/>
            <w:u w:val="single"/>
            <w:rtl w:val="0"/>
          </w:rPr>
          <w:t xml:space="preserve">postsanjay@gmail.com</w:t>
        </w:r>
      </w:hyperlink>
      <w:r w:rsidDel="00000000" w:rsidR="00000000" w:rsidRPr="00000000">
        <w:rPr>
          <w:rtl w:val="0"/>
        </w:rPr>
        <w:t xml:space="preserve">) or Dr. Suha Aljuboori (</w:t>
      </w:r>
      <w:hyperlink r:id="rId8">
        <w:r w:rsidDel="00000000" w:rsidR="00000000" w:rsidRPr="00000000">
          <w:rPr>
            <w:color w:val="1155cc"/>
            <w:u w:val="single"/>
            <w:rtl w:val="0"/>
          </w:rPr>
          <w:t xml:space="preserve">aljubos@flc.losrios.edu</w:t>
        </w:r>
      </w:hyperlink>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twdhx0yesf90" w:id="2"/>
      <w:bookmarkEnd w:id="2"/>
      <w:r w:rsidDel="00000000" w:rsidR="00000000" w:rsidRPr="00000000">
        <w:rPr>
          <w:rtl w:val="0"/>
        </w:rPr>
        <w:t xml:space="preserve">Google Career Certificates and Specializations</w:t>
      </w:r>
    </w:p>
    <w:p w:rsidR="00000000" w:rsidDel="00000000" w:rsidP="00000000" w:rsidRDefault="00000000" w:rsidRPr="00000000" w14:paraId="00000014">
      <w:pPr>
        <w:rPr/>
      </w:pPr>
      <w:r w:rsidDel="00000000" w:rsidR="00000000" w:rsidRPr="00000000">
        <w:rPr>
          <w:rtl w:val="0"/>
        </w:rPr>
        <w:t xml:space="preserve">Through the same MoU, all 116 colleges also have access to Google Career Certificates and professional specializations at no cost via Coursera. These industry-recognized credentials prepare students and professionals for in-demand careers and can be integrated into existing college programs.</w:t>
      </w:r>
    </w:p>
    <w:p w:rsidR="00000000" w:rsidDel="00000000" w:rsidP="00000000" w:rsidRDefault="00000000" w:rsidRPr="00000000" w14:paraId="00000015">
      <w:pPr>
        <w:pStyle w:val="Heading3"/>
        <w:rPr/>
      </w:pPr>
      <w:bookmarkStart w:colFirst="0" w:colLast="0" w:name="_txyrra10uum4" w:id="3"/>
      <w:bookmarkEnd w:id="3"/>
      <w:r w:rsidDel="00000000" w:rsidR="00000000" w:rsidRPr="00000000">
        <w:rPr>
          <w:rtl w:val="0"/>
        </w:rPr>
        <w:t xml:space="preserve">Career Certificates Available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Google Data Analytics Certificate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Google Advanced Data Analytics Certificate</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Google Business Intelligence Certificate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Google Cybersecurity Certificate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Google IT Support Certificate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Google IT Automation with Python Certificate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Google Project Management Certificate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Google UX Design Certificate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Google Digital Marketing and E-commerce Certificate</w:t>
      </w:r>
    </w:p>
    <w:p w:rsidR="00000000" w:rsidDel="00000000" w:rsidP="00000000" w:rsidRDefault="00000000" w:rsidRPr="00000000" w14:paraId="0000001F">
      <w:pPr>
        <w:pStyle w:val="Heading3"/>
        <w:rPr/>
      </w:pPr>
      <w:bookmarkStart w:colFirst="0" w:colLast="0" w:name="_2n2e4d2bup8a" w:id="4"/>
      <w:bookmarkEnd w:id="4"/>
      <w:r w:rsidDel="00000000" w:rsidR="00000000" w:rsidRPr="00000000">
        <w:rPr>
          <w:rtl w:val="0"/>
        </w:rPr>
        <w:t xml:space="preserve">Professional Specializations Available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AI Essentials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Prompting Essentials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Accelerate Your Job Search with AI</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Data Analysis with Python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Data-Driven Decision Making</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Digital Customer Engagement</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Network Security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People Management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Stakeholder Management</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Agile Essentials</w:t>
      </w:r>
    </w:p>
    <w:p w:rsidR="00000000" w:rsidDel="00000000" w:rsidP="00000000" w:rsidRDefault="00000000" w:rsidRPr="00000000" w14:paraId="0000002A">
      <w:pPr>
        <w:pStyle w:val="Heading3"/>
        <w:rPr/>
      </w:pPr>
      <w:bookmarkStart w:colFirst="0" w:colLast="0" w:name="_6limpcugqaex" w:id="5"/>
      <w:bookmarkEnd w:id="5"/>
      <w:r w:rsidDel="00000000" w:rsidR="00000000" w:rsidRPr="00000000">
        <w:rPr>
          <w:rtl w:val="0"/>
        </w:rPr>
        <w:t xml:space="preserve">How to Access</w:t>
      </w:r>
    </w:p>
    <w:p w:rsidR="00000000" w:rsidDel="00000000" w:rsidP="00000000" w:rsidRDefault="00000000" w:rsidRPr="00000000" w14:paraId="0000002B">
      <w:pPr>
        <w:rPr/>
      </w:pPr>
      <w:r w:rsidDel="00000000" w:rsidR="00000000" w:rsidRPr="00000000">
        <w:rPr>
          <w:rtl w:val="0"/>
        </w:rPr>
        <w:t xml:space="preserve">Each college can obtain free Coursera scholarships by completing Google's institutional access form and creating a Coursera for Campus account. Colleges define their own access process and can add additional administrators as needed. No cost is associated with any certificates, specializations, or tools under the MoU.</w:t>
      </w:r>
    </w:p>
    <w:p w:rsidR="00000000" w:rsidDel="00000000" w:rsidP="00000000" w:rsidRDefault="00000000" w:rsidRPr="00000000" w14:paraId="0000002C">
      <w:pPr>
        <w:pStyle w:val="Heading3"/>
        <w:rPr/>
      </w:pPr>
      <w:bookmarkStart w:colFirst="0" w:colLast="0" w:name="_bhcii0nwqvg1" w:id="6"/>
      <w:bookmarkEnd w:id="6"/>
      <w:r w:rsidDel="00000000" w:rsidR="00000000" w:rsidRPr="00000000">
        <w:rPr>
          <w:rtl w:val="0"/>
        </w:rPr>
        <w:t xml:space="preserve">Faculty Training and Community of Practice</w:t>
      </w:r>
    </w:p>
    <w:p w:rsidR="00000000" w:rsidDel="00000000" w:rsidP="00000000" w:rsidRDefault="00000000" w:rsidRPr="00000000" w14:paraId="0000002D">
      <w:pPr>
        <w:rPr/>
      </w:pPr>
      <w:r w:rsidDel="00000000" w:rsidR="00000000" w:rsidRPr="00000000">
        <w:rPr>
          <w:rtl w:val="0"/>
        </w:rPr>
        <w:t xml:space="preserve">A faculty community of practice supports colleges in integrating Google content into their programs. Resources include: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Implementation guidance for packaging Google certificates within existing CTE programs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A shared Canvas course shell template for the Data Analytics certificate pathway</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Faculty training materials developed from a January 2026 focus group with faculty from across the state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Ongoing collaboration with Google through regular office hours and statewide webinars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Google Data Analytics Certificate is the first credential being rolled out systemwide, with a pilot at 3–5 colleges in Spring 2026 and a target of all 116 colleges by 2027–2028.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more information, contact Sanjay Dorairaj (</w:t>
      </w:r>
      <w:hyperlink r:id="rId9">
        <w:r w:rsidDel="00000000" w:rsidR="00000000" w:rsidRPr="00000000">
          <w:rPr>
            <w:color w:val="1155cc"/>
            <w:u w:val="single"/>
            <w:rtl w:val="0"/>
          </w:rPr>
          <w:t xml:space="preserve">postsanjay@gmail.com</w:t>
        </w:r>
      </w:hyperlink>
      <w:r w:rsidDel="00000000" w:rsidR="00000000" w:rsidRPr="00000000">
        <w:rPr>
          <w:rtl w:val="0"/>
        </w:rPr>
        <w:t xml:space="preserve">) or Dr. Suha Aljuboori (</w:t>
      </w:r>
      <w:hyperlink r:id="rId10">
        <w:r w:rsidDel="00000000" w:rsidR="00000000" w:rsidRPr="00000000">
          <w:rPr>
            <w:color w:val="1155cc"/>
            <w:u w:val="single"/>
            <w:rtl w:val="0"/>
          </w:rPr>
          <w:t xml:space="preserve">aljubos@flc.losrios.edu</w:t>
        </w:r>
      </w:hyperlink>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pPr>
      <w:bookmarkStart w:colFirst="0" w:colLast="0" w:name="_bg46ejp0d3v6" w:id="7"/>
      <w:bookmarkEnd w:id="7"/>
      <w:r w:rsidDel="00000000" w:rsidR="00000000" w:rsidRPr="00000000">
        <w:rPr>
          <w:rtl w:val="0"/>
        </w:rPr>
        <w:t xml:space="preserve">AI Entrepreneurship Development Opportunities</w:t>
      </w:r>
    </w:p>
    <w:p w:rsidR="00000000" w:rsidDel="00000000" w:rsidP="00000000" w:rsidRDefault="00000000" w:rsidRPr="00000000" w14:paraId="0000003A">
      <w:pPr>
        <w:pStyle w:val="Heading3"/>
        <w:rPr/>
      </w:pPr>
      <w:bookmarkStart w:colFirst="0" w:colLast="0" w:name="_1zj6n9hq773c" w:id="8"/>
      <w:bookmarkEnd w:id="8"/>
      <w:r w:rsidDel="00000000" w:rsidR="00000000" w:rsidRPr="00000000">
        <w:rPr>
          <w:rtl w:val="0"/>
        </w:rPr>
        <w:t xml:space="preserve">Theuth AI Writing Assistant — Faculty Pilot</w:t>
      </w:r>
    </w:p>
    <w:p w:rsidR="00000000" w:rsidDel="00000000" w:rsidP="00000000" w:rsidRDefault="00000000" w:rsidRPr="00000000" w14:paraId="0000003B">
      <w:pPr>
        <w:rPr/>
      </w:pPr>
      <w:r w:rsidDel="00000000" w:rsidR="00000000" w:rsidRPr="00000000">
        <w:rPr>
          <w:rtl w:val="0"/>
        </w:rPr>
        <w:t xml:space="preserve">Faculty interested in AI-assisted writing instruction can participate in piloting Theuth, an AI writing assistant built on the SPARK pedagogical framework. Theuth integrates with Canvas and supports Socratic-style guidance through the writing process while preserving student voice and academic integrity. Faculty can configure the tool with their own rubrics, assignments, and course materials.</w:t>
      </w:r>
    </w:p>
    <w:p w:rsidR="00000000" w:rsidDel="00000000" w:rsidP="00000000" w:rsidRDefault="00000000" w:rsidRPr="00000000" w14:paraId="0000003C">
      <w:pPr>
        <w:pStyle w:val="Heading3"/>
        <w:rPr/>
      </w:pPr>
      <w:bookmarkStart w:colFirst="0" w:colLast="0" w:name="_6ic574ch0t64" w:id="9"/>
      <w:bookmarkEnd w:id="9"/>
      <w:r w:rsidDel="00000000" w:rsidR="00000000" w:rsidRPr="00000000">
        <w:rPr>
          <w:rtl w:val="0"/>
        </w:rPr>
        <w:t xml:space="preserve">Makerspace AI Assistant — Campus Pilot</w:t>
      </w:r>
    </w:p>
    <w:p w:rsidR="00000000" w:rsidDel="00000000" w:rsidP="00000000" w:rsidRDefault="00000000" w:rsidRPr="00000000" w14:paraId="0000003D">
      <w:pPr>
        <w:rPr/>
      </w:pPr>
      <w:r w:rsidDel="00000000" w:rsidR="00000000" w:rsidRPr="00000000">
        <w:rPr>
          <w:rtl w:val="0"/>
        </w:rPr>
        <w:t xml:space="preserve">Colleges with active makerspaces can participate in piloting the Makerspace AI Assistant, a virtual coach that supports onboarding, project planning, machine operation, troubleshooting, and safety compliance. The assistant is customized to each makerspace's specific equipment and policies.</w:t>
      </w:r>
    </w:p>
    <w:p w:rsidR="00000000" w:rsidDel="00000000" w:rsidP="00000000" w:rsidRDefault="00000000" w:rsidRPr="00000000" w14:paraId="0000003E">
      <w:pPr>
        <w:pStyle w:val="Heading3"/>
        <w:rPr/>
      </w:pPr>
      <w:bookmarkStart w:colFirst="0" w:colLast="0" w:name="_xv6et3s1cleq" w:id="10"/>
      <w:bookmarkEnd w:id="10"/>
      <w:r w:rsidDel="00000000" w:rsidR="00000000" w:rsidRPr="00000000">
        <w:rPr>
          <w:rtl w:val="0"/>
        </w:rPr>
        <w:t xml:space="preserve">AI Innovation Marketplace — Project Participation</w:t>
      </w:r>
    </w:p>
    <w:p w:rsidR="00000000" w:rsidDel="00000000" w:rsidP="00000000" w:rsidRDefault="00000000" w:rsidRPr="00000000" w14:paraId="0000003F">
      <w:pPr>
        <w:rPr/>
      </w:pPr>
      <w:r w:rsidDel="00000000" w:rsidR="00000000" w:rsidRPr="00000000">
        <w:rPr>
          <w:rtl w:val="0"/>
        </w:rPr>
        <w:t xml:space="preserve">Students, faculty, and industry partners can participate in the CCC AI Innovation Marketplace by proposing projects, joining development teams, or posting employer challenges. The Marketplace provides IP protection, team formation support, and a pathway to incubation through the Foundation for California Community Colleges.</w:t>
      </w:r>
    </w:p>
    <w:p w:rsidR="00000000" w:rsidDel="00000000" w:rsidP="00000000" w:rsidRDefault="00000000" w:rsidRPr="00000000" w14:paraId="00000040">
      <w:pPr>
        <w:pStyle w:val="Heading3"/>
        <w:rPr/>
      </w:pPr>
      <w:bookmarkStart w:colFirst="0" w:colLast="0" w:name="_iw64p6o2dz3k" w:id="11"/>
      <w:bookmarkEnd w:id="11"/>
      <w:r w:rsidDel="00000000" w:rsidR="00000000" w:rsidRPr="00000000">
        <w:rPr>
          <w:rtl w:val="0"/>
        </w:rPr>
        <w:t xml:space="preserve">AWS Summer Camps</w:t>
      </w:r>
    </w:p>
    <w:p w:rsidR="00000000" w:rsidDel="00000000" w:rsidP="00000000" w:rsidRDefault="00000000" w:rsidRPr="00000000" w14:paraId="00000041">
      <w:pPr>
        <w:rPr/>
      </w:pPr>
      <w:r w:rsidDel="00000000" w:rsidR="00000000" w:rsidRPr="00000000">
        <w:rPr>
          <w:rtl w:val="0"/>
        </w:rPr>
        <w:t xml:space="preserve">In partnership with Amazon Web Services, the initiative is hosting up to four AI development summer camps in 2026, designed to build student skills in cloud computing, AI/ML development, and applied innovation.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For more information about any of these opportunities, contact Sanjay Dorairaj (</w:t>
      </w:r>
      <w:hyperlink r:id="rId11">
        <w:r w:rsidDel="00000000" w:rsidR="00000000" w:rsidRPr="00000000">
          <w:rPr>
            <w:color w:val="1155cc"/>
            <w:u w:val="single"/>
            <w:rtl w:val="0"/>
          </w:rPr>
          <w:t xml:space="preserve">postsanjay@gmail.com</w:t>
        </w:r>
      </w:hyperlink>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ostsanjay@gmail.com" TargetMode="External"/><Relationship Id="rId10" Type="http://schemas.openxmlformats.org/officeDocument/2006/relationships/hyperlink" Target="mailto:aljubos@flc.losrios.edu" TargetMode="External"/><Relationship Id="rId9" Type="http://schemas.openxmlformats.org/officeDocument/2006/relationships/hyperlink" Target="mailto:postsanjay@gmail.com" TargetMode="External"/><Relationship Id="rId5" Type="http://schemas.openxmlformats.org/officeDocument/2006/relationships/styles" Target="styles.xml"/><Relationship Id="rId6" Type="http://schemas.openxmlformats.org/officeDocument/2006/relationships/hyperlink" Target="https://cccdigitalcenter.org/projects/google-1.html" TargetMode="External"/><Relationship Id="rId7" Type="http://schemas.openxmlformats.org/officeDocument/2006/relationships/hyperlink" Target="mailto:postsanjay@gmail.com" TargetMode="External"/><Relationship Id="rId8" Type="http://schemas.openxmlformats.org/officeDocument/2006/relationships/hyperlink" Target="mailto:aljubos@flc.losrio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