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생활 속 행정법 강의계획서</w:t>
      </w:r>
    </w:p>
    <w:p>
      <w:pPr>
        <w:jc w:val="center"/>
      </w:pPr>
      <w:r>
        <w:t>Administrative Law in Everyday Life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전공기초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1~2학년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3(3)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수 09:00~12:00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(공공인재법학과)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인허가, 영업정지, 정보공개, 개인정보 등 일상에서 만나는 행정작용을 사례 중심으로 살펴보고, 행정법의 기본 원리와 권리구제 절차를 이해한다. 매주 사례에 대해 쟁점을 찾고 근거를 들어 판단하는 연습을 한다.</w:t>
      </w:r>
    </w:p>
    <w:p>
      <w:r>
        <w:rPr>
          <w:b/>
          <w:sz w:val="24"/>
        </w:rPr>
        <w:t>학습목표</w:t>
      </w:r>
    </w:p>
    <w:p>
      <w:r>
        <w:t>1. 행정행위의 개념과 종류를 사례에 적용할 수 있다.</w:t>
      </w:r>
    </w:p>
    <w:p>
      <w:r>
        <w:t>2. 재량권 일탈·남용 여부를 비례원칙 등에 근거해 판단할 수 있다.</w:t>
      </w:r>
    </w:p>
    <w:p>
      <w:r>
        <w:t>3. 행정심판과 행정소송 등 권리구제 절차를 설명할 수 있다.</w:t>
      </w:r>
    </w:p>
    <w:p>
      <w:r>
        <w:t>4. AI 행정 등 새로운 행정 영역의 법적 쟁점을 토론할 수 있다.</w:t>
      </w:r>
    </w:p>
    <w:p>
      <w:r>
        <w:rPr>
          <w:b/>
          <w:sz w:val="24"/>
        </w:rPr>
        <w:t>수업 방법</w:t>
      </w:r>
    </w:p>
    <w:p>
      <w:r>
        <w:t>강의, 사례기반학습(CBL), 토론, 판례 읽기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사례형 서술</w:t>
            </w:r>
          </w:p>
        </w:tc>
      </w:tr>
      <w:tr>
        <w:tc>
          <w:tcPr>
            <w:tcW w:type="dxa" w:w="2880"/>
          </w:tcPr>
          <w:p>
            <w:r>
              <w:t>기말고사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사례형 서술</w:t>
            </w:r>
          </w:p>
        </w:tc>
      </w:tr>
      <w:tr>
        <w:tc>
          <w:tcPr>
            <w:tcW w:type="dxa" w:w="2880"/>
          </w:tcPr>
          <w:p>
            <w:r>
              <w:t>사례 판단 일지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매주 제시 사례의 쟁점·판단·근거 기록 (총 10회)</w:t>
            </w:r>
          </w:p>
        </w:tc>
      </w:tr>
      <w:tr>
        <w:tc>
          <w:tcPr>
            <w:tcW w:type="dxa" w:w="2880"/>
          </w:tcPr>
          <w:p>
            <w:r>
              <w:t>토론 참여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찬반 토론 2회</w:t>
            </w:r>
          </w:p>
        </w:tc>
      </w:tr>
      <w:tr>
        <w:tc>
          <w:tcPr>
            <w:tcW w:type="dxa" w:w="2880"/>
          </w:tcPr>
          <w:p>
            <w:r>
              <w:t>출석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결석 1회 -2점</w:t>
            </w:r>
          </w:p>
        </w:tc>
      </w:tr>
    </w:tbl>
    <w:p>
      <w:r>
        <w:rPr>
          <w:b/>
          <w:sz w:val="24"/>
        </w:rPr>
        <w:t>과제</w:t>
      </w:r>
    </w:p>
    <w:p>
      <w:r>
        <w:t>사례 판단 일지: 매주 수업 끝에 제시되는 사례를 읽고 ① 쟁점 ② 나의 판단 ③ 근거(원칙·조문·판례) ④ 반대 입장에서의 반론을 쓴다.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오리엔테이션, 행정법은 어디에 있나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행정법의 기본 원리: 법치행정, 비례원칙, 신뢰보호</w:t>
            </w:r>
          </w:p>
        </w:tc>
        <w:tc>
          <w:tcPr>
            <w:tcW w:type="dxa" w:w="2880"/>
          </w:tcPr>
          <w:p>
            <w:r>
              <w:t>강의·사례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행정행위의 개념과 종류: 허가와 특허</w:t>
            </w:r>
          </w:p>
        </w:tc>
        <w:tc>
          <w:tcPr>
            <w:tcW w:type="dxa" w:w="2880"/>
          </w:tcPr>
          <w:p>
            <w:r>
              <w:t>강의·사례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영업정지 처분 사례로 보는 재량과 그 한계</w:t>
            </w:r>
          </w:p>
        </w:tc>
        <w:tc>
          <w:tcPr>
            <w:tcW w:type="dxa" w:w="2880"/>
          </w:tcPr>
          <w:p>
            <w:r>
              <w:t>사례·토의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행정절차: 사전통지와 의견제출</w:t>
            </w:r>
          </w:p>
        </w:tc>
        <w:tc>
          <w:tcPr>
            <w:tcW w:type="dxa" w:w="2880"/>
          </w:tcPr>
          <w:p>
            <w:r>
              <w:t>강의·사례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정보공개 청구 사례</w:t>
            </w:r>
          </w:p>
        </w:tc>
        <w:tc>
          <w:tcPr>
            <w:tcW w:type="dxa" w:w="2880"/>
          </w:tcPr>
          <w:p>
            <w:r>
              <w:t>사례·토의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개인정보와 행정</w:t>
            </w:r>
          </w:p>
        </w:tc>
        <w:tc>
          <w:tcPr>
            <w:tcW w:type="dxa" w:w="2880"/>
          </w:tcPr>
          <w:p>
            <w:r>
              <w:t>강의·사례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행정심판 절차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행정소송: 취소소송의 요건</w:t>
            </w:r>
          </w:p>
        </w:tc>
        <w:tc>
          <w:tcPr>
            <w:tcW w:type="dxa" w:w="2880"/>
          </w:tcPr>
          <w:p>
            <w:r>
              <w:t>강의·판례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국가배상과 손실보상</w:t>
            </w:r>
          </w:p>
        </w:tc>
        <w:tc>
          <w:tcPr>
            <w:tcW w:type="dxa" w:w="2880"/>
          </w:tcPr>
          <w:p>
            <w:r>
              <w:t>강의·사례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지방자치와 조례</w:t>
            </w:r>
          </w:p>
        </w:tc>
        <w:tc>
          <w:tcPr>
            <w:tcW w:type="dxa" w:w="2880"/>
          </w:tcPr>
          <w:p>
            <w:r>
              <w:t>강의·사례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토론: AI가 내린 행정 결정, 누가 책임지나</w:t>
            </w:r>
          </w:p>
        </w:tc>
        <w:tc>
          <w:tcPr>
            <w:tcW w:type="dxa" w:w="2880"/>
          </w:tcPr>
          <w:p>
            <w:r>
              <w:t>토론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토론: CCTV와 사생활</w:t>
            </w:r>
          </w:p>
        </w:tc>
        <w:tc>
          <w:tcPr>
            <w:tcW w:type="dxa" w:w="2880"/>
          </w:tcPr>
          <w:p>
            <w:r>
              <w:t>토론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기말고사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판례·자료 탐색에 생성형 AI를 쓸 수 있으나, 조문과 판례는 반드시 원문으로 확인한다. 존재하지 않는 판례 인용은 감점한다.</w:t>
      </w:r>
    </w:p>
    <w:p>
      <w:r>
        <w:rPr>
          <w:b/>
          <w:sz w:val="24"/>
        </w:rPr>
        <w:t>교재</w:t>
      </w:r>
    </w:p>
    <w:p>
      <w:r>
        <w:t>행정법 입문서 및 강의 자료, 국가법령정보센터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