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Happy families are all alike; every unhappy family is unhappy in its own way. Everything was in confusion French girl, who had been a governess in their family, and she had announced to her husband that she could not go on living in the same house with him. This position of affairs had now lasted three days, and not only the husband and wife themselves, but all the members of their family and household, were painfully conscious of it. Every person  in the  house felt that there was so  sense in their living together, and that the stray people brought together by chance in  any inn had more in common with one another than they, the members of the family and household of the Oblonskys. The wife did not leave her own room, the husband had not been at home for three days. The children ran wild all over the house; the English governess quarreled  with the housekeeper,  and wrote to a friend asking her to look out for a new situation for  her; the man-cook had walked off the day before just at dinner time; the kitchen-maid, and the coachman had given warning. 3  of  1759 Anna Karenina Three days  after the quarrel,  Prince Stepan Arkadyevitch OblonskyStiva,  as he was called in the fashionable world woke up at  his -covered sofa in his study. He turned over his stout, well-cared-for person on the springy sofa, as though he would sink into  a long sleep again; he vigorously embraced the pillow on the other side and buried his face in it; but all at once he jumped up, sat up on the sofa, and opened his eyes.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