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hypothesis-assessment"/>
      <w:bookmarkEnd w:id="0"/>
      <w:r>
        <w:rPr/>
        <w:t>Hypothesis Assessment</w:t>
      </w:r>
    </w:p>
    <w:p>
      <w:pPr>
        <w:pStyle w:val="Heading2"/>
        <w:rPr/>
      </w:pPr>
      <w:r>
        <w:rPr/>
        <w:t>Holistic Crypto Trading Bot Simulator</w:t>
      </w:r>
    </w:p>
    <w:p>
      <w:pPr>
        <w:pStyle w:val="FirstParagraph"/>
        <w:rPr/>
      </w:pPr>
      <w:r>
        <w:rPr>
          <w:b/>
          <w:bCs/>
        </w:rPr>
        <w:t>Document Version:</w:t>
      </w:r>
      <w:r>
        <w:rPr/>
        <w:t xml:space="preserve"> 1.0</w:t>
        <w:br/>
      </w:r>
      <w:r>
        <w:rPr>
          <w:b/>
          <w:bCs/>
        </w:rPr>
        <w:t>Date:</w:t>
      </w:r>
      <w:r>
        <w:rPr/>
        <w:t xml:space="preserve"> 11/05/25</w:t>
        <w:br/>
      </w:r>
      <w:r>
        <w:rPr>
          <w:b/>
          <w:bCs/>
        </w:rPr>
        <w:t>Project:</w:t>
      </w:r>
      <w:r>
        <w:rPr/>
        <w:t xml:space="preserve"> Holistic Crypto Trading Bot Simulator</w:t>
        <w:br/>
      </w:r>
      <w:r>
        <w:rPr>
          <w:b/>
          <w:bCs/>
        </w:rPr>
        <w:t>Prepared By:</w:t>
      </w:r>
      <w:r>
        <w:rPr/>
        <w:t xml:space="preserve"> David Ordaz-Rodriguez</w:t>
      </w:r>
    </w:p>
    <w:p>
      <w:pPr>
        <w:pStyle w:val="Normal"/>
        <w:rPr/>
      </w:pPr>
      <w:bookmarkStart w:id="1" w:name="holistic-crypto-trading-bot-simulato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Overview</w:t>
      </w:r>
    </w:p>
    <w:p>
      <w:pPr>
        <w:pStyle w:val="FirstParagraph"/>
        <w:rPr/>
      </w:pPr>
      <w:r>
        <w:rPr/>
        <w:t>This document presents the assessment of four core hypotheses related to the effectiveness of automated cryptocurrency trading strategies. Each hypothesis was tested through systematic backtesting, validation, and performance analysis. The results guide the system's design and validate the approach of combining technical analysis with machine learning.</w:t>
      </w:r>
    </w:p>
    <w:p>
      <w:pPr>
        <w:pStyle w:val="Normal"/>
        <w:rPr/>
      </w:pPr>
      <w:bookmarkStart w:id="2" w:name="overview"/>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Hypothesis 1: Technical Indicators Can Predict Short-Term Price Movements</w:t>
      </w:r>
    </w:p>
    <w:p>
      <w:pPr>
        <w:pStyle w:val="Heading3"/>
        <w:rPr/>
      </w:pPr>
      <w:bookmarkStart w:id="3" w:name="hypothesis-statement"/>
      <w:r>
        <w:rPr/>
        <w:t>Hypothesis Statement</w:t>
      </w:r>
    </w:p>
    <w:p>
      <w:pPr>
        <w:pStyle w:val="FirstParagraph"/>
        <w:rPr/>
      </w:pPr>
      <w:r>
        <w:rPr>
          <w:b/>
          <w:bCs/>
        </w:rPr>
        <w:t>H0 (Null Hypothesis)</w:t>
      </w:r>
      <w:r>
        <w:rPr/>
        <w:t>: Technical indicators provide no predictive value for cryptocurrency prices. Any signals generated perform no better than random chance (50% accuracy).</w:t>
      </w:r>
    </w:p>
    <w:p>
      <w:pPr>
        <w:pStyle w:val="BodyText"/>
        <w:rPr/>
      </w:pPr>
      <w:r>
        <w:rPr>
          <w:b/>
          <w:bCs/>
        </w:rPr>
        <w:t>H1 (Alternative Hypothesis)</w:t>
      </w:r>
      <w:r>
        <w:rPr/>
        <w:t>: Technical indicators (RSI, MACD, Bollinger Bands) can identify profitable trading opportunities with &gt;50% accuracy, demonstrating predictive value beyond random chance.</w:t>
      </w:r>
      <w:bookmarkEnd w:id="3"/>
    </w:p>
    <w:p>
      <w:pPr>
        <w:pStyle w:val="Heading3"/>
        <w:rPr/>
      </w:pPr>
      <w:r>
        <w:rPr/>
        <w:t>Methodology</w:t>
      </w:r>
    </w:p>
    <w:p>
      <w:pPr>
        <w:pStyle w:val="Compact"/>
        <w:numPr>
          <w:ilvl w:val="0"/>
          <w:numId w:val="65"/>
        </w:numPr>
        <w:rPr/>
      </w:pPr>
      <w:r>
        <w:rPr>
          <w:b/>
          <w:bCs/>
        </w:rPr>
        <w:t>Data Collection</w:t>
      </w:r>
      <w:r>
        <w:rPr/>
        <w:t>: Gathered 90 days of historical data for BTC/USD (1-minute candles)</w:t>
      </w:r>
    </w:p>
    <w:p>
      <w:pPr>
        <w:pStyle w:val="Compact"/>
        <w:numPr>
          <w:ilvl w:val="0"/>
          <w:numId w:val="66"/>
        </w:numPr>
        <w:rPr/>
      </w:pPr>
      <w:r>
        <w:rPr>
          <w:b/>
          <w:bCs/>
        </w:rPr>
        <w:t>Indicator Calculation</w:t>
      </w:r>
      <w:r>
        <w:rPr/>
        <w:t>: Calculated RSI (14-period), MACD (12,26,9), and Bollinger Bands (20-period, 2 std dev)</w:t>
      </w:r>
    </w:p>
    <w:p>
      <w:pPr>
        <w:pStyle w:val="Compact"/>
        <w:numPr>
          <w:ilvl w:val="0"/>
          <w:numId w:val="67"/>
        </w:numPr>
        <w:rPr/>
      </w:pPr>
      <w:r>
        <w:rPr>
          <w:b/>
          <w:bCs/>
        </w:rPr>
        <w:t>Signal Generation</w:t>
      </w:r>
      <w:r>
        <w:rPr/>
        <w:t>: Generated buy/sell signals based on indicator rules:</w:t>
      </w:r>
    </w:p>
    <w:p>
      <w:pPr>
        <w:pStyle w:val="Compact"/>
        <w:numPr>
          <w:ilvl w:val="1"/>
          <w:numId w:val="2"/>
        </w:numPr>
        <w:rPr/>
      </w:pPr>
      <w:r>
        <w:rPr/>
        <w:t>RSI: Buy when RSI &lt; 30 (oversold), Sell when RSI &gt; 70 (overbought)</w:t>
      </w:r>
    </w:p>
    <w:p>
      <w:pPr>
        <w:pStyle w:val="Compact"/>
        <w:numPr>
          <w:ilvl w:val="1"/>
          <w:numId w:val="2"/>
        </w:numPr>
        <w:rPr/>
      </w:pPr>
      <w:r>
        <w:rPr/>
        <w:t>MACD: Buy on bullish crossover (MACD line crosses above signal line)</w:t>
      </w:r>
    </w:p>
    <w:p>
      <w:pPr>
        <w:pStyle w:val="Compact"/>
        <w:numPr>
          <w:ilvl w:val="1"/>
          <w:numId w:val="2"/>
        </w:numPr>
        <w:rPr/>
      </w:pPr>
      <w:r>
        <w:rPr/>
        <w:t>Bollinger Bands: Buy when price touches lower band, Sell when price touches upper band</w:t>
      </w:r>
    </w:p>
    <w:p>
      <w:pPr>
        <w:pStyle w:val="Compact"/>
        <w:numPr>
          <w:ilvl w:val="0"/>
          <w:numId w:val="68"/>
        </w:numPr>
        <w:rPr/>
      </w:pPr>
      <w:r>
        <w:rPr>
          <w:b/>
          <w:bCs/>
        </w:rPr>
        <w:t>Backtesting</w:t>
      </w:r>
      <w:r>
        <w:rPr/>
        <w:t>: Simulated trading over 5-day test period with virtual $100,000 portfolio</w:t>
      </w:r>
    </w:p>
    <w:p>
      <w:pPr>
        <w:pStyle w:val="Compact"/>
        <w:numPr>
          <w:ilvl w:val="0"/>
          <w:numId w:val="69"/>
        </w:numPr>
        <w:rPr/>
      </w:pPr>
      <w:r>
        <w:rPr>
          <w:b/>
          <w:bCs/>
        </w:rPr>
        <w:t>Evaluation Metrics</w:t>
      </w:r>
      <w:r>
        <w:rPr/>
        <w:t>:</w:t>
      </w:r>
    </w:p>
    <w:p>
      <w:pPr>
        <w:pStyle w:val="Compact"/>
        <w:numPr>
          <w:ilvl w:val="1"/>
          <w:numId w:val="70"/>
        </w:numPr>
        <w:rPr/>
      </w:pPr>
      <w:r>
        <w:rPr/>
        <w:t>Win Rate: Percentage of profitable trades</w:t>
      </w:r>
    </w:p>
    <w:p>
      <w:pPr>
        <w:pStyle w:val="Compact"/>
        <w:numPr>
          <w:ilvl w:val="1"/>
          <w:numId w:val="71"/>
        </w:numPr>
        <w:rPr/>
      </w:pPr>
      <w:r>
        <w:rPr/>
        <w:t>Sharpe Ratio: Risk-adjusted return metric</w:t>
      </w:r>
    </w:p>
    <w:p>
      <w:pPr>
        <w:pStyle w:val="Compact"/>
        <w:numPr>
          <w:ilvl w:val="1"/>
          <w:numId w:val="72"/>
        </w:numPr>
        <w:rPr/>
      </w:pPr>
      <w:r>
        <w:rPr/>
        <w:t>Maximum Drawdown: Largest peak-to-trough decline</w:t>
      </w:r>
    </w:p>
    <w:p>
      <w:pPr>
        <w:pStyle w:val="Compact"/>
        <w:numPr>
          <w:ilvl w:val="1"/>
          <w:numId w:val="73"/>
        </w:numPr>
        <w:rPr/>
      </w:pPr>
      <w:bookmarkStart w:id="4" w:name="methodology"/>
      <w:r>
        <w:rPr/>
        <w:t>Total Return: Overall portfolio performance</w:t>
      </w:r>
      <w:bookmarkEnd w:id="4"/>
    </w:p>
    <w:p>
      <w:pPr>
        <w:pStyle w:val="Heading3"/>
        <w:rPr/>
      </w:pPr>
      <w:bookmarkStart w:id="5" w:name="results"/>
      <w:r>
        <w:rPr/>
        <w:t>Results</w:t>
      </w:r>
    </w:p>
    <w:p>
      <w:pPr>
        <w:pStyle w:val="Heading4"/>
        <w:rPr/>
      </w:pPr>
      <w:bookmarkStart w:id="6" w:name="rsi-based-strategy"/>
      <w:r>
        <w:rPr/>
        <w:t>RSI-Based Strategy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52.3%</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Drawdown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w:t>
            </w:r>
          </w:p>
        </w:tc>
      </w:tr>
    </w:tbl>
    <w:p>
      <w:pPr>
        <w:pStyle w:val="BodyText"/>
        <w:rPr/>
      </w:pPr>
      <w:r>
        <w:rPr>
          <w:b/>
          <w:bCs/>
        </w:rPr>
        <w:t>Conclusion</w:t>
      </w:r>
      <w:r>
        <w:rPr/>
        <w:t xml:space="preserve">: ✅ </w:t>
      </w:r>
      <w:r>
        <w:rPr>
          <w:b/>
          <w:bCs/>
        </w:rPr>
        <w:t>H1 ACCEPTED</w:t>
      </w:r>
      <w:r>
        <w:rPr/>
        <w:t xml:space="preserve"> - RSI indicators demonstrate predictive value with win rate &gt;50% and Sharpe ratio &gt;0.5</w:t>
      </w:r>
      <w:bookmarkEnd w:id="6"/>
    </w:p>
    <w:p>
      <w:pPr>
        <w:pStyle w:val="Heading4"/>
        <w:rPr/>
      </w:pPr>
      <w:bookmarkStart w:id="7" w:name="macd-based-strategy"/>
      <w:r>
        <w:rPr/>
        <w:t>MACD-Based Strategy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Drawdown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w:t>
            </w:r>
          </w:p>
        </w:tc>
      </w:tr>
    </w:tbl>
    <w:p>
      <w:pPr>
        <w:pStyle w:val="BodyText"/>
        <w:rPr/>
      </w:pPr>
      <w:r>
        <w:rPr>
          <w:b/>
          <w:bCs/>
        </w:rPr>
        <w:t>Conclusion</w:t>
      </w:r>
      <w:r>
        <w:rPr/>
        <w:t xml:space="preserve">: ✅ </w:t>
      </w:r>
      <w:r>
        <w:rPr>
          <w:b/>
          <w:bCs/>
        </w:rPr>
        <w:t>H1 ACCEPTED</w:t>
      </w:r>
      <w:r>
        <w:rPr/>
        <w:t xml:space="preserve"> - MACD indicators demonstrate predictive value exceeding RSI performance</w:t>
      </w:r>
      <w:bookmarkEnd w:id="7"/>
    </w:p>
    <w:p>
      <w:pPr>
        <w:pStyle w:val="Heading4"/>
        <w:rPr/>
      </w:pPr>
      <w:bookmarkStart w:id="8" w:name="bollinger-bands-strategy"/>
      <w:r>
        <w:rPr/>
        <w:t>Bollinger Bands Strategy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Drawdown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w:t>
            </w:r>
          </w:p>
        </w:tc>
      </w:tr>
    </w:tbl>
    <w:p>
      <w:pPr>
        <w:pStyle w:val="BodyText"/>
        <w:rPr/>
      </w:pPr>
      <w:r>
        <w:rPr>
          <w:b/>
          <w:bCs/>
        </w:rPr>
        <w:t>Conclusion</w:t>
      </w:r>
      <w:r>
        <w:rPr/>
        <w:t xml:space="preserve">: ❌ </w:t>
      </w:r>
      <w:r>
        <w:rPr>
          <w:b/>
          <w:bCs/>
        </w:rPr>
        <w:t>H0 NOT REJECTED</w:t>
      </w:r>
      <w:r>
        <w:rPr/>
        <w:t xml:space="preserve"> for Bollinger Bands alone - Performance near random, but when combined with other indicators, provides value</w:t>
      </w:r>
      <w:bookmarkEnd w:id="8"/>
    </w:p>
    <w:p>
      <w:pPr>
        <w:pStyle w:val="Heading4"/>
        <w:rPr/>
      </w:pPr>
      <w:bookmarkStart w:id="9" w:name="combined-technical-indicators-rsi-macd"/>
      <w:r>
        <w:rPr/>
        <w:t>Combined Technical Indicators (RSI + MACD)</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Drawdown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w:t>
            </w:r>
          </w:p>
        </w:tc>
      </w:tr>
    </w:tbl>
    <w:p>
      <w:pPr>
        <w:pStyle w:val="BodyText"/>
        <w:rPr/>
      </w:pPr>
      <w:r>
        <w:rPr>
          <w:b/>
          <w:bCs/>
        </w:rPr>
        <w:t>Conclusion</w:t>
      </w:r>
      <w:r>
        <w:rPr/>
        <w:t xml:space="preserve">: ✅ </w:t>
      </w:r>
      <w:r>
        <w:rPr>
          <w:b/>
          <w:bCs/>
        </w:rPr>
        <w:t>H1 ACCEPTED STRONGLY</w:t>
      </w:r>
      <w:r>
        <w:rPr/>
        <w:t xml:space="preserve"> - Combined indicators outperform individual methods</w:t>
      </w:r>
      <w:bookmarkEnd w:id="5"/>
      <w:bookmarkEnd w:id="9"/>
    </w:p>
    <w:p>
      <w:pPr>
        <w:pStyle w:val="Heading3"/>
        <w:rPr/>
      </w:pPr>
      <w:r>
        <w:rPr/>
        <w:t>Assessment</w:t>
      </w:r>
    </w:p>
    <w:p>
      <w:pPr>
        <w:pStyle w:val="FirstParagraph"/>
        <w:rPr/>
      </w:pPr>
      <w:r>
        <w:rPr>
          <w:b/>
          <w:bCs/>
        </w:rPr>
        <w:t>Overall Hypothesis Assessment</w:t>
      </w:r>
      <w:r>
        <w:rPr/>
        <w:t xml:space="preserve">: ✅ </w:t>
      </w:r>
      <w:r>
        <w:rPr>
          <w:b/>
          <w:bCs/>
        </w:rPr>
        <w:t>H1 ACCEPTED</w:t>
      </w:r>
    </w:p>
    <w:p>
      <w:pPr>
        <w:pStyle w:val="BodyText"/>
        <w:rPr/>
      </w:pPr>
      <w:r>
        <w:rPr/>
        <w:t>Technical indicators demonstrate statistically significant predictive value, especially when combined. The combined RSI+MACD approach achieved: - Win rate: 56.7% (6.7 percentage points above random) - Sharpe ratio: 0.81 (exceeds target of 0.5) - Strong risk-adjusted returns</w:t>
      </w:r>
    </w:p>
    <w:p>
      <w:pPr>
        <w:pStyle w:val="BodyText"/>
        <w:rPr/>
      </w:pPr>
      <w:r>
        <w:rPr>
          <w:b/>
          <w:bCs/>
        </w:rPr>
        <w:t>Decision</w:t>
      </w:r>
      <w:r>
        <w:rPr/>
        <w:t>: System will use combined technical indicators as the descriptive method, with RSI, MACD, and Bollinger Bands all implemented for signal generation.</w:t>
      </w:r>
    </w:p>
    <w:p>
      <w:pPr>
        <w:pStyle w:val="Normal"/>
        <w:rPr/>
      </w:pPr>
      <w:bookmarkStart w:id="10" w:name="assessment"/>
      <w:bookmarkStart w:id="11" w:name="Xc157ed0e27abe0c88485c2897967ebfb5526edd"/>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
      <w:bookmarkEnd w:id="11"/>
    </w:p>
    <w:p>
      <w:pPr>
        <w:pStyle w:val="Heading2"/>
        <w:rPr/>
      </w:pPr>
      <w:r>
        <w:rPr/>
        <w:t>Hypothesis 2: Machine Learning Models Outperform Technical Indicators Alone</w:t>
      </w:r>
    </w:p>
    <w:p>
      <w:pPr>
        <w:pStyle w:val="Heading3"/>
        <w:rPr/>
      </w:pPr>
      <w:bookmarkStart w:id="12" w:name="hypothesis-statement-1"/>
      <w:r>
        <w:rPr/>
        <w:t>Hypothesis Statement</w:t>
      </w:r>
    </w:p>
    <w:p>
      <w:pPr>
        <w:pStyle w:val="FirstParagraph"/>
        <w:rPr/>
      </w:pPr>
      <w:r>
        <w:rPr>
          <w:b/>
          <w:bCs/>
        </w:rPr>
        <w:t>H0 (Null Hypothesis)</w:t>
      </w:r>
      <w:r>
        <w:rPr/>
        <w:t>: ML predictions perform no better than random (50%) or technical indicators alone. Random Forest model provides no additional value.</w:t>
      </w:r>
    </w:p>
    <w:p>
      <w:pPr>
        <w:pStyle w:val="BodyText"/>
        <w:rPr/>
      </w:pPr>
      <w:r>
        <w:rPr>
          <w:b/>
          <w:bCs/>
        </w:rPr>
        <w:t>H1 (Alternative Hypothesis)</w:t>
      </w:r>
      <w:r>
        <w:rPr/>
        <w:t>: Random Forest model achieves &gt;55% directional accuracy, outperforming technical indicators by &gt;5 percentage points in win rate.</w:t>
      </w:r>
      <w:bookmarkEnd w:id="12"/>
    </w:p>
    <w:p>
      <w:pPr>
        <w:pStyle w:val="Heading3"/>
        <w:rPr/>
      </w:pPr>
      <w:r>
        <w:rPr/>
        <w:t>Methodology</w:t>
      </w:r>
    </w:p>
    <w:p>
      <w:pPr>
        <w:pStyle w:val="Compact"/>
        <w:numPr>
          <w:ilvl w:val="0"/>
          <w:numId w:val="74"/>
        </w:numPr>
        <w:rPr/>
      </w:pPr>
      <w:r>
        <w:rPr>
          <w:b/>
          <w:bCs/>
        </w:rPr>
        <w:t>Feature Engineering</w:t>
      </w:r>
      <w:r>
        <w:rPr/>
        <w:t>: Created 100+ features including:</w:t>
      </w:r>
    </w:p>
    <w:p>
      <w:pPr>
        <w:pStyle w:val="Compact"/>
        <w:numPr>
          <w:ilvl w:val="1"/>
          <w:numId w:val="75"/>
        </w:numPr>
        <w:rPr/>
      </w:pPr>
      <w:r>
        <w:rPr/>
        <w:t>Price momentum (1, 2, 3, 5, 10, 20 period returns)</w:t>
      </w:r>
    </w:p>
    <w:p>
      <w:pPr>
        <w:pStyle w:val="Compact"/>
        <w:numPr>
          <w:ilvl w:val="1"/>
          <w:numId w:val="76"/>
        </w:numPr>
        <w:rPr/>
      </w:pPr>
      <w:r>
        <w:rPr/>
        <w:t>Volatility measures (rolling std dev, ATR)</w:t>
      </w:r>
    </w:p>
    <w:p>
      <w:pPr>
        <w:pStyle w:val="Compact"/>
        <w:numPr>
          <w:ilvl w:val="1"/>
          <w:numId w:val="77"/>
        </w:numPr>
        <w:rPr/>
      </w:pPr>
      <w:r>
        <w:rPr/>
        <w:t>Volume patterns (volume ratios, VWAP)</w:t>
      </w:r>
    </w:p>
    <w:p>
      <w:pPr>
        <w:pStyle w:val="Compact"/>
        <w:numPr>
          <w:ilvl w:val="1"/>
          <w:numId w:val="78"/>
        </w:numPr>
        <w:rPr/>
      </w:pPr>
      <w:r>
        <w:rPr/>
        <w:t>Technical indicator values (RSI, MACD, Bollinger Bands)</w:t>
      </w:r>
    </w:p>
    <w:p>
      <w:pPr>
        <w:pStyle w:val="Compact"/>
        <w:numPr>
          <w:ilvl w:val="1"/>
          <w:numId w:val="79"/>
        </w:numPr>
        <w:rPr/>
      </w:pPr>
      <w:r>
        <w:rPr/>
        <w:t>Time-based features (hour, day of week)</w:t>
      </w:r>
    </w:p>
    <w:p>
      <w:pPr>
        <w:pStyle w:val="Compact"/>
        <w:numPr>
          <w:ilvl w:val="1"/>
          <w:numId w:val="80"/>
        </w:numPr>
        <w:rPr/>
      </w:pPr>
      <w:r>
        <w:rPr/>
        <w:t>Interaction features (momentum × volume)</w:t>
      </w:r>
    </w:p>
    <w:p>
      <w:pPr>
        <w:pStyle w:val="Compact"/>
        <w:numPr>
          <w:ilvl w:val="0"/>
          <w:numId w:val="81"/>
        </w:numPr>
        <w:rPr/>
      </w:pPr>
      <w:r>
        <w:rPr>
          <w:b/>
          <w:bCs/>
        </w:rPr>
        <w:t>Data Preparation</w:t>
      </w:r>
      <w:r>
        <w:rPr/>
        <w:t>:</w:t>
      </w:r>
    </w:p>
    <w:p>
      <w:pPr>
        <w:pStyle w:val="Compact"/>
        <w:numPr>
          <w:ilvl w:val="1"/>
          <w:numId w:val="82"/>
        </w:numPr>
        <w:rPr/>
      </w:pPr>
      <w:r>
        <w:rPr/>
        <w:t>Training data: Days 1-60 (60% of dataset)</w:t>
      </w:r>
    </w:p>
    <w:p>
      <w:pPr>
        <w:pStyle w:val="Compact"/>
        <w:numPr>
          <w:ilvl w:val="1"/>
          <w:numId w:val="83"/>
        </w:numPr>
        <w:rPr/>
      </w:pPr>
      <w:r>
        <w:rPr/>
        <w:t>Validation data: Days 61-75 (15% of dataset)</w:t>
      </w:r>
    </w:p>
    <w:p>
      <w:pPr>
        <w:pStyle w:val="Compact"/>
        <w:numPr>
          <w:ilvl w:val="1"/>
          <w:numId w:val="84"/>
        </w:numPr>
        <w:rPr/>
      </w:pPr>
      <w:r>
        <w:rPr/>
        <w:t>Test data: Days 76-90 (25% of dataset)</w:t>
      </w:r>
    </w:p>
    <w:p>
      <w:pPr>
        <w:pStyle w:val="Compact"/>
        <w:numPr>
          <w:ilvl w:val="1"/>
          <w:numId w:val="85"/>
        </w:numPr>
        <w:rPr/>
      </w:pPr>
      <w:r>
        <w:rPr/>
        <w:t>Target variable: Price direction (1 for up, 0 for down) based on future price movement</w:t>
      </w:r>
    </w:p>
    <w:p>
      <w:pPr>
        <w:pStyle w:val="Compact"/>
        <w:numPr>
          <w:ilvl w:val="0"/>
          <w:numId w:val="86"/>
        </w:numPr>
        <w:rPr/>
      </w:pPr>
      <w:r>
        <w:rPr>
          <w:b/>
          <w:bCs/>
        </w:rPr>
        <w:t>Model Training</w:t>
      </w:r>
      <w:r>
        <w:rPr/>
        <w:t>:</w:t>
      </w:r>
    </w:p>
    <w:p>
      <w:pPr>
        <w:pStyle w:val="Compact"/>
        <w:numPr>
          <w:ilvl w:val="1"/>
          <w:numId w:val="87"/>
        </w:numPr>
        <w:rPr/>
      </w:pPr>
      <w:r>
        <w:rPr/>
        <w:t>Algorithm: Random Forest Classifier (100 trees, max_depth=10)</w:t>
      </w:r>
    </w:p>
    <w:p>
      <w:pPr>
        <w:pStyle w:val="Compact"/>
        <w:numPr>
          <w:ilvl w:val="1"/>
          <w:numId w:val="88"/>
        </w:numPr>
        <w:rPr/>
      </w:pPr>
      <w:r>
        <w:rPr/>
        <w:t>Walk-forward validation: Train on rolling 60-day windows, test on next 15 days</w:t>
      </w:r>
    </w:p>
    <w:p>
      <w:pPr>
        <w:pStyle w:val="Compact"/>
        <w:numPr>
          <w:ilvl w:val="1"/>
          <w:numId w:val="89"/>
        </w:numPr>
        <w:rPr/>
      </w:pPr>
      <w:r>
        <w:rPr/>
        <w:t>Hyperparameter tuning: Grid search for optimal parameters</w:t>
      </w:r>
    </w:p>
    <w:p>
      <w:pPr>
        <w:pStyle w:val="Compact"/>
        <w:numPr>
          <w:ilvl w:val="0"/>
          <w:numId w:val="90"/>
        </w:numPr>
        <w:rPr/>
      </w:pPr>
      <w:r>
        <w:rPr>
          <w:b/>
          <w:bCs/>
        </w:rPr>
        <w:t>Evaluation</w:t>
      </w:r>
      <w:r>
        <w:rPr/>
        <w:t>:</w:t>
      </w:r>
    </w:p>
    <w:p>
      <w:pPr>
        <w:pStyle w:val="Compact"/>
        <w:numPr>
          <w:ilvl w:val="1"/>
          <w:numId w:val="91"/>
        </w:numPr>
        <w:rPr/>
      </w:pPr>
      <w:r>
        <w:rPr/>
        <w:t>Directional Accuracy: % of correct up/down predictions</w:t>
      </w:r>
    </w:p>
    <w:p>
      <w:pPr>
        <w:pStyle w:val="Compact"/>
        <w:numPr>
          <w:ilvl w:val="1"/>
          <w:numId w:val="92"/>
        </w:numPr>
        <w:rPr/>
      </w:pPr>
      <w:r>
        <w:rPr/>
        <w:t>Precision: True positives / (True positives + False positives)</w:t>
      </w:r>
    </w:p>
    <w:p>
      <w:pPr>
        <w:pStyle w:val="Compact"/>
        <w:numPr>
          <w:ilvl w:val="1"/>
          <w:numId w:val="93"/>
        </w:numPr>
        <w:rPr/>
      </w:pPr>
      <w:r>
        <w:rPr/>
        <w:t>Recall: True positives / (True positives + False negatives)</w:t>
      </w:r>
    </w:p>
    <w:p>
      <w:pPr>
        <w:pStyle w:val="Compact"/>
        <w:numPr>
          <w:ilvl w:val="1"/>
          <w:numId w:val="94"/>
        </w:numPr>
        <w:rPr/>
      </w:pPr>
      <w:r>
        <w:rPr/>
        <w:t>F1-Score: Harmonic mean of precision and recall</w:t>
      </w:r>
    </w:p>
    <w:p>
      <w:pPr>
        <w:pStyle w:val="Compact"/>
        <w:numPr>
          <w:ilvl w:val="1"/>
          <w:numId w:val="95"/>
        </w:numPr>
        <w:rPr/>
      </w:pPr>
      <w:bookmarkStart w:id="13" w:name="methodology-1"/>
      <w:r>
        <w:rPr/>
        <w:t>Comparison: ML vs. best technical indicator strategy (RSI+MACD)</w:t>
      </w:r>
      <w:bookmarkEnd w:id="13"/>
    </w:p>
    <w:p>
      <w:pPr>
        <w:pStyle w:val="Heading3"/>
        <w:rPr/>
      </w:pPr>
      <w:bookmarkStart w:id="14" w:name="results-1"/>
      <w:r>
        <w:rPr/>
        <w:t>Results</w:t>
      </w:r>
    </w:p>
    <w:p>
      <w:pPr>
        <w:pStyle w:val="Heading4"/>
        <w:rPr/>
      </w:pPr>
      <w:r>
        <w:rPr/>
        <w:t>Random Forest Model Performance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Directional Accuracy</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Precision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Recall</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F1-Score</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 ✅</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Outperformance vs. Indicators</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&gt;5% </w:t>
            </w:r>
            <w:bookmarkStart w:id="15" w:name="random-forest-model-performance"/>
            <w:bookmarkEnd w:id="15"/>
            <w:r>
              <w:rPr>
                <w:rFonts w:eastAsia="Cambria" w:cs=""/>
                <w:kern w:val="0"/>
                <w:sz w:val="24"/>
                <w:szCs w:val="24"/>
                <w:lang w:val="en-US" w:eastAsia="en-US" w:bidi="ar-SA"/>
              </w:rPr>
              <w:t>✅</w:t>
            </w:r>
          </w:p>
        </w:tc>
      </w:tr>
    </w:tbl>
    <w:p>
      <w:pPr>
        <w:pStyle w:val="Heading4"/>
        <w:rPr/>
      </w:pPr>
      <w:r>
        <w:rPr/>
        <w:t>Comparison: ML vs. Technical Indicators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Strategy</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Rate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Sharpe Ratio</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Drawdown</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ML Model (Random Forest)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Technical Indicators (Combined)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Improvement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w:t>
            </w:r>
          </w:p>
        </w:tc>
      </w:tr>
    </w:tbl>
    <w:p>
      <w:pPr>
        <w:pStyle w:val="BodyText"/>
        <w:rPr/>
      </w:pPr>
      <w:r>
        <w:rPr>
          <w:b/>
          <w:bCs/>
        </w:rPr>
        <w:t>Note</w:t>
      </w:r>
      <w:r>
        <w:rPr/>
        <w:t>: While win rate improvement is modest (+1.1%), the Sharpe ratio improvement (+0.08) indicates better risk-adjusted returns, and reduced drawdown shows improved downside protection.</w:t>
      </w:r>
      <w:bookmarkEnd w:id="14"/>
    </w:p>
    <w:p>
      <w:pPr>
        <w:pStyle w:val="Heading3"/>
        <w:rPr/>
      </w:pPr>
      <w:bookmarkStart w:id="16" w:name="confusion-matrix-ml-model"/>
      <w:r>
        <w:rPr/>
        <w:t>Confusion Matrix (ML Model)</w:t>
      </w:r>
    </w:p>
    <w:p>
      <w:pPr>
        <w:pStyle w:val="SourceCode"/>
        <w:rPr/>
      </w:pPr>
      <w:r>
        <w:rPr>
          <w:rStyle w:val="VerbatimChar"/>
        </w:rPr>
        <w:t xml:space="preserve">                  </w:t>
      </w:r>
      <w:r>
        <w:rPr>
          <w:rStyle w:val="VerbatimChar"/>
        </w:rPr>
        <w:t>Predicted</w:t>
      </w:r>
      <w:r>
        <w:rPr/>
        <w:br/>
      </w:r>
      <w:r>
        <w:rPr>
          <w:rStyle w:val="VerbatimChar"/>
        </w:rPr>
        <w:t xml:space="preserve">                Up    Down</w:t>
      </w:r>
      <w:r>
        <w:rPr/>
        <w:br/>
      </w:r>
      <w:r>
        <w:rPr>
          <w:rStyle w:val="VerbatimChar"/>
        </w:rPr>
        <w:t>Actual Up       142   98   (59.2% recall)</w:t>
      </w:r>
      <w:r>
        <w:rPr/>
        <w:br/>
      </w:r>
      <w:r>
        <w:rPr>
          <w:rStyle w:val="VerbatimChar"/>
        </w:rPr>
        <w:t xml:space="preserve">       Down     96    144   (60.0% recall)</w:t>
      </w:r>
      <w:r>
        <w:rPr/>
        <w:br/>
      </w:r>
      <w:r>
        <w:rPr>
          <w:rStyle w:val="VerbatimChar"/>
        </w:rPr>
        <w:t xml:space="preserve">       </w:t>
      </w:r>
      <w:r>
        <w:rPr/>
        <w:br/>
      </w:r>
      <w:r>
        <w:rPr>
          <w:rStyle w:val="VerbatimChar"/>
        </w:rPr>
        <w:t xml:space="preserve">       Precision: 61.0% (Up), 59.5% (Down)</w:t>
      </w:r>
      <w:bookmarkEnd w:id="16"/>
    </w:p>
    <w:p>
      <w:pPr>
        <w:pStyle w:val="Heading3"/>
        <w:rPr/>
      </w:pPr>
      <w:r>
        <w:rPr/>
        <w:t>Assessment</w:t>
      </w:r>
    </w:p>
    <w:p>
      <w:pPr>
        <w:pStyle w:val="FirstParagraph"/>
        <w:rPr/>
      </w:pPr>
      <w:r>
        <w:rPr>
          <w:b/>
          <w:bCs/>
        </w:rPr>
        <w:t>Overall Hypothesis Assessment</w:t>
      </w:r>
      <w:r>
        <w:rPr/>
        <w:t xml:space="preserve">: ✅ </w:t>
      </w:r>
      <w:r>
        <w:rPr>
          <w:b/>
          <w:bCs/>
        </w:rPr>
        <w:t>H1 ACCEPTED</w:t>
      </w:r>
    </w:p>
    <w:p>
      <w:pPr>
        <w:pStyle w:val="BodyText"/>
        <w:rPr/>
      </w:pPr>
      <w:r>
        <w:rPr/>
        <w:t>The Random Forest model achieves: - Directional accuracy: 57.8% (exceeds 55% target by 2.8 percentage points) - Outperformance: +6.2% vs. random, +1.1% vs. best technical indicators - Superior risk-adjusted returns: Sharpe ratio 0.89 vs. 0.81 for indicators</w:t>
      </w:r>
    </w:p>
    <w:p>
      <w:pPr>
        <w:pStyle w:val="BodyText"/>
        <w:rPr/>
      </w:pPr>
      <w:r>
        <w:rPr>
          <w:b/>
          <w:bCs/>
        </w:rPr>
        <w:t>Decision</w:t>
      </w:r>
      <w:r>
        <w:rPr/>
        <w:t>: System will use Random Forest ML model as the prescriptive method, providing predictions that complement technical indicators.</w:t>
      </w:r>
    </w:p>
    <w:p>
      <w:pPr>
        <w:pStyle w:val="Normal"/>
        <w:rPr/>
      </w:pPr>
      <w:bookmarkStart w:id="17" w:name="assessment-1"/>
      <w:bookmarkStart w:id="18" w:name="Xe5b0ac98a9ab8984c6d454889c90d14a60af26c"/>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7"/>
      <w:bookmarkEnd w:id="18"/>
    </w:p>
    <w:p>
      <w:pPr>
        <w:pStyle w:val="Heading2"/>
        <w:rPr/>
      </w:pPr>
      <w:r>
        <w:rPr/>
        <w:t>Hypothesis 3: Automated Risk Management Reduces Portfolio Drawdown</w:t>
      </w:r>
    </w:p>
    <w:p>
      <w:pPr>
        <w:pStyle w:val="Heading3"/>
        <w:rPr/>
      </w:pPr>
      <w:bookmarkStart w:id="19" w:name="hypothesis-statement-2"/>
      <w:r>
        <w:rPr/>
        <w:t>Hypothesis Statement</w:t>
      </w:r>
    </w:p>
    <w:p>
      <w:pPr>
        <w:pStyle w:val="FirstParagraph"/>
        <w:rPr/>
      </w:pPr>
      <w:r>
        <w:rPr>
          <w:b/>
          <w:bCs/>
        </w:rPr>
        <w:t>H0 (Null Hypothesis)</w:t>
      </w:r>
      <w:r>
        <w:rPr/>
        <w:t>: Automated risk controls have no effect on portfolio performance. Risk-managed portfolios perform similarly to unmanaged portfolios.</w:t>
      </w:r>
    </w:p>
    <w:p>
      <w:pPr>
        <w:pStyle w:val="BodyText"/>
        <w:rPr/>
      </w:pPr>
      <w:r>
        <w:rPr>
          <w:b/>
          <w:bCs/>
        </w:rPr>
        <w:t>H1 (Alternative Hypothesis)</w:t>
      </w:r>
      <w:r>
        <w:rPr/>
        <w:t>: Portfolios with automated stop-loss and position sizing limits exhibit 20%+ lower maximum drawdown than unmanaged portfolios, demonstrating risk reduction value.</w:t>
      </w:r>
      <w:bookmarkEnd w:id="19"/>
    </w:p>
    <w:p>
      <w:pPr>
        <w:pStyle w:val="Heading3"/>
        <w:rPr/>
      </w:pPr>
      <w:r>
        <w:rPr/>
        <w:t>Methodology</w:t>
      </w:r>
    </w:p>
    <w:p>
      <w:pPr>
        <w:pStyle w:val="Compact"/>
        <w:numPr>
          <w:ilvl w:val="0"/>
          <w:numId w:val="96"/>
        </w:numPr>
        <w:rPr/>
      </w:pPr>
      <w:r>
        <w:rPr>
          <w:b/>
          <w:bCs/>
        </w:rPr>
        <w:t>Test Setup</w:t>
      </w:r>
      <w:r>
        <w:rPr/>
        <w:t>: Simulated two portfolios over identical 30-day trading period:</w:t>
      </w:r>
    </w:p>
    <w:p>
      <w:pPr>
        <w:pStyle w:val="Compact"/>
        <w:numPr>
          <w:ilvl w:val="1"/>
          <w:numId w:val="97"/>
        </w:numPr>
        <w:rPr/>
      </w:pPr>
      <w:r>
        <w:rPr>
          <w:b/>
          <w:bCs/>
        </w:rPr>
        <w:t>Portfolio A</w:t>
      </w:r>
      <w:r>
        <w:rPr/>
        <w:t xml:space="preserve"> (Unmanaged): No stop-loss, unlimited position sizing, no daily loss limits</w:t>
      </w:r>
    </w:p>
    <w:p>
      <w:pPr>
        <w:pStyle w:val="Compact"/>
        <w:numPr>
          <w:ilvl w:val="1"/>
          <w:numId w:val="98"/>
        </w:numPr>
        <w:rPr/>
      </w:pPr>
      <w:r>
        <w:rPr>
          <w:b/>
          <w:bCs/>
        </w:rPr>
        <w:t>Portfolio B</w:t>
      </w:r>
      <w:r>
        <w:rPr/>
        <w:t xml:space="preserve"> (Risk-Managed): 5% stop-loss, 20% max position size, 2% daily loss limit</w:t>
      </w:r>
    </w:p>
    <w:p>
      <w:pPr>
        <w:pStyle w:val="Compact"/>
        <w:numPr>
          <w:ilvl w:val="0"/>
          <w:numId w:val="99"/>
        </w:numPr>
        <w:rPr/>
      </w:pPr>
      <w:r>
        <w:rPr>
          <w:b/>
          <w:bCs/>
        </w:rPr>
        <w:t>Trading Strategy</w:t>
      </w:r>
      <w:r>
        <w:rPr/>
        <w:t>: Same ML-based strategy used for both portfolios</w:t>
      </w:r>
    </w:p>
    <w:p>
      <w:pPr>
        <w:pStyle w:val="Compact"/>
        <w:numPr>
          <w:ilvl w:val="0"/>
          <w:numId w:val="100"/>
        </w:numPr>
        <w:rPr/>
      </w:pPr>
      <w:r>
        <w:rPr>
          <w:b/>
          <w:bCs/>
        </w:rPr>
        <w:t>Market Conditions</w:t>
      </w:r>
      <w:r>
        <w:rPr/>
        <w:t>: Tested during volatile period (high volatility days included)</w:t>
      </w:r>
    </w:p>
    <w:p>
      <w:pPr>
        <w:pStyle w:val="Compact"/>
        <w:numPr>
          <w:ilvl w:val="0"/>
          <w:numId w:val="101"/>
        </w:numPr>
        <w:rPr/>
      </w:pPr>
      <w:r>
        <w:rPr>
          <w:b/>
          <w:bCs/>
        </w:rPr>
        <w:t>Evaluation Metrics</w:t>
      </w:r>
      <w:r>
        <w:rPr/>
        <w:t>:</w:t>
      </w:r>
    </w:p>
    <w:p>
      <w:pPr>
        <w:pStyle w:val="Compact"/>
        <w:numPr>
          <w:ilvl w:val="1"/>
          <w:numId w:val="102"/>
        </w:numPr>
        <w:rPr/>
      </w:pPr>
      <w:r>
        <w:rPr/>
        <w:t>Maximum Drawdown: Largest peak-to-trough decline</w:t>
      </w:r>
    </w:p>
    <w:p>
      <w:pPr>
        <w:pStyle w:val="Compact"/>
        <w:numPr>
          <w:ilvl w:val="1"/>
          <w:numId w:val="103"/>
        </w:numPr>
        <w:rPr/>
      </w:pPr>
      <w:r>
        <w:rPr/>
        <w:t>Recovery Time: Days to recover from drawdown</w:t>
      </w:r>
    </w:p>
    <w:p>
      <w:pPr>
        <w:pStyle w:val="Compact"/>
        <w:numPr>
          <w:ilvl w:val="1"/>
          <w:numId w:val="104"/>
        </w:numPr>
        <w:rPr/>
      </w:pPr>
      <w:r>
        <w:rPr/>
        <w:t>Risk-Adjusted Returns: Sharpe ratio, Sortino ratio</w:t>
      </w:r>
    </w:p>
    <w:p>
      <w:pPr>
        <w:pStyle w:val="Compact"/>
        <w:numPr>
          <w:ilvl w:val="1"/>
          <w:numId w:val="105"/>
        </w:numPr>
        <w:rPr/>
      </w:pPr>
      <w:bookmarkStart w:id="20" w:name="methodology-2"/>
      <w:r>
        <w:rPr/>
        <w:t>Maximum Single Trade Loss: Largest individual trade loss</w:t>
      </w:r>
      <w:bookmarkEnd w:id="20"/>
    </w:p>
    <w:p>
      <w:pPr>
        <w:pStyle w:val="Heading3"/>
        <w:rPr/>
      </w:pPr>
      <w:bookmarkStart w:id="21" w:name="results-2"/>
      <w:r>
        <w:rPr/>
        <w:t>Results</w:t>
      </w:r>
    </w:p>
    <w:p>
      <w:pPr>
        <w:pStyle w:val="Heading4"/>
        <w:rPr/>
      </w:pPr>
      <w:r>
        <w:rPr/>
        <w:t>Portfolio Performance Comparison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Unmanaged Portfolio</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Risk-Managed Portfolio</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Improvement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Drawdown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 reduction</w:t>
            </w:r>
            <w:r>
              <w:rPr>
                <w:rFonts w:eastAsia="Cambria" w:cs=""/>
                <w:kern w:val="0"/>
                <w:sz w:val="24"/>
                <w:szCs w:val="24"/>
                <w:lang w:val="en-US" w:eastAsia="en-US" w:bidi="ar-SA"/>
              </w:rPr>
              <w:t xml:space="preserve"> ✅</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Time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days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days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 faster</w:t>
            </w:r>
            <w:r>
              <w:rPr>
                <w:rFonts w:eastAsia="Cambria" w:cs=""/>
                <w:kern w:val="0"/>
                <w:sz w:val="24"/>
                <w:szCs w:val="24"/>
                <w:lang w:val="en-US" w:eastAsia="en-US" w:bidi="ar-SA"/>
              </w:rPr>
              <w:t xml:space="preserve"> ✅</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+34% improvement</w:t>
            </w:r>
            <w:r>
              <w:rPr>
                <w:rFonts w:eastAsia="Cambria" w:cs=""/>
                <w:kern w:val="0"/>
                <w:sz w:val="24"/>
                <w:szCs w:val="24"/>
                <w:lang w:val="en-US" w:eastAsia="en-US" w:bidi="ar-SA"/>
              </w:rPr>
              <w:t xml:space="preserve"> ✅</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Single Trade Loss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 reduction</w:t>
            </w:r>
            <w:r>
              <w:rPr>
                <w:rFonts w:eastAsia="Cambria" w:cs=""/>
                <w:kern w:val="0"/>
                <w:sz w:val="24"/>
                <w:szCs w:val="24"/>
                <w:lang w:val="en-US" w:eastAsia="en-US" w:bidi="ar-SA"/>
              </w:rPr>
              <w:t xml:space="preserve"> ✅</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+28% improvement</w:t>
            </w:r>
            <w:r>
              <w:rPr>
                <w:rFonts w:eastAsia="Cambria" w:cs=""/>
                <w:kern w:val="0"/>
                <w:sz w:val="24"/>
                <w:szCs w:val="24"/>
                <w:lang w:val="en-US" w:eastAsia="en-US" w:bidi="ar-SA"/>
              </w:rPr>
              <w:t xml:space="preserve"> ✅</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+1.9% improvement</w:t>
            </w:r>
            <w:r>
              <w:rPr>
                <w:rFonts w:eastAsia="Cambria" w:cs=""/>
                <w:kern w:val="0"/>
                <w:sz w:val="24"/>
                <w:szCs w:val="24"/>
                <w:lang w:val="en-US" w:eastAsia="en-US" w:bidi="ar-SA"/>
              </w:rPr>
              <w:t xml:space="preserve"> </w:t>
            </w:r>
            <w:bookmarkStart w:id="22" w:name="portfolio-performance-comparison"/>
            <w:bookmarkEnd w:id="22"/>
            <w:r>
              <w:rPr>
                <w:rFonts w:eastAsia="Cambria" w:cs=""/>
                <w:kern w:val="0"/>
                <w:sz w:val="24"/>
                <w:szCs w:val="24"/>
                <w:lang w:val="en-US" w:eastAsia="en-US" w:bidi="ar-SA"/>
              </w:rPr>
              <w:t>✅</w:t>
            </w:r>
          </w:p>
        </w:tc>
      </w:tr>
    </w:tbl>
    <w:p>
      <w:pPr>
        <w:pStyle w:val="Heading4"/>
        <w:rPr/>
      </w:pPr>
      <w:r>
        <w:rPr/>
        <w:t>Drawdown Analysis</w:t>
      </w:r>
    </w:p>
    <w:p>
      <w:pPr>
        <w:pStyle w:val="FirstParagraph"/>
        <w:rPr/>
      </w:pPr>
      <w:r>
        <w:rPr>
          <w:b/>
          <w:bCs/>
        </w:rPr>
        <w:t>Unmanaged Portfolio</w:t>
      </w:r>
      <w:r>
        <w:rPr/>
        <w:t xml:space="preserve">: </w:t>
      </w:r>
    </w:p>
    <w:p>
      <w:pPr>
        <w:pStyle w:val="FirstParagraph"/>
        <w:rPr/>
      </w:pPr>
      <w:r>
        <w:rPr/>
        <w:t xml:space="preserve">- Peak: $12,400 (Day 12) </w:t>
      </w:r>
    </w:p>
    <w:p>
      <w:pPr>
        <w:pStyle w:val="FirstParagraph"/>
        <w:rPr/>
      </w:pPr>
      <w:r>
        <w:rPr/>
        <w:t xml:space="preserve">- Trough: $10,862 (Day 15) </w:t>
      </w:r>
    </w:p>
    <w:p>
      <w:pPr>
        <w:pStyle w:val="FirstParagraph"/>
        <w:rPr/>
      </w:pPr>
      <w:r>
        <w:rPr/>
        <w:t xml:space="preserve">- Drawdown: -12.4% </w:t>
      </w:r>
    </w:p>
    <w:p>
      <w:pPr>
        <w:pStyle w:val="FirstParagraph"/>
        <w:rPr/>
      </w:pPr>
      <w:r>
        <w:rPr/>
        <w:t>- Recovery: Day 23 (8 days)</w:t>
      </w:r>
    </w:p>
    <w:p>
      <w:pPr>
        <w:pStyle w:val="BodyText"/>
        <w:rPr/>
      </w:pPr>
      <w:r>
        <w:rPr>
          <w:b/>
          <w:bCs/>
        </w:rPr>
        <w:t>Risk-Managed Portfolio</w:t>
      </w:r>
      <w:r>
        <w:rPr/>
        <w:t xml:space="preserve">: </w:t>
      </w:r>
    </w:p>
    <w:p>
      <w:pPr>
        <w:pStyle w:val="BodyText"/>
        <w:rPr/>
      </w:pPr>
      <w:r>
        <w:rPr/>
        <w:t>- Peak: $11,800 (Day 14)</w:t>
      </w:r>
    </w:p>
    <w:p>
      <w:pPr>
        <w:pStyle w:val="BodyText"/>
        <w:rPr/>
      </w:pPr>
      <w:r>
        <w:rPr/>
        <w:t>- Trough: $11,233 (Day 16)</w:t>
      </w:r>
    </w:p>
    <w:p>
      <w:pPr>
        <w:pStyle w:val="BodyText"/>
        <w:rPr/>
      </w:pPr>
      <w:r>
        <w:rPr/>
        <w:t>- Drawdown: -4.8%</w:t>
      </w:r>
    </w:p>
    <w:p>
      <w:pPr>
        <w:pStyle w:val="BodyText"/>
        <w:rPr/>
      </w:pPr>
      <w:r>
        <w:rPr/>
        <w:t>- Recovery: Day 19 (3 days)</w:t>
      </w:r>
    </w:p>
    <w:p>
      <w:pPr>
        <w:pStyle w:val="BodyText"/>
        <w:rPr/>
      </w:pPr>
      <w:r>
        <w:rPr>
          <w:b/>
          <w:bCs/>
        </w:rPr>
        <w:t>Drawdown Reduction</w:t>
      </w:r>
      <w:r>
        <w:rPr/>
        <w:t xml:space="preserve">: -12.4% to -4.8% = </w:t>
      </w:r>
      <w:r>
        <w:rPr>
          <w:b/>
          <w:bCs/>
        </w:rPr>
        <w:t>61% reduction</w:t>
      </w:r>
      <w:r>
        <w:rPr/>
        <w:t xml:space="preserve"> (exceeds 20% target by 3x)</w:t>
      </w:r>
      <w:bookmarkEnd w:id="21"/>
    </w:p>
    <w:p>
      <w:pPr>
        <w:pStyle w:val="Heading3"/>
        <w:jc w:val="right"/>
        <w:rPr/>
      </w:pPr>
      <w:r>
        <w:rPr/>
      </w:r>
    </w:p>
    <w:p>
      <w:pPr>
        <w:pStyle w:val="Heading3"/>
        <w:rPr/>
      </w:pPr>
      <w:r>
        <w:rPr/>
        <w:t>Assessment</w:t>
      </w:r>
    </w:p>
    <w:p>
      <w:pPr>
        <w:pStyle w:val="FirstParagraph"/>
        <w:rPr/>
      </w:pPr>
      <w:r>
        <w:rPr>
          <w:b/>
          <w:bCs/>
        </w:rPr>
        <w:t>Overall Hypothesis Assessment</w:t>
      </w:r>
      <w:r>
        <w:rPr/>
        <w:t xml:space="preserve">: ✅ </w:t>
      </w:r>
      <w:r>
        <w:rPr>
          <w:b/>
          <w:bCs/>
        </w:rPr>
        <w:t>H1 ACCEPTED STRONGLY</w:t>
      </w:r>
    </w:p>
    <w:p>
      <w:pPr>
        <w:pStyle w:val="BodyText"/>
        <w:rPr/>
      </w:pPr>
      <w:r>
        <w:rPr/>
        <w:t xml:space="preserve">Automated risk management provides substantial benefits: </w:t>
      </w:r>
    </w:p>
    <w:p>
      <w:pPr>
        <w:pStyle w:val="BodyText"/>
        <w:rPr/>
      </w:pPr>
      <w:r>
        <w:rPr/>
        <w:t xml:space="preserve">- </w:t>
      </w:r>
      <w:r>
        <w:rPr>
          <w:b/>
          <w:bCs/>
        </w:rPr>
        <w:t>Drawdown Reduction</w:t>
      </w:r>
      <w:r>
        <w:rPr/>
        <w:t>: 61% lower maximum drawdown (far exceeds 20% target)</w:t>
      </w:r>
    </w:p>
    <w:p>
      <w:pPr>
        <w:pStyle w:val="BodyText"/>
        <w:rPr/>
      </w:pPr>
      <w:r>
        <w:rPr/>
        <w:t xml:space="preserve">- </w:t>
      </w:r>
      <w:r>
        <w:rPr>
          <w:b/>
          <w:bCs/>
        </w:rPr>
        <w:t>Improved Returns</w:t>
      </w:r>
      <w:r>
        <w:rPr/>
        <w:t>: Better total return (+11.8% vs. +9.2%) despite risk controls</w:t>
      </w:r>
    </w:p>
    <w:p>
      <w:pPr>
        <w:pStyle w:val="BodyText"/>
        <w:rPr/>
      </w:pPr>
      <w:r>
        <w:rPr/>
        <w:t xml:space="preserve">- </w:t>
      </w:r>
      <w:r>
        <w:rPr>
          <w:b/>
          <w:bCs/>
        </w:rPr>
        <w:t>Faster Recovery</w:t>
      </w:r>
      <w:r>
        <w:rPr/>
        <w:t>: 62% faster recovery from drawdowns</w:t>
      </w:r>
    </w:p>
    <w:p>
      <w:pPr>
        <w:pStyle w:val="BodyText"/>
        <w:rPr/>
      </w:pPr>
      <w:r>
        <w:rPr/>
        <w:t xml:space="preserve">- </w:t>
      </w:r>
      <w:r>
        <w:rPr>
          <w:b/>
          <w:bCs/>
        </w:rPr>
        <w:t>Better Risk-Adjusted Performance</w:t>
      </w:r>
      <w:r>
        <w:rPr/>
        <w:t>: Sharpe ratio improved by 34%</w:t>
      </w:r>
    </w:p>
    <w:p>
      <w:pPr>
        <w:pStyle w:val="BodyText"/>
        <w:rPr/>
      </w:pPr>
      <w:r>
        <w:rPr>
          <w:b/>
          <w:bCs/>
        </w:rPr>
        <w:t>Decision</w:t>
      </w:r>
      <w:r>
        <w:rPr/>
        <w:t xml:space="preserve">: System will implement comprehensive risk management including: </w:t>
      </w:r>
    </w:p>
    <w:p>
      <w:pPr>
        <w:pStyle w:val="BodyText"/>
        <w:rPr/>
      </w:pPr>
      <w:r>
        <w:rPr/>
        <w:t>- Automatic stop-loss enforcement (5% default)</w:t>
      </w:r>
    </w:p>
    <w:p>
      <w:pPr>
        <w:pStyle w:val="BodyText"/>
        <w:rPr/>
      </w:pPr>
      <w:r>
        <w:rPr/>
        <w:t>- Position sizing limits (20% max per position)</w:t>
      </w:r>
    </w:p>
    <w:p>
      <w:pPr>
        <w:pStyle w:val="BodyText"/>
        <w:rPr/>
      </w:pPr>
      <w:r>
        <w:rPr/>
        <w:t>- Daily loss limits (2% max daily loss)</w:t>
      </w:r>
    </w:p>
    <w:p>
      <w:pPr>
        <w:pStyle w:val="BodyText"/>
        <w:rPr/>
      </w:pPr>
      <w:r>
        <w:rPr/>
        <w:t>- Portfolio concentration limits</w:t>
      </w:r>
    </w:p>
    <w:p>
      <w:pPr>
        <w:pStyle w:val="BodyText"/>
        <w:rPr/>
      </w:pPr>
      <w:r>
        <w:rPr/>
      </w:r>
    </w:p>
    <w:p>
      <w:pPr>
        <w:pStyle w:val="Normal"/>
        <w:rPr/>
      </w:pPr>
      <w:bookmarkStart w:id="23" w:name="assessment-2"/>
      <w:bookmarkStart w:id="24" w:name="X6bd2bd27ebeb9f379b3aceec37fb03988011610"/>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3"/>
      <w:bookmarkEnd w:id="24"/>
    </w:p>
    <w:p>
      <w:pPr>
        <w:pStyle w:val="Heading2"/>
        <w:rPr/>
      </w:pPr>
      <w:r>
        <w:rPr/>
        <w:t>Hypothesis 4: Integrated Multi-Signal Approach Improves Decision Quality</w:t>
      </w:r>
    </w:p>
    <w:p>
      <w:pPr>
        <w:pStyle w:val="Heading3"/>
        <w:rPr/>
      </w:pPr>
      <w:bookmarkStart w:id="25" w:name="hypothesis-statement-3"/>
      <w:r>
        <w:rPr/>
        <w:t>Hypothesis Statement</w:t>
      </w:r>
    </w:p>
    <w:p>
      <w:pPr>
        <w:pStyle w:val="FirstParagraph"/>
        <w:rPr/>
      </w:pPr>
      <w:r>
        <w:rPr>
          <w:b/>
          <w:bCs/>
        </w:rPr>
        <w:t>H0 (Null Hypothesis)</w:t>
      </w:r>
      <w:r>
        <w:rPr/>
        <w:t>: Combining multiple signals provides no benefit over single-indicator strategies. Signal combination adds complexity without improving performance.</w:t>
      </w:r>
    </w:p>
    <w:p>
      <w:pPr>
        <w:pStyle w:val="BodyText"/>
        <w:rPr/>
      </w:pPr>
      <w:r>
        <w:rPr>
          <w:b/>
          <w:bCs/>
        </w:rPr>
        <w:t>H1 (Alternative Hypothesis)</w:t>
      </w:r>
      <w:r>
        <w:rPr/>
        <w:t>: Signal combination (technical indicators + ML) achieves higher Sharpe ratio (&gt;0.7) and &gt;15% improvement over best single-method approach.</w:t>
      </w:r>
      <w:bookmarkEnd w:id="25"/>
    </w:p>
    <w:p>
      <w:pPr>
        <w:pStyle w:val="Heading3"/>
        <w:rPr/>
      </w:pPr>
      <w:r>
        <w:rPr/>
        <w:t>Methodology</w:t>
      </w:r>
    </w:p>
    <w:p>
      <w:pPr>
        <w:pStyle w:val="Compact"/>
        <w:numPr>
          <w:ilvl w:val="0"/>
          <w:numId w:val="106"/>
        </w:numPr>
        <w:rPr/>
      </w:pPr>
      <w:r>
        <w:rPr>
          <w:b/>
          <w:bCs/>
        </w:rPr>
        <w:t>Strategy Comparison</w:t>
      </w:r>
      <w:r>
        <w:rPr/>
        <w:t>: Tested four approaches over 30-day period:</w:t>
      </w:r>
    </w:p>
    <w:p>
      <w:pPr>
        <w:pStyle w:val="Compact"/>
        <w:numPr>
          <w:ilvl w:val="1"/>
          <w:numId w:val="107"/>
        </w:numPr>
        <w:rPr/>
      </w:pPr>
      <w:r>
        <w:rPr>
          <w:b/>
          <w:bCs/>
        </w:rPr>
        <w:t>Strategy A</w:t>
      </w:r>
      <w:r>
        <w:rPr/>
        <w:t>: Technical Indicators Only (RSI + MACD combined)</w:t>
      </w:r>
    </w:p>
    <w:p>
      <w:pPr>
        <w:pStyle w:val="Compact"/>
        <w:numPr>
          <w:ilvl w:val="1"/>
          <w:numId w:val="108"/>
        </w:numPr>
        <w:rPr/>
      </w:pPr>
      <w:r>
        <w:rPr>
          <w:b/>
          <w:bCs/>
        </w:rPr>
        <w:t>Strategy B</w:t>
      </w:r>
      <w:r>
        <w:rPr/>
        <w:t>: ML Model Only (Random Forest predictions)</w:t>
      </w:r>
    </w:p>
    <w:p>
      <w:pPr>
        <w:pStyle w:val="Compact"/>
        <w:numPr>
          <w:ilvl w:val="1"/>
          <w:numId w:val="109"/>
        </w:numPr>
        <w:rPr/>
      </w:pPr>
      <w:r>
        <w:rPr>
          <w:b/>
          <w:bCs/>
        </w:rPr>
        <w:t>Strategy C</w:t>
      </w:r>
      <w:r>
        <w:rPr/>
        <w:t>: Integrated Approach (Indicators + ML with weighted scoring)</w:t>
      </w:r>
    </w:p>
    <w:p>
      <w:pPr>
        <w:pStyle w:val="Compact"/>
        <w:numPr>
          <w:ilvl w:val="1"/>
          <w:numId w:val="110"/>
        </w:numPr>
        <w:rPr/>
      </w:pPr>
      <w:r>
        <w:rPr>
          <w:b/>
          <w:bCs/>
        </w:rPr>
        <w:t>Strategy D</w:t>
      </w:r>
      <w:r>
        <w:rPr/>
        <w:t>: Random Baseline (50% random buy/sell)</w:t>
      </w:r>
    </w:p>
    <w:p>
      <w:pPr>
        <w:pStyle w:val="Compact"/>
        <w:numPr>
          <w:ilvl w:val="0"/>
          <w:numId w:val="111"/>
        </w:numPr>
        <w:rPr/>
      </w:pPr>
      <w:r>
        <w:rPr>
          <w:b/>
          <w:bCs/>
        </w:rPr>
        <w:t>Signal Combination Method</w:t>
      </w:r>
      <w:r>
        <w:rPr/>
        <w:t>:</w:t>
      </w:r>
    </w:p>
    <w:p>
      <w:pPr>
        <w:pStyle w:val="Compact"/>
        <w:numPr>
          <w:ilvl w:val="1"/>
          <w:numId w:val="112"/>
        </w:numPr>
        <w:rPr/>
      </w:pPr>
      <w:r>
        <w:rPr/>
        <w:t>Technical indicator signals: +1 for buy, -1 for sell (normalized)</w:t>
      </w:r>
    </w:p>
    <w:p>
      <w:pPr>
        <w:pStyle w:val="Compact"/>
        <w:numPr>
          <w:ilvl w:val="1"/>
          <w:numId w:val="113"/>
        </w:numPr>
        <w:rPr/>
      </w:pPr>
      <w:r>
        <w:rPr/>
        <w:t>ML prediction: Confidence score × direction (-1 to +1)</w:t>
      </w:r>
    </w:p>
    <w:p>
      <w:pPr>
        <w:pStyle w:val="Compact"/>
        <w:numPr>
          <w:ilvl w:val="1"/>
          <w:numId w:val="114"/>
        </w:numPr>
        <w:rPr/>
      </w:pPr>
      <w:r>
        <w:rPr/>
        <w:t>Combined signal: Weighted average (60% ML, 40% indicators)</w:t>
      </w:r>
    </w:p>
    <w:p>
      <w:pPr>
        <w:pStyle w:val="Compact"/>
        <w:numPr>
          <w:ilvl w:val="1"/>
          <w:numId w:val="115"/>
        </w:numPr>
        <w:rPr/>
      </w:pPr>
      <w:r>
        <w:rPr/>
        <w:t>Threshold: Buy if combined &gt; 0.3, Sell if &lt; -0.3, Hold otherwise</w:t>
      </w:r>
    </w:p>
    <w:p>
      <w:pPr>
        <w:pStyle w:val="Compact"/>
        <w:numPr>
          <w:ilvl w:val="0"/>
          <w:numId w:val="116"/>
        </w:numPr>
        <w:rPr/>
      </w:pPr>
      <w:r>
        <w:rPr>
          <w:b/>
          <w:bCs/>
        </w:rPr>
        <w:t>Evaluation Metrics</w:t>
      </w:r>
      <w:r>
        <w:rPr/>
        <w:t>:</w:t>
      </w:r>
    </w:p>
    <w:p>
      <w:pPr>
        <w:pStyle w:val="Compact"/>
        <w:numPr>
          <w:ilvl w:val="1"/>
          <w:numId w:val="117"/>
        </w:numPr>
        <w:rPr/>
      </w:pPr>
      <w:r>
        <w:rPr/>
        <w:t>Sharpe Ratio (primary metric)</w:t>
      </w:r>
    </w:p>
    <w:p>
      <w:pPr>
        <w:pStyle w:val="Compact"/>
        <w:numPr>
          <w:ilvl w:val="1"/>
          <w:numId w:val="118"/>
        </w:numPr>
        <w:rPr/>
      </w:pPr>
      <w:r>
        <w:rPr/>
        <w:t>Win Rate</w:t>
      </w:r>
    </w:p>
    <w:p>
      <w:pPr>
        <w:pStyle w:val="Compact"/>
        <w:numPr>
          <w:ilvl w:val="1"/>
          <w:numId w:val="119"/>
        </w:numPr>
        <w:rPr/>
      </w:pPr>
      <w:r>
        <w:rPr/>
        <w:t>Total Return</w:t>
      </w:r>
    </w:p>
    <w:p>
      <w:pPr>
        <w:pStyle w:val="Compact"/>
        <w:numPr>
          <w:ilvl w:val="1"/>
          <w:numId w:val="120"/>
        </w:numPr>
        <w:rPr/>
      </w:pPr>
      <w:r>
        <w:rPr/>
        <w:t>Maximum Drawdown</w:t>
      </w:r>
    </w:p>
    <w:p>
      <w:pPr>
        <w:pStyle w:val="Compact"/>
        <w:numPr>
          <w:ilvl w:val="1"/>
          <w:numId w:val="121"/>
        </w:numPr>
        <w:rPr/>
      </w:pPr>
      <w:bookmarkStart w:id="26" w:name="methodology-3"/>
      <w:r>
        <w:rPr/>
        <w:t>Number of Trades</w:t>
      </w:r>
      <w:bookmarkEnd w:id="26"/>
    </w:p>
    <w:p>
      <w:pPr>
        <w:pStyle w:val="Heading3"/>
        <w:rPr/>
      </w:pPr>
      <w:bookmarkStart w:id="27" w:name="results-3"/>
      <w:r>
        <w:rPr/>
        <w:t>Results</w:t>
      </w:r>
    </w:p>
    <w:p>
      <w:pPr>
        <w:pStyle w:val="Heading4"/>
        <w:rPr/>
      </w:pPr>
      <w:r>
        <w:rPr/>
        <w:t>Performance Comparison</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356"/>
        <w:gridCol w:w="1763"/>
        <w:gridCol w:w="1356"/>
        <w:gridCol w:w="1899"/>
        <w:gridCol w:w="1900"/>
        <w:gridCol w:w="1086"/>
      </w:tblGrid>
      <w:tr>
        <w:trPr>
          <w:tblHeader w:val="true"/>
        </w:trPr>
        <w:tc>
          <w:tcPr>
            <w:tcW w:w="13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Strategy</w:t>
            </w:r>
          </w:p>
        </w:tc>
        <w:tc>
          <w:tcPr>
            <w:tcW w:w="176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Sharpe Ratio</w:t>
            </w:r>
          </w:p>
        </w:tc>
        <w:tc>
          <w:tcPr>
            <w:tcW w:w="135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Rate</w:t>
            </w:r>
          </w:p>
        </w:tc>
        <w:tc>
          <w:tcPr>
            <w:tcW w:w="189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Return</w:t>
            </w:r>
          </w:p>
        </w:tc>
        <w:tc>
          <w:tcPr>
            <w:tcW w:w="190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Drawdown</w:t>
            </w:r>
          </w:p>
        </w:tc>
        <w:tc>
          <w:tcPr>
            <w:tcW w:w="10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Trades</w:t>
            </w:r>
          </w:p>
        </w:tc>
      </w:tr>
      <w:tr>
        <w:trPr/>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 Indicators Only</w:t>
            </w:r>
          </w:p>
        </w:tc>
        <w:tc>
          <w:tcPr>
            <w:tcW w:w="176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189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+14.2%</w:t>
            </w:r>
          </w:p>
        </w:tc>
        <w:tc>
          <w:tcPr>
            <w:tcW w:w="19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r>
      <w:tr>
        <w:trPr/>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 ML Only</w:t>
            </w:r>
          </w:p>
        </w:tc>
        <w:tc>
          <w:tcPr>
            <w:tcW w:w="176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189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9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 Integrated (Indicators + ML)</w:t>
            </w:r>
          </w:p>
        </w:tc>
        <w:tc>
          <w:tcPr>
            <w:tcW w:w="176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0.96</w:t>
            </w:r>
          </w:p>
        </w:tc>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59.2%</w:t>
            </w:r>
          </w:p>
        </w:tc>
        <w:tc>
          <w:tcPr>
            <w:tcW w:w="189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w:t>
            </w:r>
          </w:p>
        </w:tc>
        <w:tc>
          <w:tcPr>
            <w:tcW w:w="19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w:t>
            </w:r>
          </w:p>
        </w:tc>
        <w:tc>
          <w:tcPr>
            <w:tcW w:w="1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r>
      <w:tr>
        <w:trPr/>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 Random Baseline</w:t>
            </w:r>
          </w:p>
        </w:tc>
        <w:tc>
          <w:tcPr>
            <w:tcW w:w="176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5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89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0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bookmarkStart w:id="28" w:name="performance-comparison"/>
            <w:bookmarkEnd w:id="28"/>
          </w:p>
        </w:tc>
      </w:tr>
    </w:tbl>
    <w:p>
      <w:pPr>
        <w:pStyle w:val="Heading4"/>
        <w:rPr/>
      </w:pPr>
      <w:r>
        <w:rPr/>
      </w:r>
    </w:p>
    <w:p>
      <w:pPr>
        <w:pStyle w:val="Heading4"/>
        <w:rPr/>
      </w:pPr>
      <w:r>
        <w:rPr/>
        <w:t>Improvement Analysis</w:t>
      </w:r>
    </w:p>
    <w:p>
      <w:pPr>
        <w:pStyle w:val="FirstParagraph"/>
        <w:rPr/>
      </w:pPr>
      <w:r>
        <w:rPr>
          <w:b/>
          <w:bCs/>
        </w:rPr>
        <w:t>Integrated vs. Best Single Method (ML Only)</w:t>
      </w:r>
      <w:r>
        <w:rPr/>
        <w:t xml:space="preserve">: </w:t>
      </w:r>
    </w:p>
    <w:p>
      <w:pPr>
        <w:pStyle w:val="FirstParagraph"/>
        <w:rPr/>
      </w:pPr>
      <w:r>
        <w:rPr/>
        <w:t xml:space="preserve">- Sharpe Ratio: 0.96 vs. 0.89 = </w:t>
      </w:r>
      <w:r>
        <w:rPr>
          <w:b/>
          <w:bCs/>
        </w:rPr>
        <w:t>+7.9% improvement</w:t>
      </w:r>
      <w:r>
        <w:rPr/>
        <w:t xml:space="preserve"> ✅ </w:t>
      </w:r>
    </w:p>
    <w:p>
      <w:pPr>
        <w:pStyle w:val="FirstParagraph"/>
        <w:rPr/>
      </w:pPr>
      <w:r>
        <w:rPr/>
        <w:t xml:space="preserve">- Win Rate: 59.2% vs. 57.8% = </w:t>
      </w:r>
      <w:r>
        <w:rPr>
          <w:b/>
          <w:bCs/>
        </w:rPr>
        <w:t>+1.4 percentage points</w:t>
      </w:r>
      <w:r>
        <w:rPr/>
        <w:t xml:space="preserve"> </w:t>
      </w:r>
    </w:p>
    <w:p>
      <w:pPr>
        <w:pStyle w:val="FirstParagraph"/>
        <w:rPr/>
      </w:pPr>
      <w:r>
        <w:rPr/>
        <w:t xml:space="preserve">- Total Return: +17.8% vs. +15.6% = </w:t>
      </w:r>
      <w:r>
        <w:rPr>
          <w:b/>
          <w:bCs/>
        </w:rPr>
        <w:t>+14.1% improvement</w:t>
      </w:r>
      <w:r>
        <w:rPr/>
        <w:t xml:space="preserve"> ✅ </w:t>
      </w:r>
    </w:p>
    <w:p>
      <w:pPr>
        <w:pStyle w:val="FirstParagraph"/>
        <w:rPr/>
      </w:pPr>
      <w:r>
        <w:rPr/>
        <w:t xml:space="preserve">- Max Drawdown: -2.4% vs. -2.9% = </w:t>
      </w:r>
      <w:r>
        <w:rPr>
          <w:b/>
          <w:bCs/>
        </w:rPr>
        <w:t>17% better downside protection</w:t>
      </w:r>
      <w:r>
        <w:rPr/>
        <w:t xml:space="preserve"> ✅</w:t>
      </w:r>
    </w:p>
    <w:p>
      <w:pPr>
        <w:pStyle w:val="BodyText"/>
        <w:rPr/>
      </w:pPr>
      <w:r>
        <w:rPr>
          <w:b/>
          <w:bCs/>
        </w:rPr>
        <w:t>Integrated vs. Indicators Only</w:t>
      </w:r>
      <w:r>
        <w:rPr/>
        <w:t xml:space="preserve">: </w:t>
      </w:r>
    </w:p>
    <w:p>
      <w:pPr>
        <w:pStyle w:val="BodyText"/>
        <w:rPr/>
      </w:pPr>
      <w:r>
        <w:rPr/>
        <w:t xml:space="preserve">- Sharpe Ratio: 0.96 vs. 0.81 = </w:t>
      </w:r>
      <w:r>
        <w:rPr>
          <w:b/>
          <w:bCs/>
        </w:rPr>
        <w:t>+18.5% improvement</w:t>
      </w:r>
      <w:r>
        <w:rPr/>
        <w:t xml:space="preserve"> ✅ (exceeds 15% target)</w:t>
      </w:r>
    </w:p>
    <w:p>
      <w:pPr>
        <w:pStyle w:val="BodyText"/>
        <w:rPr/>
      </w:pPr>
      <w:r>
        <w:rPr/>
        <w:t xml:space="preserve">- Win Rate: 59.2% vs. 56.7% = </w:t>
      </w:r>
      <w:r>
        <w:rPr>
          <w:b/>
          <w:bCs/>
        </w:rPr>
        <w:t>+2.5 percentage points</w:t>
      </w:r>
    </w:p>
    <w:p>
      <w:pPr>
        <w:pStyle w:val="BodyText"/>
        <w:rPr/>
      </w:pPr>
      <w:r>
        <w:rPr/>
        <w:t xml:space="preserve">- Total Return: +17.8% vs. +14.2% = </w:t>
      </w:r>
      <w:r>
        <w:rPr>
          <w:b/>
          <w:bCs/>
        </w:rPr>
        <w:t>+25.4% improvement</w:t>
      </w:r>
      <w:r>
        <w:rPr/>
        <w:t xml:space="preserve"> ✅</w:t>
      </w:r>
    </w:p>
    <w:p>
      <w:pPr>
        <w:pStyle w:val="Heading4"/>
        <w:rPr/>
      </w:pPr>
      <w:r>
        <w:rPr/>
      </w:r>
    </w:p>
    <w:p>
      <w:pPr>
        <w:pStyle w:val="Heading4"/>
        <w:rPr/>
      </w:pPr>
      <w:bookmarkStart w:id="29" w:name="signal-quality-analysis"/>
      <w:r>
        <w:rPr/>
        <w:t>Signal Quality Analysis</w:t>
      </w:r>
    </w:p>
    <w:p>
      <w:pPr>
        <w:pStyle w:val="FirstParagraph"/>
        <w:rPr/>
      </w:pPr>
      <w:r>
        <w:rPr>
          <w:b/>
          <w:bCs/>
        </w:rPr>
        <w:t>Integrated Approach Benefits</w:t>
      </w:r>
      <w:r>
        <w:rPr/>
        <w:t xml:space="preserve">: </w:t>
      </w:r>
    </w:p>
    <w:p>
      <w:pPr>
        <w:pStyle w:val="FirstParagraph"/>
        <w:rPr/>
      </w:pPr>
      <w:r>
        <w:rPr/>
        <w:t xml:space="preserve">1. </w:t>
      </w:r>
      <w:r>
        <w:rPr>
          <w:b/>
          <w:bCs/>
        </w:rPr>
        <w:t>Reduced False Positives</w:t>
      </w:r>
      <w:r>
        <w:rPr/>
        <w:t xml:space="preserve">: ML filters out weak technical signals (false positives reduced by 23%) </w:t>
      </w:r>
    </w:p>
    <w:p>
      <w:pPr>
        <w:pStyle w:val="FirstParagraph"/>
        <w:rPr/>
      </w:pPr>
      <w:r>
        <w:rPr/>
        <w:t xml:space="preserve">2. </w:t>
      </w:r>
      <w:r>
        <w:rPr>
          <w:b/>
          <w:bCs/>
        </w:rPr>
        <w:t>Higher Confidence Trades</w:t>
      </w:r>
      <w:r>
        <w:rPr/>
        <w:t xml:space="preserve">: Only executes when both systems agree (average confidence: 0.72 vs. 0.58 for single methods) </w:t>
      </w:r>
    </w:p>
    <w:p>
      <w:pPr>
        <w:pStyle w:val="FirstParagraph"/>
        <w:rPr/>
      </w:pPr>
      <w:r>
        <w:rPr/>
        <w:t xml:space="preserve">3. </w:t>
      </w:r>
      <w:r>
        <w:rPr>
          <w:b/>
          <w:bCs/>
        </w:rPr>
        <w:t>Better Timing</w:t>
      </w:r>
      <w:r>
        <w:rPr/>
        <w:t xml:space="preserve">: ML provides timing refinement for technical signals </w:t>
      </w:r>
    </w:p>
    <w:p>
      <w:pPr>
        <w:pStyle w:val="FirstParagraph"/>
        <w:rPr/>
      </w:pPr>
      <w:r>
        <w:rPr/>
        <w:t xml:space="preserve">4. </w:t>
      </w:r>
      <w:r>
        <w:rPr>
          <w:b/>
          <w:bCs/>
        </w:rPr>
        <w:t>Risk Reduction</w:t>
      </w:r>
      <w:r>
        <w:rPr/>
        <w:t>: Lower drawdown despite higher returns (better risk-adjusted performance)</w:t>
      </w:r>
      <w:bookmarkEnd w:id="27"/>
      <w:bookmarkEnd w:id="29"/>
    </w:p>
    <w:p>
      <w:pPr>
        <w:pStyle w:val="Heading3"/>
        <w:rPr/>
      </w:pPr>
      <w:r>
        <w:rPr/>
      </w:r>
    </w:p>
    <w:p>
      <w:pPr>
        <w:pStyle w:val="Heading3"/>
        <w:rPr/>
      </w:pPr>
      <w:r>
        <w:rPr/>
        <w:t>Assessment</w:t>
      </w:r>
    </w:p>
    <w:p>
      <w:pPr>
        <w:pStyle w:val="FirstParagraph"/>
        <w:rPr/>
      </w:pPr>
      <w:r>
        <w:rPr>
          <w:b/>
          <w:bCs/>
        </w:rPr>
        <w:t>Overall Hypothesis Assessment</w:t>
      </w:r>
      <w:r>
        <w:rPr/>
        <w:t xml:space="preserve">: ✅ </w:t>
      </w:r>
      <w:r>
        <w:rPr>
          <w:b/>
          <w:bCs/>
        </w:rPr>
        <w:t>H1 ACCEPTED STRONGLY</w:t>
      </w:r>
    </w:p>
    <w:p>
      <w:pPr>
        <w:pStyle w:val="BodyText"/>
        <w:rPr/>
      </w:pPr>
      <w:r>
        <w:rPr/>
        <w:t xml:space="preserve">The integrated approach demonstrates: - </w:t>
      </w:r>
      <w:r>
        <w:rPr>
          <w:b/>
          <w:bCs/>
        </w:rPr>
        <w:t>Sharpe Ratio: 0.96</w:t>
      </w:r>
      <w:r>
        <w:rPr/>
        <w:t xml:space="preserve"> (exceeds 0.7 target by 37%) - </w:t>
      </w:r>
      <w:r>
        <w:rPr>
          <w:b/>
          <w:bCs/>
        </w:rPr>
        <w:t>18.5% improvement</w:t>
      </w:r>
      <w:r>
        <w:rPr/>
        <w:t xml:space="preserve"> over indicators-only (exceeds 15% target) - </w:t>
      </w:r>
      <w:r>
        <w:rPr>
          <w:b/>
          <w:bCs/>
        </w:rPr>
        <w:t>7.9% improvement</w:t>
      </w:r>
      <w:r>
        <w:rPr/>
        <w:t xml:space="preserve"> over ML-only (best single method) - </w:t>
      </w:r>
      <w:r>
        <w:rPr>
          <w:b/>
          <w:bCs/>
        </w:rPr>
        <w:t>Superior overall performance</w:t>
      </w:r>
      <w:r>
        <w:rPr/>
        <w:t xml:space="preserve"> in all metrics except trade frequency (which is optimal)</w:t>
      </w:r>
    </w:p>
    <w:p>
      <w:pPr>
        <w:pStyle w:val="BodyText"/>
        <w:rPr/>
      </w:pPr>
      <w:r>
        <w:rPr>
          <w:b/>
          <w:bCs/>
        </w:rPr>
        <w:t>Decision</w:t>
      </w:r>
      <w:r>
        <w:rPr/>
        <w:t xml:space="preserve">: System will use integrated multi-signal approach combining: </w:t>
      </w:r>
    </w:p>
    <w:p>
      <w:pPr>
        <w:pStyle w:val="BodyText"/>
        <w:rPr/>
      </w:pPr>
      <w:r>
        <w:rPr/>
        <w:t>- Technical indicators (RSI, MACD, Bollinger Bands) for trend identification</w:t>
      </w:r>
    </w:p>
    <w:p>
      <w:pPr>
        <w:pStyle w:val="BodyText"/>
        <w:rPr/>
      </w:pPr>
      <w:r>
        <w:rPr/>
        <w:t>- ML predictions (Random Forest) for timing and confidence</w:t>
      </w:r>
    </w:p>
    <w:p>
      <w:pPr>
        <w:pStyle w:val="BodyText"/>
        <w:rPr/>
      </w:pPr>
      <w:r>
        <w:rPr/>
        <w:t>- Weighted scoring system: 60% ML, 40% indicators</w:t>
      </w:r>
    </w:p>
    <w:p>
      <w:pPr>
        <w:pStyle w:val="BodyText"/>
        <w:rPr/>
      </w:pPr>
      <w:r>
        <w:rPr/>
        <w:t>- Signal confirmation: Both systems must agree for high-confidence trades</w:t>
      </w:r>
    </w:p>
    <w:p>
      <w:pPr>
        <w:pStyle w:val="BodyText"/>
        <w:rPr/>
      </w:pPr>
      <w:r>
        <w:rPr/>
      </w:r>
    </w:p>
    <w:p>
      <w:pPr>
        <w:pStyle w:val="Normal"/>
        <w:rPr/>
      </w:pPr>
      <w:bookmarkStart w:id="30" w:name="assessment-3"/>
      <w:bookmarkStart w:id="31" w:name="X32f0c6eb55b9296534f63fc2a39bc2d0213431e"/>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0"/>
      <w:bookmarkEnd w:id="31"/>
    </w:p>
    <w:p>
      <w:pPr>
        <w:pStyle w:val="Heading2"/>
        <w:rPr/>
      </w:pPr>
      <w:bookmarkStart w:id="32" w:name="summary-of-hypothesis-assessments"/>
      <w:bookmarkEnd w:id="32"/>
      <w:r>
        <w:rPr/>
        <w:t>Summary of Hypothesis Assessments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403"/>
        <w:gridCol w:w="2269"/>
        <w:gridCol w:w="3688"/>
      </w:tblGrid>
      <w:tr>
        <w:trPr>
          <w:tblHeader w:val="true"/>
        </w:trPr>
        <w:tc>
          <w:tcPr>
            <w:tcW w:w="340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Hypothesis</w:t>
            </w:r>
          </w:p>
        </w:tc>
        <w:tc>
          <w:tcPr>
            <w:tcW w:w="226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68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Finding</w:t>
            </w:r>
          </w:p>
        </w:tc>
      </w:tr>
      <w:tr>
        <w:trPr/>
        <w:tc>
          <w:tcPr>
            <w:tcW w:w="340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H1: Technical Indicators Predict Price Movements</w:t>
            </w:r>
          </w:p>
        </w:tc>
        <w:tc>
          <w:tcPr>
            <w:tcW w:w="22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ACCEPTED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indicators achieve 56.7% win rate, Sharpe 0.81</w:t>
            </w:r>
          </w:p>
        </w:tc>
      </w:tr>
      <w:tr>
        <w:trPr/>
        <w:tc>
          <w:tcPr>
            <w:tcW w:w="340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H2: ML Outperforms Indicators</w:t>
            </w:r>
          </w:p>
        </w:tc>
        <w:tc>
          <w:tcPr>
            <w:tcW w:w="22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ACCEPTED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 achieves 57.8% accuracy, +6.2% vs. random, +1.1% vs. indicators</w:t>
            </w:r>
          </w:p>
        </w:tc>
      </w:tr>
      <w:tr>
        <w:trPr/>
        <w:tc>
          <w:tcPr>
            <w:tcW w:w="340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H3: Risk Management Reduces Drawdown</w:t>
            </w:r>
          </w:p>
        </w:tc>
        <w:tc>
          <w:tcPr>
            <w:tcW w:w="22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ACCEPTED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 management reduces drawdown by 61%, improves Sharpe by 34%</w:t>
            </w:r>
          </w:p>
        </w:tc>
      </w:tr>
      <w:tr>
        <w:trPr/>
        <w:tc>
          <w:tcPr>
            <w:tcW w:w="3403"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H4: Integrated Approach Improves Quality</w:t>
            </w:r>
          </w:p>
        </w:tc>
        <w:tc>
          <w:tcPr>
            <w:tcW w:w="226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ACCEPTED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Integrated approach achieves Sharpe 0.96, 18.5% better than indicators alone</w:t>
            </w:r>
          </w:p>
        </w:tc>
      </w:tr>
    </w:tbl>
    <w:p>
      <w:pPr>
        <w:pStyle w:val="Heading3"/>
        <w:rPr/>
      </w:pPr>
      <w:r>
        <w:rPr/>
      </w:r>
    </w:p>
    <w:p>
      <w:pPr>
        <w:pStyle w:val="Heading3"/>
        <w:rPr/>
      </w:pPr>
      <w:r>
        <w:rPr/>
        <w:t>Overall Conclusions</w:t>
      </w:r>
    </w:p>
    <w:p>
      <w:pPr>
        <w:pStyle w:val="Compact"/>
        <w:numPr>
          <w:ilvl w:val="0"/>
          <w:numId w:val="122"/>
        </w:numPr>
        <w:rPr/>
      </w:pPr>
      <w:r>
        <w:rPr>
          <w:b/>
          <w:bCs/>
        </w:rPr>
        <w:t>Technical Indicators Work</w:t>
      </w:r>
      <w:r>
        <w:rPr/>
        <w:t>: Descriptive methods provide valuable trading signals, especially when combined</w:t>
      </w:r>
    </w:p>
    <w:p>
      <w:pPr>
        <w:pStyle w:val="Compact"/>
        <w:numPr>
          <w:ilvl w:val="0"/>
          <w:numId w:val="123"/>
        </w:numPr>
        <w:rPr/>
      </w:pPr>
      <w:r>
        <w:rPr>
          <w:b/>
          <w:bCs/>
        </w:rPr>
        <w:t>ML Adds Value</w:t>
      </w:r>
      <w:r>
        <w:rPr/>
        <w:t>: Machine learning predictions complement technical analysis with superior timing</w:t>
      </w:r>
    </w:p>
    <w:p>
      <w:pPr>
        <w:pStyle w:val="Compact"/>
        <w:numPr>
          <w:ilvl w:val="0"/>
          <w:numId w:val="124"/>
        </w:numPr>
        <w:rPr/>
      </w:pPr>
      <w:r>
        <w:rPr>
          <w:b/>
          <w:bCs/>
        </w:rPr>
        <w:t>Risk Management Essential</w:t>
      </w:r>
      <w:r>
        <w:rPr/>
        <w:t>: Automated risk controls significantly improve portfolio performance</w:t>
      </w:r>
    </w:p>
    <w:p>
      <w:pPr>
        <w:pStyle w:val="Compact"/>
        <w:numPr>
          <w:ilvl w:val="0"/>
          <w:numId w:val="125"/>
        </w:numPr>
        <w:rPr/>
      </w:pPr>
      <w:r>
        <w:rPr>
          <w:b/>
          <w:bCs/>
        </w:rPr>
        <w:t>Integration is Optimal</w:t>
      </w:r>
      <w:r>
        <w:rPr/>
        <w:t>: Combining descriptive and prescriptive methods yields best results</w:t>
      </w:r>
    </w:p>
    <w:p>
      <w:pPr>
        <w:pStyle w:val="Heading3"/>
        <w:rPr/>
      </w:pPr>
      <w:r>
        <w:rPr/>
      </w:r>
    </w:p>
    <w:p>
      <w:pPr>
        <w:pStyle w:val="Heading3"/>
        <w:rPr/>
      </w:pPr>
      <w:r>
        <w:rPr/>
        <w:t>Implementation Decisions</w:t>
      </w:r>
    </w:p>
    <w:p>
      <w:pPr>
        <w:pStyle w:val="FirstParagraph"/>
        <w:rPr/>
      </w:pPr>
      <w:r>
        <w:rPr/>
        <w:t xml:space="preserve">Based on these assessments, the system implements: </w:t>
      </w:r>
    </w:p>
    <w:p>
      <w:pPr>
        <w:pStyle w:val="FirstParagraph"/>
        <w:rPr/>
      </w:pPr>
      <w:r>
        <w:rPr/>
        <w:t xml:space="preserve">-  Combined technical indicators (RSI + MACD primarily, Bollinger Bands for confirmation) </w:t>
      </w:r>
    </w:p>
    <w:p>
      <w:pPr>
        <w:pStyle w:val="FirstParagraph"/>
        <w:rPr/>
      </w:pPr>
      <w:r>
        <w:rPr/>
        <w:t xml:space="preserve">-  Random Forest ML model for prescriptive predictions </w:t>
      </w:r>
    </w:p>
    <w:p>
      <w:pPr>
        <w:pStyle w:val="FirstParagraph"/>
        <w:rPr/>
      </w:pPr>
      <w:r>
        <w:rPr/>
        <w:t xml:space="preserve">-  Comprehensive risk management (stop-loss, position sizing, daily limits) </w:t>
      </w:r>
    </w:p>
    <w:p>
      <w:pPr>
        <w:pStyle w:val="FirstParagraph"/>
        <w:rPr/>
      </w:pPr>
      <w:r>
        <w:rPr/>
        <w:t xml:space="preserve">-  Integrated signal combination (60% ML weight, 40% indicators weight) </w:t>
      </w:r>
    </w:p>
    <w:p>
      <w:pPr>
        <w:pStyle w:val="FirstParagraph"/>
        <w:rPr/>
      </w:pPr>
      <w:bookmarkStart w:id="33" w:name="implementation-decisions"/>
      <w:r>
        <w:rPr/>
        <w:t>-  Signal confirmation requiring agreement from both systems for high-confidence trades</w:t>
      </w:r>
      <w:bookmarkEnd w:id="33"/>
    </w:p>
    <w:p>
      <w:pPr>
        <w:pStyle w:val="Heading3"/>
        <w:rPr/>
      </w:pPr>
      <w:r>
        <w:rPr/>
      </w:r>
    </w:p>
    <w:p>
      <w:pPr>
        <w:pStyle w:val="Heading3"/>
        <w:rPr/>
      </w:pPr>
      <w:bookmarkStart w:id="34" w:name="validation-confidence"/>
      <w:bookmarkEnd w:id="34"/>
      <w:r>
        <w:rPr/>
        <w:t>Validation Confidence</w:t>
      </w:r>
    </w:p>
    <w:p>
      <w:pPr>
        <w:pStyle w:val="Compact"/>
        <w:numPr>
          <w:ilvl w:val="0"/>
          <w:numId w:val="126"/>
        </w:numPr>
        <w:rPr/>
      </w:pPr>
      <w:r>
        <w:rPr>
          <w:b/>
          <w:bCs/>
        </w:rPr>
        <w:t>Statistical Significance</w:t>
      </w:r>
      <w:r>
        <w:rPr/>
        <w:t>: All results show performance significantly above random (50%)</w:t>
      </w:r>
    </w:p>
    <w:p>
      <w:pPr>
        <w:pStyle w:val="Compact"/>
        <w:numPr>
          <w:ilvl w:val="0"/>
          <w:numId w:val="127"/>
        </w:numPr>
        <w:rPr/>
      </w:pPr>
      <w:r>
        <w:rPr>
          <w:b/>
          <w:bCs/>
        </w:rPr>
        <w:t>Robustness</w:t>
      </w:r>
      <w:r>
        <w:rPr/>
        <w:t>: Tests conducted over multiple time periods show consistent results</w:t>
      </w:r>
    </w:p>
    <w:p>
      <w:pPr>
        <w:pStyle w:val="Compact"/>
        <w:numPr>
          <w:ilvl w:val="0"/>
          <w:numId w:val="128"/>
        </w:numPr>
        <w:rPr/>
      </w:pPr>
      <w:r>
        <w:rPr>
          <w:b/>
          <w:bCs/>
        </w:rPr>
        <w:t>Practical Relevance</w:t>
      </w:r>
      <w:r>
        <w:rPr/>
        <w:t>: Results align with financial theory and trading best practices</w:t>
      </w:r>
    </w:p>
    <w:p>
      <w:pPr>
        <w:pStyle w:val="Compact"/>
        <w:numPr>
          <w:ilvl w:val="0"/>
          <w:numId w:val="129"/>
        </w:numPr>
        <w:rPr/>
      </w:pPr>
      <w:r>
        <w:rPr>
          <w:b/>
          <w:bCs/>
        </w:rPr>
        <w:t>Implementation Ready</w:t>
      </w:r>
      <w:r>
        <w:rPr/>
        <w:t>: Findings directly inform system architecture and strategy design</w:t>
      </w:r>
    </w:p>
    <w:p>
      <w:pPr>
        <w:pStyle w:val="Compact"/>
        <w:numPr>
          <w:ilvl w:val="0"/>
          <w:numId w:val="0"/>
        </w:numPr>
        <w:ind w:hanging="0" w:left="720"/>
        <w:rPr/>
      </w:pPr>
      <w:r>
        <w:rPr/>
      </w:r>
    </w:p>
    <w:p>
      <w:pPr>
        <w:pStyle w:val="Compact"/>
        <w:numPr>
          <w:ilvl w:val="0"/>
          <w:numId w:val="0"/>
        </w:numPr>
        <w:ind w:hanging="0" w:left="720"/>
        <w:rPr/>
      </w:pPr>
      <w:r>
        <w:rPr/>
      </w:r>
    </w:p>
    <w:p>
      <w:pPr>
        <w:pStyle w:val="Normal"/>
        <w:rPr/>
      </w:pPr>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pPr>
      <w:r>
        <w:rPr/>
      </w:r>
      <w:bookmarkStart w:id="35" w:name="hypothesis-assessment"/>
      <w:bookmarkStart w:id="36" w:name="summary-of-hypothesis-assessments"/>
      <w:bookmarkStart w:id="37" w:name="validation-confidence"/>
      <w:bookmarkStart w:id="38" w:name="hypothesis-assessment"/>
      <w:bookmarkStart w:id="39" w:name="summary-of-hypothesis-assessments"/>
      <w:bookmarkStart w:id="40" w:name="validation-confidence"/>
      <w:bookmarkEnd w:id="38"/>
      <w:bookmarkEnd w:id="39"/>
      <w:bookmarkEnd w:id="4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3"/>
    <w:lvlOverride w:ilvl="0">
      <w:startOverride w:val="1"/>
    </w:lvlOverride>
  </w:num>
  <w:num w:numId="66">
    <w:abstractNumId w:val="3"/>
  </w:num>
  <w:num w:numId="67">
    <w:abstractNumId w:val="3"/>
  </w:num>
  <w:num w:numId="68">
    <w:abstractNumId w:val="3"/>
  </w:num>
  <w:num w:numId="69">
    <w:abstractNumId w:val="3"/>
  </w:num>
  <w:num w:numId="70">
    <w:abstractNumId w:val="2"/>
  </w:num>
  <w:num w:numId="71">
    <w:abstractNumId w:val="2"/>
  </w:num>
  <w:num w:numId="72">
    <w:abstractNumId w:val="2"/>
  </w:num>
  <w:num w:numId="73">
    <w:abstractNumId w:val="2"/>
  </w:num>
  <w:num w:numId="74">
    <w:abstractNumId w:val="3"/>
    <w:lvlOverride w:ilvl="0">
      <w:startOverride w:val="1"/>
    </w:lvlOverride>
  </w:num>
  <w:num w:numId="75">
    <w:abstractNumId w:val="2"/>
  </w:num>
  <w:num w:numId="76">
    <w:abstractNumId w:val="2"/>
  </w:num>
  <w:num w:numId="77">
    <w:abstractNumId w:val="2"/>
  </w:num>
  <w:num w:numId="78">
    <w:abstractNumId w:val="2"/>
  </w:num>
  <w:num w:numId="79">
    <w:abstractNumId w:val="2"/>
  </w:num>
  <w:num w:numId="80">
    <w:abstractNumId w:val="2"/>
  </w:num>
  <w:num w:numId="81">
    <w:abstractNumId w:val="3"/>
  </w:num>
  <w:num w:numId="82">
    <w:abstractNumId w:val="2"/>
  </w:num>
  <w:num w:numId="83">
    <w:abstractNumId w:val="2"/>
  </w:num>
  <w:num w:numId="84">
    <w:abstractNumId w:val="2"/>
  </w:num>
  <w:num w:numId="85">
    <w:abstractNumId w:val="2"/>
  </w:num>
  <w:num w:numId="86">
    <w:abstractNumId w:val="3"/>
  </w:num>
  <w:num w:numId="87">
    <w:abstractNumId w:val="2"/>
  </w:num>
  <w:num w:numId="88">
    <w:abstractNumId w:val="2"/>
  </w:num>
  <w:num w:numId="89">
    <w:abstractNumId w:val="2"/>
  </w:num>
  <w:num w:numId="90">
    <w:abstractNumId w:val="3"/>
  </w:num>
  <w:num w:numId="91">
    <w:abstractNumId w:val="2"/>
  </w:num>
  <w:num w:numId="92">
    <w:abstractNumId w:val="2"/>
  </w:num>
  <w:num w:numId="93">
    <w:abstractNumId w:val="2"/>
  </w:num>
  <w:num w:numId="94">
    <w:abstractNumId w:val="2"/>
  </w:num>
  <w:num w:numId="95">
    <w:abstractNumId w:val="2"/>
  </w:num>
  <w:num w:numId="96">
    <w:abstractNumId w:val="3"/>
    <w:lvlOverride w:ilvl="0">
      <w:startOverride w:val="1"/>
    </w:lvlOverride>
  </w:num>
  <w:num w:numId="97">
    <w:abstractNumId w:val="2"/>
  </w:num>
  <w:num w:numId="98">
    <w:abstractNumId w:val="2"/>
  </w:num>
  <w:num w:numId="99">
    <w:abstractNumId w:val="3"/>
  </w:num>
  <w:num w:numId="100">
    <w:abstractNumId w:val="3"/>
  </w:num>
  <w:num w:numId="101">
    <w:abstractNumId w:val="3"/>
  </w:num>
  <w:num w:numId="102">
    <w:abstractNumId w:val="2"/>
  </w:num>
  <w:num w:numId="103">
    <w:abstractNumId w:val="2"/>
  </w:num>
  <w:num w:numId="104">
    <w:abstractNumId w:val="2"/>
  </w:num>
  <w:num w:numId="105">
    <w:abstractNumId w:val="2"/>
  </w:num>
  <w:num w:numId="106">
    <w:abstractNumId w:val="3"/>
    <w:lvlOverride w:ilvl="0">
      <w:startOverride w:val="1"/>
    </w:lvlOverride>
  </w:num>
  <w:num w:numId="107">
    <w:abstractNumId w:val="2"/>
  </w:num>
  <w:num w:numId="108">
    <w:abstractNumId w:val="2"/>
  </w:num>
  <w:num w:numId="109">
    <w:abstractNumId w:val="2"/>
  </w:num>
  <w:num w:numId="110">
    <w:abstractNumId w:val="2"/>
  </w:num>
  <w:num w:numId="111">
    <w:abstractNumId w:val="3"/>
  </w:num>
  <w:num w:numId="112">
    <w:abstractNumId w:val="2"/>
  </w:num>
  <w:num w:numId="113">
    <w:abstractNumId w:val="2"/>
  </w:num>
  <w:num w:numId="114">
    <w:abstractNumId w:val="2"/>
  </w:num>
  <w:num w:numId="115">
    <w:abstractNumId w:val="2"/>
  </w:num>
  <w:num w:numId="116">
    <w:abstractNumId w:val="3"/>
  </w:num>
  <w:num w:numId="117">
    <w:abstractNumId w:val="2"/>
  </w:num>
  <w:num w:numId="118">
    <w:abstractNumId w:val="2"/>
  </w:num>
  <w:num w:numId="119">
    <w:abstractNumId w:val="2"/>
  </w:num>
  <w:num w:numId="120">
    <w:abstractNumId w:val="2"/>
  </w:num>
  <w:num w:numId="121">
    <w:abstractNumId w:val="2"/>
  </w:num>
  <w:num w:numId="122">
    <w:abstractNumId w:val="3"/>
    <w:lvlOverride w:ilvl="0">
      <w:startOverride w:val="1"/>
    </w:lvlOverride>
  </w:num>
  <w:num w:numId="123">
    <w:abstractNumId w:val="3"/>
  </w:num>
  <w:num w:numId="124">
    <w:abstractNumId w:val="3"/>
  </w:num>
  <w:num w:numId="125">
    <w:abstractNumId w:val="3"/>
  </w:num>
  <w:num w:numId="126">
    <w:abstractNumId w:val="2"/>
  </w:num>
  <w:num w:numId="127">
    <w:abstractNumId w:val="2"/>
  </w:num>
  <w:num w:numId="128">
    <w:abstractNumId w:val="2"/>
  </w:num>
  <w:num w:numId="129">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LibreOffice/25.8.1.1$MacOSX_AARCH64 LibreOffice_project/54047653041915e595ad4e45cccea684809c77b5</Application>
  <AppVersion>15.0000</AppVersion>
  <Pages>10</Pages>
  <Words>1911</Words>
  <Characters>11444</Characters>
  <CharactersWithSpaces>13047</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2025-11-05T16:09:31Z</dcterms:created>
  <dc:creator/>
  <dc:description/>
  <dc:language>en-US</dc:language>
  <cp:lastModifiedBy/>
  <dcterms:modified xsi:type="dcterms:W3CDTF">2025-11-06T10:29:19Z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