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yxmhb1dcqi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17365d"/>
          <w:shd w:fill="auto" w:val="clear"/>
          <w:rtl w:val="0"/>
        </w:rPr>
        <w:t xml:space="preserve">Phân tích yêu cầu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Nhóm18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shd w:fill="auto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Nguyễn Thiện Nam - UC29 - Xem đơn hàng Site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1ndsy4xruema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35b8a"/>
          <w:sz w:val="14"/>
          <w:szCs w:val="14"/>
          <w:shd w:fill="auto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Biểu đồ Use case</w:t>
      </w:r>
    </w:p>
    <w:p w:rsidR="00000000" w:rsidDel="00000000" w:rsidP="00000000" w:rsidRDefault="00000000" w:rsidRPr="00000000" w14:paraId="00000007">
      <w:pPr>
        <w:pStyle w:val="Heading1"/>
        <w:spacing w:after="0" w:before="480" w:line="24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ujsdiwa1nw3q" w:id="2"/>
      <w:bookmarkEnd w:id="2"/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  <w:drawing>
          <wp:inline distB="114300" distT="114300" distL="114300" distR="114300">
            <wp:extent cx="5943600" cy="4279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rywcgcecosf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shd w:fill="auto" w:val="clear"/>
        </w:rPr>
      </w:pPr>
      <w:bookmarkStart w:colFirst="0" w:colLast="0" w:name="_ti1i2d6te98z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shd w:fill="auto" w:val="clear"/>
          <w:rtl w:val="0"/>
        </w:rPr>
        <w:t xml:space="preserve">Biểu đồ Use case phân rã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shd w:fill="auto" w:val="clear"/>
        </w:rPr>
      </w:pPr>
      <w:bookmarkStart w:colFirst="0" w:colLast="0" w:name="_ti1i2d6te98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1edi2rq5c6ym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35b8a"/>
          <w:sz w:val="14"/>
          <w:szCs w:val="14"/>
          <w:shd w:fill="auto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Đặc tả Use case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4cp8p9lqtlgo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</w:t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Use case “Xử lý đơn hàng hủy”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355"/>
        <w:gridCol w:w="2670"/>
        <w:gridCol w:w="2085"/>
        <w:tblGridChange w:id="0">
          <w:tblGrid>
            <w:gridCol w:w="1890"/>
            <w:gridCol w:w="2355"/>
            <w:gridCol w:w="267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Mã 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UC29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Tên Usecase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Xem đơn hàng Site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Tác nhân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Site nhập khẩu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Tiền điều kiện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Site đã đăng nhập hệ thống</w:t>
            </w:r>
          </w:p>
          <w:p w:rsidR="00000000" w:rsidDel="00000000" w:rsidP="00000000" w:rsidRDefault="00000000" w:rsidRPr="00000000" w14:paraId="00000018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Có ít nhất 1 đơn hàng được gửi đến Site</w:t>
            </w:r>
          </w:p>
        </w:tc>
      </w:tr>
      <w:tr>
        <w:trPr>
          <w:cantSplit w:val="0"/>
          <w:trHeight w:val="4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C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(Thành công)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 </w:t>
            </w:r>
          </w:p>
          <w:tbl>
            <w:tblPr>
              <w:tblStyle w:val="Table2"/>
              <w:tblW w:w="66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5"/>
              <w:gridCol w:w="945"/>
              <w:gridCol w:w="5115"/>
              <w:tblGridChange w:id="0">
                <w:tblGrid>
                  <w:gridCol w:w="615"/>
                  <w:gridCol w:w="945"/>
                  <w:gridCol w:w="511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1E">
                  <w:pPr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before="120" w:line="360" w:lineRule="auto"/>
                    <w:ind w:left="540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7"/>
                      <w:szCs w:val="17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51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Site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Truy cập chức năng “Xem danh sách đơn hàng”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danh sách đơn hàng đã gửi đến Site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Site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Chọn một đơn hàng cần xem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Truy xuất dữ liệu chi tiết đơn hàng</w:t>
                  </w:r>
                </w:p>
              </w:tc>
            </w:tr>
            <w:tr>
              <w:trPr>
                <w:cantSplit w:val="0"/>
                <w:trHeight w:val="178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Hiển thị thông tin chi tiết gồm:</w:t>
                  </w:r>
                </w:p>
                <w:p w:rsidR="00000000" w:rsidDel="00000000" w:rsidP="00000000" w:rsidRDefault="00000000" w:rsidRPr="00000000" w14:paraId="00000030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- Mã đơn hàng</w:t>
                  </w:r>
                </w:p>
                <w:p w:rsidR="00000000" w:rsidDel="00000000" w:rsidP="00000000" w:rsidRDefault="00000000" w:rsidRPr="00000000" w14:paraId="00000031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- Danh sách mặt hàng (mã, tên, số lượng, đơn vị)</w:t>
                  </w:r>
                </w:p>
                <w:p w:rsidR="00000000" w:rsidDel="00000000" w:rsidP="00000000" w:rsidRDefault="00000000" w:rsidRPr="00000000" w14:paraId="0000003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- Trạng thái đơn hàng</w:t>
                  </w:r>
                </w:p>
                <w:p w:rsidR="00000000" w:rsidDel="00000000" w:rsidP="00000000" w:rsidRDefault="00000000" w:rsidRPr="00000000" w14:paraId="00000033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- Thông tin vận chuyển (ship/air, mã vận đơn, ngày dự kiến)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Site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Xem thông tin</w:t>
                  </w:r>
                </w:p>
              </w:tc>
            </w:tr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Site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Nhấn “Quay lại”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Google Sans" w:cs="Google Sans" w:eastAsia="Google Sans" w:hAnsi="Google Sans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Luồng sự kiện thay thế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 </w:t>
            </w:r>
          </w:p>
          <w:tbl>
            <w:tblPr>
              <w:tblStyle w:val="Table3"/>
              <w:tblW w:w="6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85"/>
              <w:gridCol w:w="1065"/>
              <w:gridCol w:w="4995"/>
              <w:tblGridChange w:id="0">
                <w:tblGrid>
                  <w:gridCol w:w="585"/>
                  <w:gridCol w:w="1065"/>
                  <w:gridCol w:w="499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before="120" w:line="360" w:lineRule="auto"/>
                    <w:ind w:left="540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3a,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4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không có đơn hàng nào, hiển thị thông báo “Không có đơn hàng” và danh sách rỗng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3b.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7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tìm kiếm/lọc không có kết quả, hiển thị “Không tìm thấy đơn hàng phù hợp”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4a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A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xảy ra lỗi khi truy xuất dữ liệu đơn hàng, hiển thị thông báo lỗi và cho phép người dùng thử lại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5a 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D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thông tin đơn hàng chưa đầy đủ (thiếu vận đơn, ngày giao…), hiển thị “Chưa cập nhật” tại các trường tương ứng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5b. 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0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số lượng tồn kho không đủ so với yêu cầu, đánh dấu mặt hàng và hiển thị cảnh báo “Không đủ số lượng”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5c.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3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Nếu thời gian giao hàng có nguy cơ trễ, hiển thị cảnh báo “Nguy cơ giao trễ”</w:t>
                  </w:r>
                </w:p>
              </w:tc>
            </w:tr>
            <w:tr>
              <w:trPr>
                <w:cantSplit w:val="0"/>
                <w:trHeight w:val="51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6a. 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6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Nhấn nút “Thử lại” khi hệ thống báo lỗi tải dữ liệu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6b 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9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Tải lại dữ liệu đơn hàng và hiển thị lại màn hình chi tiết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7a.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Site nhập khẩu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C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Nhấn nút “Xác nhận đơn hàng” để chuyển sang chức năng xử lý đơn hàng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7b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bottom w:w="0.0" w:type="dxa"/>
                  </w:tcMar>
                </w:tcPr>
                <w:p w:rsidR="00000000" w:rsidDel="00000000" w:rsidP="00000000" w:rsidRDefault="00000000" w:rsidRPr="00000000" w14:paraId="0000005F">
                  <w:pPr>
                    <w:ind w:left="120" w:firstLine="0"/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000000"/>
                      <w:sz w:val="19"/>
                      <w:szCs w:val="19"/>
                      <w:shd w:fill="auto" w:val="clear"/>
                      <w:rtl w:val="0"/>
                    </w:rPr>
                    <w:t xml:space="preserve">Điều hướng sang use case “Xác nhận đơn hàng Site”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Google Sans" w:cs="Google Sans" w:eastAsia="Google Sans" w:hAnsi="Google Sans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z w:val="19"/>
                <w:szCs w:val="19"/>
                <w:shd w:fill="auto" w:val="clear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Thông tin chi tiết đơn hàng được hiển thị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shd w:fill="auto" w:val="clear"/>
                <w:rtl w:val="0"/>
              </w:rPr>
              <w:t xml:space="preserve">Không làm thay đổi dữ liệu hệ thống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kbbx8k9yr0li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Activity Diagram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kbbx8k9yr0li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  <w:drawing>
          <wp:inline distB="114300" distT="114300" distL="114300" distR="114300">
            <wp:extent cx="5943600" cy="638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40" w:lineRule="auto"/>
        <w:rPr>
          <w:color w:val="000000"/>
          <w:sz w:val="40"/>
          <w:szCs w:val="4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kkohgabwj57b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cnl1mng2efsz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35b8a"/>
          <w:sz w:val="14"/>
          <w:szCs w:val="14"/>
          <w:shd w:fill="auto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Từ điển thuật ngữ</w:t>
      </w:r>
    </w:p>
    <w:p w:rsidR="00000000" w:rsidDel="00000000" w:rsidP="00000000" w:rsidRDefault="00000000" w:rsidRPr="00000000" w14:paraId="00000070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Introduction to Glossary…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d2mb2m4b3yj8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Course</w:t>
      </w:r>
    </w:p>
    <w:p w:rsidR="00000000" w:rsidDel="00000000" w:rsidP="00000000" w:rsidRDefault="00000000" w:rsidRPr="00000000" w14:paraId="00000072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4hhbdpyifs46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Credit</w:t>
      </w:r>
    </w:p>
    <w:p w:rsidR="00000000" w:rsidDel="00000000" w:rsidP="00000000" w:rsidRDefault="00000000" w:rsidRPr="00000000" w14:paraId="00000074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480" w:lineRule="auto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</w:rPr>
      </w:pPr>
      <w:bookmarkStart w:colFirst="0" w:colLast="0" w:name="_4ttpc0kf5qi1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35b8a"/>
          <w:sz w:val="14"/>
          <w:szCs w:val="14"/>
          <w:shd w:fill="auto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shd w:fill="auto" w:val="clear"/>
          <w:rtl w:val="0"/>
        </w:rPr>
        <w:t xml:space="preserve">Đặc tả phụ trợ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qhz0adkhmldc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Chức năng</w:t>
      </w:r>
    </w:p>
    <w:p w:rsidR="00000000" w:rsidDel="00000000" w:rsidP="00000000" w:rsidRDefault="00000000" w:rsidRPr="00000000" w14:paraId="00000077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Cxxx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s4hlgh17edtf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4.2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Hiệu năng</w:t>
      </w:r>
    </w:p>
    <w:p w:rsidR="00000000" w:rsidDel="00000000" w:rsidP="00000000" w:rsidRDefault="00000000" w:rsidRPr="00000000" w14:paraId="00000079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Xxxx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</w:rPr>
      </w:pPr>
      <w:bookmarkStart w:colFirst="0" w:colLast="0" w:name="_8fg8gj8vxmqp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color w:val="4f81bd"/>
          <w:sz w:val="14"/>
          <w:szCs w:val="14"/>
          <w:shd w:fill="auto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shd w:fill="auto" w:val="clear"/>
          <w:rtl w:val="0"/>
        </w:rPr>
        <w:t xml:space="preserve">Độ tin cậy</w:t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…</w:t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76" w:lineRule="auto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color w:val="000000"/>
          <w:sz w:val="52"/>
          <w:szCs w:val="5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8z7ahb6ukr7f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62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8229600" cy="5905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965778</wp:posOffset>
            </wp:positionV>
            <wp:extent cx="171450" cy="10477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brcpd6v33uk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Sơ đồ chuyển màn hình</w:t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tbl>
      <w:tblPr>
        <w:tblStyle w:val="Table4"/>
        <w:tblW w:w="12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20"/>
        <w:gridCol w:w="1395"/>
        <w:gridCol w:w="8970"/>
        <w:tblGridChange w:id="0">
          <w:tblGrid>
            <w:gridCol w:w="675"/>
            <w:gridCol w:w="1920"/>
            <w:gridCol w:w="1395"/>
            <w:gridCol w:w="897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Tên mục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Phân loại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Giải thích chi tiết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Search items...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Input Field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Cho phép người dùng tìm kiếm nhanh các mặt hàng theo tên hoặc mã sản phẩm.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All Categories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Dropdown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Bộ lọc sản phẩm theo danh mục (ví dụ: Electronics, Furniture) để thu hẹp phạm vi tìm kiếm.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Item Card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Container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Mỗi thẻ đại diện cho một sản phẩm trong kho, hiển thị đầy đủ: Tên, Mã (SKU), Phân loại, Mô tả ngắn và Ảnh minh họa.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Item Name &amp; Description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Hiển thị tên sản phẩm (ví dụ: Laptop Computer) và mô tả đặc tính (ví dụ: High-performance laptop).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SKU Badge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Mã định danh kỹ thuật của sản phẩm trong hệ thống (ví dụ: 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TECH-001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FURN-001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Category Tag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Nhãn phân loại sản phẩm, được mã hóa màu để phân biệt (Đen/Xanh cho Electronics, Đen cho Furniture).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Qty 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Input Number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Ô nhập số lượng cần nhập cho mặt hàng tương ứng trước khi thêm vào danh sách chờ.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Add Button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Nút xác nhận thêm mặt hàng với số lượng đã nhập vào danh sách phân bổ. Khi nhấn sẽ kích hoạt method 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khoiTao</w:t>
            </w:r>
            <w:r w:rsidDel="00000000" w:rsidR="00000000" w:rsidRPr="00000000">
              <w:rPr>
                <w:color w:val="444746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trong thiết kế của bạn.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Close 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Nút đóng popup để quay lại màn hình chính mà không thực hiện thêm hành động.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Subsystem</w:t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3390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60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h3m87hrhpo22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2"/>
          <w:szCs w:val="52"/>
          <w:highlight w:val="white"/>
          <w:u w:val="none"/>
          <w:vertAlign w:val="baseline"/>
          <w:rtl w:val="0"/>
        </w:rPr>
        <w:t xml:space="preserve">HW5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</w:p>
    <w:p w:rsidR="00000000" w:rsidDel="00000000" w:rsidP="00000000" w:rsidRDefault="00000000" w:rsidRPr="00000000" w14:paraId="000000C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Biểu đồ phụ thuộc gói</w:t>
      </w:r>
    </w:p>
    <w:p w:rsidR="00000000" w:rsidDel="00000000" w:rsidP="00000000" w:rsidRDefault="00000000" w:rsidRPr="00000000" w14:paraId="000000C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