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Mở màn hình và tải danh sách đơn hàng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01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143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Lọc đơn hàng theo trạng thái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4710113" cy="5457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Chọn đơn hàng và xem chi tiết đơn hàng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5853113" cy="55435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Làm mới danh sách đơn hàng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3390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</w:rPr>
        <w:drawing>
          <wp:inline distB="114300" distT="114300" distL="114300" distR="114300">
            <wp:extent cx="7700963" cy="658324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0963" cy="658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rtl w:val="0"/>
        </w:rPr>
        <w:br w:type="textWrapping"/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Biểu đồ phụ thuộc gói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8229600" cy="411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ey4Wu2fwblfO7/eb0iqGfWnZQ==">CgMxLjA4AHIhMTNpSW9hRkp6V002NGE4cWhqMURyQ3Y5cE01UXFtald5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