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scale-system-rs232-enhancement-report"/>
    <w:p>
      <w:pPr>
        <w:pStyle w:val="Heading1"/>
      </w:pPr>
      <w:r>
        <w:t xml:space="preserve">SCALE System RS232 Enhancement Report</w:t>
      </w:r>
    </w:p>
    <w:p>
      <w:pPr>
        <w:pStyle w:val="FirstParagraph"/>
      </w:pPr>
      <w:r>
        <w:rPr>
          <w:bCs/>
          <w:b/>
        </w:rPr>
        <w:t xml:space="preserve">Generated:</w:t>
      </w:r>
      <w:r>
        <w:t xml:space="preserve"> </w:t>
      </w:r>
      <w:r>
        <w:t xml:space="preserve">2025-08-23 17:35:52</w:t>
      </w:r>
      <w:r>
        <w:t xml:space="preserve"> </w:t>
      </w:r>
      <w:r>
        <w:rPr>
          <w:bCs/>
          <w:b/>
        </w:rPr>
        <w:t xml:space="preserve">System:</w:t>
      </w:r>
      <w:r>
        <w:t xml:space="preserve"> </w:t>
      </w:r>
      <w:r>
        <w:t xml:space="preserve">SCALE System Hardware Abstraction Layer</w:t>
      </w:r>
      <w:r>
        <w:t xml:space="preserve"> </w:t>
      </w:r>
      <w:r>
        <w:rPr>
          <w:bCs/>
          <w:b/>
        </w:rPr>
        <w:t xml:space="preserve">Component:</w:t>
      </w:r>
      <w:r>
        <w:t xml:space="preserve"> </w:t>
      </w:r>
      <w:r>
        <w:t xml:space="preserve">RS232 Communication Manager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 SCALE System has been enhanced with comprehensive RS232 communication capabilities, supporting the specifically requested baud rates and providing extensive diagnostic and testing features.</w:t>
      </w:r>
    </w:p>
    <w:bookmarkEnd w:id="20"/>
    <w:bookmarkStart w:id="21" w:name="supported-baud-rates"/>
    <w:p>
      <w:pPr>
        <w:pStyle w:val="Heading2"/>
      </w:pPr>
      <w:r>
        <w:t xml:space="preserve">Supported Baud Rates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Primary Rates (User Requested):</w:t>
      </w:r>
      <w:r>
        <w:t xml:space="preserve"> </w:t>
      </w:r>
      <w:r>
        <w:t xml:space="preserve">- 9600 baud</w:t>
      </w:r>
      <w:r>
        <w:t xml:space="preserve"> </w:t>
      </w:r>
      <w:r>
        <w:t xml:space="preserve">- 19200 baud</w:t>
      </w:r>
      <w:r>
        <w:br/>
      </w:r>
      <w:r>
        <w:t xml:space="preserve">- 38400 baud</w:t>
      </w:r>
      <w:r>
        <w:t xml:space="preserve"> </w:t>
      </w:r>
      <w:r>
        <w:t xml:space="preserve">- 115200 baud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Cs/>
          <w:b/>
        </w:rPr>
        <w:t xml:space="preserve">Additional Supported Rates:</w:t>
      </w:r>
      <w:r>
        <w:t xml:space="preserve"> </w:t>
      </w:r>
      <w:r>
        <w:t xml:space="preserve">- 1200 baud</w:t>
      </w:r>
      <w:r>
        <w:t xml:space="preserve"> </w:t>
      </w:r>
      <w:r>
        <w:t xml:space="preserve">- 2400 baud</w:t>
      </w:r>
      <w:r>
        <w:t xml:space="preserve"> </w:t>
      </w:r>
      <w:r>
        <w:t xml:space="preserve">- 4800 baud</w:t>
      </w:r>
      <w:r>
        <w:t xml:space="preserve"> </w:t>
      </w:r>
      <w:r>
        <w:t xml:space="preserve">- 57600 baud</w:t>
      </w:r>
    </w:p>
    <w:bookmarkEnd w:id="21"/>
    <w:bookmarkStart w:id="26" w:name="rs232-features"/>
    <w:p>
      <w:pPr>
        <w:pStyle w:val="Heading2"/>
      </w:pPr>
      <w:r>
        <w:t xml:space="preserve">RS232 Features</w:t>
      </w:r>
    </w:p>
    <w:bookmarkStart w:id="22" w:name="communication-parameters"/>
    <w:p>
      <w:pPr>
        <w:pStyle w:val="Heading3"/>
      </w:pPr>
      <w:r>
        <w:t xml:space="preserve">Communication Parameters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Data Bits:</w:t>
      </w:r>
      <w:r>
        <w:t xml:space="preserve"> </w:t>
      </w:r>
      <w:r>
        <w:t xml:space="preserve">7 or 8 bits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Parity:</w:t>
      </w:r>
      <w:r>
        <w:t xml:space="preserve"> </w:t>
      </w:r>
      <w:r>
        <w:t xml:space="preserve">None (N), Even (E), or Odd (O)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Stop Bits:</w:t>
      </w:r>
      <w:r>
        <w:t xml:space="preserve"> </w:t>
      </w:r>
      <w:r>
        <w:t xml:space="preserve">1 or 2 bits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Flow Control:</w:t>
      </w:r>
      <w:r>
        <w:t xml:space="preserve"> </w:t>
      </w:r>
      <w:r>
        <w:t xml:space="preserve">None, XON/XOFF, RTS/CTS, DSR/DTR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Timeout:</w:t>
      </w:r>
      <w:r>
        <w:t xml:space="preserve"> </w:t>
      </w:r>
      <w:r>
        <w:t xml:space="preserve">Configurable (0.1s to 10s)</w:t>
      </w:r>
    </w:p>
    <w:bookmarkEnd w:id="22"/>
    <w:bookmarkStart w:id="23" w:name="hardware-control-lines"/>
    <w:p>
      <w:pPr>
        <w:pStyle w:val="Heading3"/>
      </w:pPr>
      <w:r>
        <w:t xml:space="preserve">Hardware Control Lines</w:t>
      </w:r>
    </w:p>
    <w:p>
      <w:pPr>
        <w:numPr>
          <w:ilvl w:val="0"/>
          <w:numId w:val="1002"/>
        </w:numPr>
        <w:pStyle w:val="Compact"/>
      </w:pPr>
      <w:r>
        <w:t xml:space="preserve">DTR (Data Terminal Ready)</w:t>
      </w:r>
    </w:p>
    <w:p>
      <w:pPr>
        <w:numPr>
          <w:ilvl w:val="0"/>
          <w:numId w:val="1002"/>
        </w:numPr>
        <w:pStyle w:val="Compact"/>
      </w:pPr>
      <w:r>
        <w:t xml:space="preserve">RTS (Request To Send)</w:t>
      </w:r>
    </w:p>
    <w:p>
      <w:pPr>
        <w:numPr>
          <w:ilvl w:val="0"/>
          <w:numId w:val="1002"/>
        </w:numPr>
        <w:pStyle w:val="Compact"/>
      </w:pPr>
      <w:r>
        <w:t xml:space="preserve">DSR (Data Set Ready)</w:t>
      </w:r>
    </w:p>
    <w:p>
      <w:pPr>
        <w:numPr>
          <w:ilvl w:val="0"/>
          <w:numId w:val="1002"/>
        </w:numPr>
        <w:pStyle w:val="Compact"/>
      </w:pPr>
      <w:r>
        <w:t xml:space="preserve">CTS (Clear To Send)</w:t>
      </w:r>
    </w:p>
    <w:p>
      <w:pPr>
        <w:numPr>
          <w:ilvl w:val="0"/>
          <w:numId w:val="1002"/>
        </w:numPr>
        <w:pStyle w:val="Compact"/>
      </w:pPr>
      <w:r>
        <w:t xml:space="preserve">RI (Ring Indicator)</w:t>
      </w:r>
    </w:p>
    <w:p>
      <w:pPr>
        <w:numPr>
          <w:ilvl w:val="0"/>
          <w:numId w:val="1002"/>
        </w:numPr>
        <w:pStyle w:val="Compact"/>
      </w:pPr>
      <w:r>
        <w:t xml:space="preserve">CD (Carrier Detect)</w:t>
      </w:r>
    </w:p>
    <w:bookmarkEnd w:id="23"/>
    <w:bookmarkStart w:id="24" w:name="diagnostic-capabilities"/>
    <w:p>
      <w:pPr>
        <w:pStyle w:val="Heading3"/>
      </w:pPr>
      <w:r>
        <w:t xml:space="preserve">Diagnostic Capabilities</w:t>
      </w:r>
    </w:p>
    <w:p>
      <w:pPr>
        <w:numPr>
          <w:ilvl w:val="0"/>
          <w:numId w:val="1003"/>
        </w:numPr>
        <w:pStyle w:val="Compact"/>
      </w:pPr>
      <w:r>
        <w:t xml:space="preserve">Real-time connection statistics</w:t>
      </w:r>
    </w:p>
    <w:p>
      <w:pPr>
        <w:numPr>
          <w:ilvl w:val="0"/>
          <w:numId w:val="1003"/>
        </w:numPr>
        <w:pStyle w:val="Compact"/>
      </w:pPr>
      <w:r>
        <w:t xml:space="preserve">Communication error tracking</w:t>
      </w:r>
    </w:p>
    <w:p>
      <w:pPr>
        <w:numPr>
          <w:ilvl w:val="0"/>
          <w:numId w:val="1003"/>
        </w:numPr>
        <w:pStyle w:val="Compact"/>
      </w:pPr>
      <w:r>
        <w:t xml:space="preserve">Response time measurement</w:t>
      </w:r>
    </w:p>
    <w:p>
      <w:pPr>
        <w:numPr>
          <w:ilvl w:val="0"/>
          <w:numId w:val="1003"/>
        </w:numPr>
        <w:pStyle w:val="Compact"/>
      </w:pPr>
      <w:r>
        <w:t xml:space="preserve">Buffer status monitoring</w:t>
      </w:r>
    </w:p>
    <w:p>
      <w:pPr>
        <w:numPr>
          <w:ilvl w:val="0"/>
          <w:numId w:val="1003"/>
        </w:numPr>
        <w:pStyle w:val="Compact"/>
      </w:pPr>
      <w:r>
        <w:t xml:space="preserve">Raw packet recording</w:t>
      </w:r>
    </w:p>
    <w:p>
      <w:pPr>
        <w:numPr>
          <w:ilvl w:val="0"/>
          <w:numId w:val="1003"/>
        </w:numPr>
        <w:pStyle w:val="Compact"/>
      </w:pPr>
      <w:r>
        <w:t xml:space="preserve">Connection stress testing</w:t>
      </w:r>
    </w:p>
    <w:bookmarkEnd w:id="24"/>
    <w:bookmarkStart w:id="25" w:name="integration-points"/>
    <w:p>
      <w:pPr>
        <w:pStyle w:val="Heading3"/>
      </w:pPr>
      <w:r>
        <w:t xml:space="preserve">Integration Points</w:t>
      </w:r>
    </w:p>
    <w:p>
      <w:pPr>
        <w:numPr>
          <w:ilvl w:val="0"/>
          <w:numId w:val="1004"/>
        </w:numPr>
        <w:pStyle w:val="Compact"/>
      </w:pPr>
      <w:r>
        <w:t xml:space="preserve">Hardware Abstraction Layer</w:t>
      </w:r>
    </w:p>
    <w:p>
      <w:pPr>
        <w:numPr>
          <w:ilvl w:val="0"/>
          <w:numId w:val="1004"/>
        </w:numPr>
        <w:pStyle w:val="Compact"/>
      </w:pPr>
      <w:r>
        <w:t xml:space="preserve">Authentication System</w:t>
      </w:r>
    </w:p>
    <w:p>
      <w:pPr>
        <w:numPr>
          <w:ilvl w:val="0"/>
          <w:numId w:val="1004"/>
        </w:numPr>
        <w:pStyle w:val="Compact"/>
      </w:pPr>
      <w:r>
        <w:t xml:space="preserve">Weighing Workflow Controller</w:t>
      </w:r>
    </w:p>
    <w:p>
      <w:pPr>
        <w:numPr>
          <w:ilvl w:val="0"/>
          <w:numId w:val="1004"/>
        </w:numPr>
        <w:pStyle w:val="Compact"/>
      </w:pPr>
      <w:r>
        <w:t xml:space="preserve">Transaction Manager</w:t>
      </w:r>
    </w:p>
    <w:p>
      <w:pPr>
        <w:numPr>
          <w:ilvl w:val="0"/>
          <w:numId w:val="1004"/>
        </w:numPr>
        <w:pStyle w:val="Compact"/>
      </w:pPr>
      <w:r>
        <w:t xml:space="preserve">Audit Logging System</w:t>
      </w:r>
    </w:p>
    <w:bookmarkEnd w:id="25"/>
    <w:bookmarkEnd w:id="26"/>
    <w:bookmarkStart w:id="29" w:name="testing-tools"/>
    <w:p>
      <w:pPr>
        <w:pStyle w:val="Heading2"/>
      </w:pPr>
      <w:r>
        <w:t xml:space="preserve">Testing Tools</w:t>
      </w:r>
    </w:p>
    <w:bookmarkStart w:id="27" w:name="rs232-test-utility"/>
    <w:p>
      <w:pPr>
        <w:pStyle w:val="Heading3"/>
      </w:pPr>
      <w:r>
        <w:t xml:space="preserve">RS232 Test Utility</w:t>
      </w:r>
    </w:p>
    <w:p>
      <w:pPr>
        <w:pStyle w:val="SourceCode"/>
      </w:pPr>
      <w:r>
        <w:rPr>
          <w:rStyle w:val="CommentTok"/>
        </w:rPr>
        <w:t xml:space="preserve"># Scan for available ports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hardware/rs232_test_utility.py scan</w:t>
      </w:r>
      <w:r>
        <w:br/>
      </w:r>
      <w:r>
        <w:br/>
      </w:r>
      <w:r>
        <w:rPr>
          <w:rStyle w:val="CommentTok"/>
        </w:rPr>
        <w:t xml:space="preserve"># Test all baud rates on a port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hardware/rs232_test_utility.py test COM1</w:t>
      </w:r>
      <w:r>
        <w:br/>
      </w:r>
      <w:r>
        <w:br/>
      </w:r>
      <w:r>
        <w:rPr>
          <w:rStyle w:val="CommentTok"/>
        </w:rPr>
        <w:t xml:space="preserve"># Interactive communication test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hardware/rs232_test_utility.py interactive COM1 19200</w:t>
      </w:r>
      <w:r>
        <w:br/>
      </w:r>
      <w:r>
        <w:br/>
      </w:r>
      <w:r>
        <w:rPr>
          <w:rStyle w:val="CommentTok"/>
        </w:rPr>
        <w:t xml:space="preserve"># Stress test connection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hardware/rs232_test_utility.py stress COM1 9600 60</w:t>
      </w:r>
    </w:p>
    <w:bookmarkEnd w:id="27"/>
    <w:bookmarkStart w:id="28" w:name="demo-script"/>
    <w:p>
      <w:pPr>
        <w:pStyle w:val="Heading3"/>
      </w:pPr>
      <w:r>
        <w:t xml:space="preserve">Demo Script</w:t>
      </w:r>
    </w:p>
    <w:p>
      <w:pPr>
        <w:pStyle w:val="SourceCode"/>
      </w:pPr>
      <w:r>
        <w:rPr>
          <w:rStyle w:val="CommentTok"/>
        </w:rPr>
        <w:t xml:space="preserve"># Run comprehensive RS232 demonstration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demo_rs232.py</w:t>
      </w:r>
    </w:p>
    <w:bookmarkEnd w:id="28"/>
    <w:bookmarkEnd w:id="29"/>
    <w:bookmarkStart w:id="30" w:name="production-readiness"/>
    <w:p>
      <w:pPr>
        <w:pStyle w:val="Heading2"/>
      </w:pPr>
      <w:r>
        <w:t xml:space="preserve">Production Readiness</w:t>
      </w:r>
    </w:p>
    <w:p>
      <w:pPr>
        <w:numPr>
          <w:ilvl w:val="0"/>
          <w:numId w:val="1005"/>
        </w:numPr>
        <w:pStyle w:val="Compact"/>
      </w:pPr>
      <w:r>
        <w:t xml:space="preserve">✅ Thread-safe implementation</w:t>
      </w:r>
    </w:p>
    <w:p>
      <w:pPr>
        <w:numPr>
          <w:ilvl w:val="0"/>
          <w:numId w:val="1005"/>
        </w:numPr>
        <w:pStyle w:val="Compact"/>
      </w:pPr>
      <w:r>
        <w:t xml:space="preserve">✅ Comprehensive error handling</w:t>
      </w:r>
    </w:p>
    <w:p>
      <w:pPr>
        <w:numPr>
          <w:ilvl w:val="0"/>
          <w:numId w:val="1005"/>
        </w:numPr>
        <w:pStyle w:val="Compact"/>
      </w:pPr>
      <w:r>
        <w:t xml:space="preserve">✅ Production logging</w:t>
      </w:r>
    </w:p>
    <w:p>
      <w:pPr>
        <w:numPr>
          <w:ilvl w:val="0"/>
          <w:numId w:val="1005"/>
        </w:numPr>
        <w:pStyle w:val="Compact"/>
      </w:pPr>
      <w:r>
        <w:t xml:space="preserve">✅ Configuration validation</w:t>
      </w:r>
    </w:p>
    <w:p>
      <w:pPr>
        <w:numPr>
          <w:ilvl w:val="0"/>
          <w:numId w:val="1005"/>
        </w:numPr>
        <w:pStyle w:val="Compact"/>
      </w:pPr>
      <w:r>
        <w:t xml:space="preserve">✅ Hardware profile management</w:t>
      </w:r>
    </w:p>
    <w:p>
      <w:pPr>
        <w:numPr>
          <w:ilvl w:val="0"/>
          <w:numId w:val="1005"/>
        </w:numPr>
        <w:pStyle w:val="Compact"/>
      </w:pPr>
      <w:r>
        <w:t xml:space="preserve">✅ Cross-platform compatibility</w:t>
      </w:r>
    </w:p>
    <w:p>
      <w:pPr>
        <w:numPr>
          <w:ilvl w:val="0"/>
          <w:numId w:val="1005"/>
        </w:numPr>
        <w:pStyle w:val="Compact"/>
      </w:pPr>
      <w:r>
        <w:t xml:space="preserve">✅ Integration with existing SCALE system</w:t>
      </w:r>
    </w:p>
    <w:bookmarkEnd w:id="30"/>
    <w:bookmarkStart w:id="31" w:name="next-steps"/>
    <w:p>
      <w:pPr>
        <w:pStyle w:val="Heading2"/>
      </w:pPr>
      <w:r>
        <w:t xml:space="preserve">Next Steps</w:t>
      </w:r>
    </w:p>
    <w:p>
      <w:pPr>
        <w:pStyle w:val="FirstParagraph"/>
      </w:pPr>
      <w:r>
        <w:t xml:space="preserve">The RS232 enhancement is complete and ready for Phase 3 integration. The system now provides robust, configurable RS232 communication with all requested baud rates supported.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2025-08-23T09:37:21Z</dcterms:created>
  <dcterms:modified xsi:type="dcterms:W3CDTF">2025-08-23T09:37:21Z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