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917C" w14:textId="26912989" w:rsidR="004B3DBD" w:rsidRPr="00B17777" w:rsidRDefault="004B3DBD" w:rsidP="004B3DBD">
      <w:pPr>
        <w:jc w:val="center"/>
        <w:rPr>
          <w:rFonts w:ascii="Times New Roman" w:hAnsi="Times New Roman" w:cs="Times New Roman"/>
          <w:b/>
          <w:bCs/>
          <w:sz w:val="24"/>
          <w:szCs w:val="24"/>
        </w:rPr>
      </w:pPr>
      <w:r w:rsidRPr="00B17777">
        <w:rPr>
          <w:rFonts w:ascii="Times New Roman" w:hAnsi="Times New Roman" w:cs="Times New Roman"/>
          <w:b/>
          <w:bCs/>
          <w:sz w:val="24"/>
          <w:szCs w:val="24"/>
        </w:rPr>
        <w:t>Data Supplement</w:t>
      </w:r>
    </w:p>
    <w:p w14:paraId="203433F6" w14:textId="0C4531AC" w:rsidR="00B17777" w:rsidRDefault="00BA0B20" w:rsidP="00B17777">
      <w:pPr>
        <w:rPr>
          <w:rFonts w:ascii="Times New Roman" w:hAnsi="Times New Roman" w:cs="Times New Roman"/>
          <w:b/>
          <w:bCs/>
          <w:sz w:val="24"/>
          <w:szCs w:val="24"/>
        </w:rPr>
      </w:pPr>
      <w:r>
        <w:rPr>
          <w:rFonts w:ascii="Times New Roman" w:hAnsi="Times New Roman" w:cs="Times New Roman"/>
          <w:b/>
          <w:bCs/>
          <w:sz w:val="24"/>
          <w:szCs w:val="24"/>
        </w:rPr>
        <w:t>About</w:t>
      </w:r>
    </w:p>
    <w:p w14:paraId="558F5B44" w14:textId="7D8E3E38" w:rsidR="00BA0B20" w:rsidRDefault="00B242A2" w:rsidP="00B17777">
      <w:pPr>
        <w:rPr>
          <w:rFonts w:ascii="Times New Roman" w:hAnsi="Times New Roman" w:cs="Times New Roman"/>
          <w:sz w:val="24"/>
          <w:szCs w:val="24"/>
        </w:rPr>
      </w:pPr>
      <w:proofErr w:type="spellStart"/>
      <w:r w:rsidRPr="00B242A2">
        <w:rPr>
          <w:rFonts w:ascii="Times New Roman" w:hAnsi="Times New Roman" w:cs="Times New Roman"/>
          <w:sz w:val="24"/>
          <w:szCs w:val="24"/>
        </w:rPr>
        <w:t>DataMine</w:t>
      </w:r>
      <w:proofErr w:type="spellEnd"/>
      <w:r w:rsidRPr="00B242A2">
        <w:rPr>
          <w:rFonts w:ascii="Times New Roman" w:hAnsi="Times New Roman" w:cs="Times New Roman"/>
          <w:sz w:val="24"/>
          <w:szCs w:val="24"/>
        </w:rPr>
        <w:t xml:space="preserve"> is an inaugural data mining competition hosted by the UF Jacksonville College of Medicine’s Center for Data Solutions (CDS). Participants will mine literature and open-source data to help solve a pressing clinical issue. Participants will use modern data visualization techniques to create an infographic and slide deck presentation for judging by faculty from UNF and UF College of Medicine Jacksonville.</w:t>
      </w:r>
    </w:p>
    <w:p w14:paraId="54F5E05B" w14:textId="6FCF4B6F" w:rsidR="00EC31C6" w:rsidRDefault="00EC31C6" w:rsidP="00B17777">
      <w:pPr>
        <w:rPr>
          <w:rFonts w:ascii="Times New Roman" w:hAnsi="Times New Roman" w:cs="Times New Roman"/>
          <w:b/>
          <w:sz w:val="24"/>
          <w:szCs w:val="24"/>
        </w:rPr>
      </w:pPr>
      <w:r>
        <w:rPr>
          <w:rFonts w:ascii="Times New Roman" w:hAnsi="Times New Roman" w:cs="Times New Roman"/>
          <w:b/>
          <w:sz w:val="24"/>
          <w:szCs w:val="24"/>
        </w:rPr>
        <w:t>Project Introduction</w:t>
      </w:r>
    </w:p>
    <w:p w14:paraId="0A45C48B" w14:textId="015B5BB5" w:rsidR="00EC31C6" w:rsidRDefault="00EC31C6">
      <w:pPr>
        <w:rPr>
          <w:rFonts w:ascii="Times New Roman" w:hAnsi="Times New Roman" w:cs="Times New Roman"/>
          <w:sz w:val="24"/>
          <w:szCs w:val="24"/>
        </w:rPr>
      </w:pPr>
      <w:r w:rsidRPr="00C868A1">
        <w:rPr>
          <w:rFonts w:ascii="Times New Roman" w:hAnsi="Times New Roman" w:cs="Times New Roman"/>
          <w:sz w:val="24"/>
          <w:szCs w:val="24"/>
        </w:rPr>
        <w:t xml:space="preserve">Diabetes is a critical public health concern in </w:t>
      </w:r>
      <w:r>
        <w:rPr>
          <w:rFonts w:ascii="Times New Roman" w:hAnsi="Times New Roman" w:cs="Times New Roman"/>
          <w:sz w:val="24"/>
          <w:szCs w:val="24"/>
        </w:rPr>
        <w:t>Florida, affecting</w:t>
      </w:r>
      <w:r w:rsidRPr="00C868A1">
        <w:rPr>
          <w:rFonts w:ascii="Times New Roman" w:hAnsi="Times New Roman" w:cs="Times New Roman"/>
          <w:sz w:val="24"/>
          <w:szCs w:val="24"/>
        </w:rPr>
        <w:t xml:space="preserve"> 6.4% to 23.6% </w:t>
      </w:r>
      <w:r>
        <w:rPr>
          <w:rFonts w:ascii="Times New Roman" w:hAnsi="Times New Roman" w:cs="Times New Roman"/>
          <w:sz w:val="24"/>
          <w:szCs w:val="24"/>
        </w:rPr>
        <w:t>of adults over the age of 18.</w:t>
      </w:r>
      <w:r w:rsidRPr="00C868A1">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C868A1">
        <w:rPr>
          <w:rFonts w:ascii="Times New Roman" w:hAnsi="Times New Roman" w:cs="Times New Roman"/>
          <w:sz w:val="24"/>
          <w:szCs w:val="24"/>
        </w:rPr>
        <w:t>Patients with poor blood glucose control and diabetes management have a greater risk of acute and chronic complications, resulting in hospitalizations and si</w:t>
      </w:r>
      <w:r>
        <w:rPr>
          <w:rFonts w:ascii="Times New Roman" w:hAnsi="Times New Roman" w:cs="Times New Roman"/>
          <w:sz w:val="24"/>
          <w:szCs w:val="24"/>
        </w:rPr>
        <w:t>gnificant medical expenditures.</w:t>
      </w:r>
      <w:r w:rsidRPr="00C868A1">
        <w:rPr>
          <w:rFonts w:ascii="Times New Roman" w:hAnsi="Times New Roman" w:cs="Times New Roman"/>
          <w:sz w:val="24"/>
          <w:szCs w:val="24"/>
          <w:vertAlign w:val="superscript"/>
        </w:rPr>
        <w:t xml:space="preserve">2,3 </w:t>
      </w:r>
      <w:r w:rsidRPr="00C868A1">
        <w:rPr>
          <w:rFonts w:ascii="Times New Roman" w:hAnsi="Times New Roman" w:cs="Times New Roman"/>
          <w:sz w:val="24"/>
          <w:szCs w:val="24"/>
        </w:rPr>
        <w:t>The number of emergency department (ED) visits due to diabetes has increased from 2010 to 2019 in Florida. However, it is unclear what is driving the increase in ER utilization. ED utilization among patients with diabetes is likely affected by several factors, including lack of primary care, poor adherence to care plans and li</w:t>
      </w:r>
      <w:r>
        <w:rPr>
          <w:rFonts w:ascii="Times New Roman" w:hAnsi="Times New Roman" w:cs="Times New Roman"/>
          <w:sz w:val="24"/>
          <w:szCs w:val="24"/>
        </w:rPr>
        <w:t>festyle and community factors.</w:t>
      </w:r>
      <w:r w:rsidRPr="00C868A1">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C868A1">
        <w:rPr>
          <w:rFonts w:ascii="Times New Roman" w:hAnsi="Times New Roman" w:cs="Times New Roman"/>
          <w:sz w:val="24"/>
          <w:szCs w:val="24"/>
        </w:rPr>
        <w:t>This study seeks to characterize ED utilization by county using demographic, behavioral, and community indicators.</w:t>
      </w:r>
      <w:r>
        <w:rPr>
          <w:rFonts w:ascii="Times New Roman" w:hAnsi="Times New Roman" w:cs="Times New Roman"/>
          <w:sz w:val="24"/>
          <w:szCs w:val="24"/>
        </w:rPr>
        <w:t xml:space="preserve"> </w:t>
      </w:r>
      <w:r w:rsidRPr="00EC31C6">
        <w:rPr>
          <w:rFonts w:ascii="Times New Roman" w:hAnsi="Times New Roman" w:cs="Times New Roman"/>
          <w:sz w:val="24"/>
          <w:szCs w:val="24"/>
        </w:rPr>
        <w:t xml:space="preserve">Please visit </w:t>
      </w:r>
      <w:hyperlink r:id="rId5" w:history="1">
        <w:r w:rsidRPr="00EC31C6">
          <w:rPr>
            <w:rStyle w:val="Hyperlink"/>
            <w:rFonts w:ascii="Times New Roman" w:hAnsi="Times New Roman" w:cs="Times New Roman"/>
            <w:sz w:val="24"/>
            <w:szCs w:val="24"/>
          </w:rPr>
          <w:t>our documentation</w:t>
        </w:r>
      </w:hyperlink>
      <w:r w:rsidRPr="00EC31C6">
        <w:rPr>
          <w:rFonts w:ascii="Times New Roman" w:hAnsi="Times New Roman" w:cs="Times New Roman"/>
          <w:sz w:val="24"/>
          <w:szCs w:val="24"/>
        </w:rPr>
        <w:t xml:space="preserve"> on </w:t>
      </w:r>
      <w:r w:rsidR="00CE7E77" w:rsidRPr="00EC31C6">
        <w:rPr>
          <w:rFonts w:ascii="Times New Roman" w:hAnsi="Times New Roman" w:cs="Times New Roman"/>
          <w:sz w:val="24"/>
          <w:szCs w:val="24"/>
        </w:rPr>
        <w:t>GitHub</w:t>
      </w:r>
      <w:r w:rsidRPr="00EC31C6">
        <w:rPr>
          <w:rFonts w:ascii="Times New Roman" w:hAnsi="Times New Roman" w:cs="Times New Roman"/>
          <w:sz w:val="24"/>
          <w:szCs w:val="24"/>
        </w:rPr>
        <w:t xml:space="preserve"> for detailed information, including the datasets, </w:t>
      </w:r>
      <w:r>
        <w:rPr>
          <w:rFonts w:ascii="Times New Roman" w:hAnsi="Times New Roman" w:cs="Times New Roman"/>
          <w:sz w:val="24"/>
          <w:szCs w:val="24"/>
        </w:rPr>
        <w:t>analysis</w:t>
      </w:r>
      <w:r w:rsidRPr="00EC31C6">
        <w:rPr>
          <w:rFonts w:ascii="Times New Roman" w:hAnsi="Times New Roman" w:cs="Times New Roman"/>
          <w:sz w:val="24"/>
          <w:szCs w:val="24"/>
        </w:rPr>
        <w:t xml:space="preserve"> codes, and results.</w:t>
      </w:r>
    </w:p>
    <w:p w14:paraId="37576D65" w14:textId="7DDF60B7" w:rsidR="00BB78DF" w:rsidRDefault="00EC31C6">
      <w:pPr>
        <w:rPr>
          <w:rFonts w:ascii="Times New Roman" w:hAnsi="Times New Roman" w:cs="Times New Roman"/>
          <w:b/>
          <w:sz w:val="24"/>
          <w:szCs w:val="24"/>
        </w:rPr>
      </w:pPr>
      <w:r>
        <w:rPr>
          <w:rFonts w:ascii="Times New Roman" w:hAnsi="Times New Roman" w:cs="Times New Roman"/>
          <w:b/>
          <w:sz w:val="24"/>
          <w:szCs w:val="24"/>
        </w:rPr>
        <w:t>Methods</w:t>
      </w:r>
    </w:p>
    <w:p w14:paraId="24AF9081" w14:textId="7840B0EB" w:rsidR="00AC580C" w:rsidRPr="00B11BF1" w:rsidRDefault="00B11BF1" w:rsidP="00B17777">
      <w:pPr>
        <w:rPr>
          <w:rFonts w:ascii="Times New Roman" w:hAnsi="Times New Roman" w:cs="Times New Roman"/>
          <w:bCs/>
          <w:sz w:val="24"/>
          <w:szCs w:val="24"/>
        </w:rPr>
      </w:pPr>
      <w:r w:rsidRPr="00C868A1">
        <w:rPr>
          <w:rFonts w:ascii="Times New Roman" w:hAnsi="Times New Roman" w:cs="Times New Roman"/>
          <w:sz w:val="24"/>
          <w:szCs w:val="24"/>
        </w:rPr>
        <w:t xml:space="preserve">The counties’ characteristics were summarized using descriptive statistics. In the univariate analyses, simple regression models included each outcome (as the dependent variable) and individual predictors, once at the time (as the independent variable). Then, all the independent variables were included in two multiple regression models (one for each outcome) to account for their joint effects. </w:t>
      </w:r>
      <w:r w:rsidR="00200093">
        <w:rPr>
          <w:rFonts w:ascii="Times New Roman" w:hAnsi="Times New Roman" w:cs="Times New Roman"/>
          <w:sz w:val="24"/>
          <w:szCs w:val="24"/>
        </w:rPr>
        <w:t xml:space="preserve">The assumption of normality was assessed using </w:t>
      </w:r>
      <w:r w:rsidR="00B700E0">
        <w:rPr>
          <w:rFonts w:ascii="Times New Roman" w:hAnsi="Times New Roman" w:cs="Times New Roman"/>
          <w:sz w:val="24"/>
          <w:szCs w:val="24"/>
        </w:rPr>
        <w:t>s</w:t>
      </w:r>
      <w:r w:rsidR="00200093">
        <w:rPr>
          <w:rFonts w:ascii="Times New Roman" w:hAnsi="Times New Roman" w:cs="Times New Roman"/>
          <w:sz w:val="24"/>
          <w:szCs w:val="24"/>
        </w:rPr>
        <w:t xml:space="preserve">kewness and </w:t>
      </w:r>
      <w:r w:rsidR="00B700E0">
        <w:rPr>
          <w:rFonts w:ascii="Times New Roman" w:hAnsi="Times New Roman" w:cs="Times New Roman"/>
          <w:sz w:val="24"/>
          <w:szCs w:val="24"/>
        </w:rPr>
        <w:t>k</w:t>
      </w:r>
      <w:r w:rsidR="00200093">
        <w:rPr>
          <w:rFonts w:ascii="Times New Roman" w:hAnsi="Times New Roman" w:cs="Times New Roman"/>
          <w:sz w:val="24"/>
          <w:szCs w:val="24"/>
        </w:rPr>
        <w:t xml:space="preserve">urtosis of the distribution of each outcome. The data for both outcomes, </w:t>
      </w:r>
      <w:r w:rsidR="00200093" w:rsidRPr="00200093">
        <w:rPr>
          <w:rFonts w:ascii="Times New Roman" w:hAnsi="Times New Roman" w:cs="Times New Roman"/>
          <w:sz w:val="24"/>
          <w:szCs w:val="24"/>
        </w:rPr>
        <w:t>diabetes-related ED visits and deaths</w:t>
      </w:r>
      <w:r w:rsidR="00200093">
        <w:rPr>
          <w:rFonts w:ascii="Times New Roman" w:hAnsi="Times New Roman" w:cs="Times New Roman"/>
          <w:sz w:val="24"/>
          <w:szCs w:val="24"/>
        </w:rPr>
        <w:t>, respectively, showed no significant departures from normality (each skewness and kurtosis was</w:t>
      </w:r>
      <w:r w:rsidR="00BA4147">
        <w:rPr>
          <w:rFonts w:ascii="Times New Roman" w:hAnsi="Times New Roman" w:cs="Times New Roman"/>
          <w:sz w:val="24"/>
          <w:szCs w:val="24"/>
        </w:rPr>
        <w:t xml:space="preserve"> </w:t>
      </w:r>
      <w:r w:rsidR="00200093">
        <w:rPr>
          <w:rFonts w:ascii="Times New Roman" w:hAnsi="Times New Roman" w:cs="Times New Roman"/>
          <w:sz w:val="24"/>
          <w:szCs w:val="24"/>
        </w:rPr>
        <w:t xml:space="preserve">equal to or less than 1). </w:t>
      </w:r>
      <w:r w:rsidRPr="00C868A1">
        <w:rPr>
          <w:rFonts w:ascii="Times New Roman" w:hAnsi="Times New Roman" w:cs="Times New Roman"/>
          <w:sz w:val="24"/>
          <w:szCs w:val="24"/>
        </w:rPr>
        <w:t>A predictor was considered statistically significant in predicting the outcome if p-value (p) was less than 0.05</w:t>
      </w:r>
      <w:r>
        <w:rPr>
          <w:rFonts w:ascii="Times New Roman" w:hAnsi="Times New Roman" w:cs="Times New Roman"/>
          <w:bCs/>
          <w:sz w:val="24"/>
          <w:szCs w:val="24"/>
        </w:rPr>
        <w:t>.</w:t>
      </w:r>
    </w:p>
    <w:p w14:paraId="53EB2AD3" w14:textId="5F69E39D" w:rsidR="007C347E" w:rsidRPr="00DA54F6" w:rsidRDefault="007C347E" w:rsidP="00B17777">
      <w:pPr>
        <w:rPr>
          <w:rFonts w:ascii="Times New Roman" w:hAnsi="Times New Roman" w:cs="Times New Roman"/>
          <w:sz w:val="24"/>
          <w:szCs w:val="24"/>
        </w:rPr>
      </w:pPr>
      <w:r w:rsidRPr="00C868A1">
        <w:rPr>
          <w:rFonts w:ascii="Times New Roman" w:hAnsi="Times New Roman" w:cs="Times New Roman"/>
          <w:b/>
          <w:bCs/>
          <w:i/>
          <w:sz w:val="24"/>
          <w:szCs w:val="24"/>
        </w:rPr>
        <w:t xml:space="preserve">Descriptive </w:t>
      </w:r>
      <w:r w:rsidR="00AC580C" w:rsidRPr="00C868A1">
        <w:rPr>
          <w:rFonts w:ascii="Times New Roman" w:hAnsi="Times New Roman" w:cs="Times New Roman"/>
          <w:b/>
          <w:bCs/>
          <w:i/>
          <w:sz w:val="24"/>
          <w:szCs w:val="24"/>
        </w:rPr>
        <w:t>s</w:t>
      </w:r>
      <w:r w:rsidRPr="00C868A1">
        <w:rPr>
          <w:rFonts w:ascii="Times New Roman" w:hAnsi="Times New Roman" w:cs="Times New Roman"/>
          <w:b/>
          <w:bCs/>
          <w:i/>
          <w:sz w:val="24"/>
          <w:szCs w:val="24"/>
        </w:rPr>
        <w:t>tatistic</w:t>
      </w:r>
      <w:r w:rsidR="00AC580C" w:rsidRPr="00C868A1">
        <w:rPr>
          <w:rFonts w:ascii="Times New Roman" w:hAnsi="Times New Roman" w:cs="Times New Roman"/>
          <w:b/>
          <w:i/>
          <w:sz w:val="24"/>
          <w:szCs w:val="24"/>
        </w:rPr>
        <w:t xml:space="preserve">s: </w:t>
      </w:r>
      <w:r w:rsidR="00AC580C" w:rsidRPr="00DA54F6">
        <w:rPr>
          <w:rFonts w:ascii="Times New Roman" w:hAnsi="Times New Roman" w:cs="Times New Roman"/>
          <w:sz w:val="24"/>
          <w:szCs w:val="24"/>
        </w:rPr>
        <w:t xml:space="preserve">The rate of diabetes-related ED visits and diabetes-related deaths differ across counties in Florida. The </w:t>
      </w:r>
      <w:hyperlink r:id="rId6" w:anchor="1" w:history="1">
        <w:r w:rsidR="00AC580C" w:rsidRPr="00DA54F6">
          <w:rPr>
            <w:rStyle w:val="Hyperlink"/>
            <w:rFonts w:ascii="Times New Roman" w:hAnsi="Times New Roman" w:cs="Times New Roman"/>
            <w:sz w:val="24"/>
            <w:szCs w:val="24"/>
          </w:rPr>
          <w:t>distribution</w:t>
        </w:r>
      </w:hyperlink>
      <w:r w:rsidR="00AC580C" w:rsidRPr="00DA54F6">
        <w:rPr>
          <w:rFonts w:ascii="Times New Roman" w:hAnsi="Times New Roman" w:cs="Times New Roman"/>
          <w:sz w:val="24"/>
          <w:szCs w:val="24"/>
        </w:rPr>
        <w:t xml:space="preserve"> was mapped using Tableau (see Figure 1 for a screenshot). By hovering over each county, a pop-up box will indicate the county’s population along with the diabetes-related ED visits and deaths per 100,000. Descriptive statistics of the variables used in our analysis can also be found here. </w:t>
      </w:r>
      <w:hyperlink r:id="rId7" w:history="1">
        <w:r w:rsidR="00672049" w:rsidRPr="00DA54F6">
          <w:rPr>
            <w:rStyle w:val="Hyperlink"/>
            <w:rFonts w:ascii="Times New Roman" w:hAnsi="Times New Roman" w:cs="Times New Roman"/>
            <w:sz w:val="24"/>
            <w:szCs w:val="24"/>
          </w:rPr>
          <w:t>Click here</w:t>
        </w:r>
      </w:hyperlink>
      <w:r w:rsidR="00672049" w:rsidRPr="00DA54F6">
        <w:rPr>
          <w:rFonts w:ascii="Times New Roman" w:hAnsi="Times New Roman" w:cs="Times New Roman"/>
          <w:sz w:val="24"/>
          <w:szCs w:val="24"/>
        </w:rPr>
        <w:t xml:space="preserve"> for the descriptive statistics table</w:t>
      </w:r>
    </w:p>
    <w:p w14:paraId="7ED6CAE9" w14:textId="7CDC06AB" w:rsidR="007C347E" w:rsidRPr="00C868A1" w:rsidRDefault="00487BE0" w:rsidP="00B17777">
      <w:pPr>
        <w:rPr>
          <w:rFonts w:ascii="Times New Roman" w:hAnsi="Times New Roman" w:cs="Times New Roman"/>
          <w:b/>
          <w:sz w:val="24"/>
          <w:szCs w:val="24"/>
        </w:rPr>
      </w:pPr>
      <w:r w:rsidRPr="00C868A1">
        <w:rPr>
          <w:rFonts w:ascii="Times New Roman" w:hAnsi="Times New Roman" w:cs="Times New Roman"/>
          <w:b/>
          <w:sz w:val="24"/>
          <w:szCs w:val="24"/>
        </w:rPr>
        <w:t>Figure 1: Screenshot of diabetes-related ED visits and deaths across Florida counties.</w:t>
      </w:r>
    </w:p>
    <w:p w14:paraId="5139F1BF" w14:textId="5496210C" w:rsidR="00CA7185" w:rsidRDefault="00810CA9" w:rsidP="00B177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7EB6C2" wp14:editId="44BFA7D3">
            <wp:extent cx="5905500" cy="2567305"/>
            <wp:effectExtent l="0" t="0" r="0" b="444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8" cstate="print">
                      <a:extLst>
                        <a:ext uri="{28A0092B-C50C-407E-A947-70E740481C1C}">
                          <a14:useLocalDpi xmlns:a14="http://schemas.microsoft.com/office/drawing/2010/main" val="0"/>
                        </a:ext>
                      </a:extLst>
                    </a:blip>
                    <a:srcRect l="-1" t="1100" r="641" b="1"/>
                    <a:stretch/>
                  </pic:blipFill>
                  <pic:spPr bwMode="auto">
                    <a:xfrm>
                      <a:off x="0" y="0"/>
                      <a:ext cx="5905500" cy="2567305"/>
                    </a:xfrm>
                    <a:prstGeom prst="rect">
                      <a:avLst/>
                    </a:prstGeom>
                    <a:ln>
                      <a:noFill/>
                    </a:ln>
                    <a:extLst>
                      <a:ext uri="{53640926-AAD7-44D8-BBD7-CCE9431645EC}">
                        <a14:shadowObscured xmlns:a14="http://schemas.microsoft.com/office/drawing/2010/main"/>
                      </a:ext>
                    </a:extLst>
                  </pic:spPr>
                </pic:pic>
              </a:graphicData>
            </a:graphic>
          </wp:inline>
        </w:drawing>
      </w:r>
    </w:p>
    <w:p w14:paraId="76516323" w14:textId="3C531A03" w:rsidR="00487BE0" w:rsidRDefault="00487BE0" w:rsidP="00C868A1">
      <w:pPr>
        <w:rPr>
          <w:rFonts w:ascii="Times New Roman" w:hAnsi="Times New Roman" w:cs="Times New Roman"/>
          <w:sz w:val="24"/>
          <w:szCs w:val="24"/>
        </w:rPr>
      </w:pPr>
      <w:r w:rsidRPr="00C868A1">
        <w:rPr>
          <w:rFonts w:ascii="Times New Roman" w:hAnsi="Times New Roman" w:cs="Times New Roman"/>
          <w:b/>
          <w:i/>
          <w:sz w:val="24"/>
          <w:szCs w:val="24"/>
        </w:rPr>
        <w:t>Univariate analysis:</w:t>
      </w:r>
      <w:r>
        <w:rPr>
          <w:rFonts w:ascii="Times New Roman" w:hAnsi="Times New Roman" w:cs="Times New Roman"/>
          <w:sz w:val="24"/>
          <w:szCs w:val="24"/>
        </w:rPr>
        <w:t xml:space="preserve"> U</w:t>
      </w:r>
      <w:r w:rsidR="00AB7665">
        <w:rPr>
          <w:rFonts w:ascii="Times New Roman" w:hAnsi="Times New Roman" w:cs="Times New Roman"/>
          <w:sz w:val="24"/>
          <w:szCs w:val="24"/>
        </w:rPr>
        <w:t>nivariate analys</w:t>
      </w:r>
      <w:r>
        <w:rPr>
          <w:rFonts w:ascii="Times New Roman" w:hAnsi="Times New Roman" w:cs="Times New Roman"/>
          <w:sz w:val="24"/>
          <w:szCs w:val="24"/>
        </w:rPr>
        <w:t>es</w:t>
      </w:r>
      <w:r w:rsidR="00AB7665">
        <w:rPr>
          <w:rFonts w:ascii="Times New Roman" w:hAnsi="Times New Roman" w:cs="Times New Roman"/>
          <w:sz w:val="24"/>
          <w:szCs w:val="24"/>
        </w:rPr>
        <w:t xml:space="preserve"> </w:t>
      </w:r>
      <w:r>
        <w:rPr>
          <w:rFonts w:ascii="Times New Roman" w:hAnsi="Times New Roman" w:cs="Times New Roman"/>
          <w:sz w:val="24"/>
          <w:szCs w:val="24"/>
        </w:rPr>
        <w:t>were</w:t>
      </w:r>
      <w:r w:rsidR="00AB7665">
        <w:rPr>
          <w:rFonts w:ascii="Times New Roman" w:hAnsi="Times New Roman" w:cs="Times New Roman"/>
          <w:sz w:val="24"/>
          <w:szCs w:val="24"/>
        </w:rPr>
        <w:t xml:space="preserve"> conducted with the following variables</w:t>
      </w:r>
      <w:r>
        <w:rPr>
          <w:rFonts w:ascii="Times New Roman" w:hAnsi="Times New Roman" w:cs="Times New Roman"/>
          <w:sz w:val="24"/>
          <w:szCs w:val="24"/>
        </w:rPr>
        <w:t xml:space="preserve"> for diabetes-related ED visits and deaths</w:t>
      </w:r>
      <w:r w:rsidR="00AB7665">
        <w:rPr>
          <w:rFonts w:ascii="Times New Roman" w:hAnsi="Times New Roman" w:cs="Times New Roman"/>
          <w:sz w:val="24"/>
          <w:szCs w:val="24"/>
        </w:rPr>
        <w:t xml:space="preserve">: </w:t>
      </w:r>
      <w:r w:rsidR="00C868A1">
        <w:rPr>
          <w:rFonts w:ascii="Times New Roman" w:hAnsi="Times New Roman" w:cs="Times New Roman"/>
          <w:sz w:val="24"/>
          <w:szCs w:val="24"/>
        </w:rPr>
        <w:t xml:space="preserve">Black </w:t>
      </w:r>
      <w:r w:rsidR="00C868A1" w:rsidRPr="00C868A1">
        <w:rPr>
          <w:rFonts w:ascii="Times New Roman" w:hAnsi="Times New Roman" w:cs="Times New Roman"/>
          <w:sz w:val="24"/>
          <w:szCs w:val="24"/>
        </w:rPr>
        <w:t>Population</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Individuals 25 years and ov</w:t>
      </w:r>
      <w:r w:rsidR="00C868A1">
        <w:rPr>
          <w:rFonts w:ascii="Times New Roman" w:hAnsi="Times New Roman" w:cs="Times New Roman"/>
          <w:sz w:val="24"/>
          <w:szCs w:val="24"/>
        </w:rPr>
        <w:t xml:space="preserve">er with no high school diplomat, </w:t>
      </w:r>
      <w:r w:rsidR="00C868A1" w:rsidRPr="00C868A1">
        <w:rPr>
          <w:rFonts w:ascii="Times New Roman" w:hAnsi="Times New Roman" w:cs="Times New Roman"/>
          <w:sz w:val="24"/>
          <w:szCs w:val="24"/>
        </w:rPr>
        <w:t>Renter-occupied housing units</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current smokers</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obese</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sedentary</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had a medical checkup in the past year</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overweight</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Median household income</w:t>
      </w:r>
      <w:r w:rsidR="00C868A1">
        <w:rPr>
          <w:rFonts w:ascii="Times New Roman" w:hAnsi="Times New Roman" w:cs="Times New Roman"/>
          <w:sz w:val="24"/>
          <w:szCs w:val="24"/>
        </w:rPr>
        <w:t>.</w:t>
      </w:r>
      <w:r w:rsidR="00AB7665">
        <w:rPr>
          <w:rFonts w:ascii="Times New Roman" w:hAnsi="Times New Roman" w:cs="Times New Roman"/>
          <w:sz w:val="24"/>
          <w:szCs w:val="24"/>
        </w:rPr>
        <w:t xml:space="preserve"> </w:t>
      </w:r>
    </w:p>
    <w:p w14:paraId="7B171753" w14:textId="0D5F4A8A" w:rsidR="00487BE0" w:rsidRDefault="000267A5">
      <w:pPr>
        <w:rPr>
          <w:rFonts w:ascii="Times New Roman" w:hAnsi="Times New Roman" w:cs="Times New Roman"/>
          <w:sz w:val="24"/>
          <w:szCs w:val="24"/>
        </w:rPr>
      </w:pPr>
      <w:r>
        <w:rPr>
          <w:rFonts w:ascii="Times New Roman" w:hAnsi="Times New Roman" w:cs="Times New Roman"/>
          <w:sz w:val="24"/>
          <w:szCs w:val="24"/>
        </w:rPr>
        <w:t xml:space="preserve">Figure </w:t>
      </w:r>
      <w:r w:rsidR="00487BE0">
        <w:rPr>
          <w:rFonts w:ascii="Times New Roman" w:hAnsi="Times New Roman" w:cs="Times New Roman"/>
          <w:sz w:val="24"/>
          <w:szCs w:val="24"/>
        </w:rPr>
        <w:t>2</w:t>
      </w:r>
      <w:r w:rsidR="00AB7665">
        <w:rPr>
          <w:rFonts w:ascii="Times New Roman" w:hAnsi="Times New Roman" w:cs="Times New Roman"/>
          <w:sz w:val="24"/>
          <w:szCs w:val="24"/>
        </w:rPr>
        <w:t xml:space="preserve"> shows the analysis of median household income</w:t>
      </w:r>
      <w:r w:rsidR="00487BE0">
        <w:rPr>
          <w:rFonts w:ascii="Times New Roman" w:hAnsi="Times New Roman" w:cs="Times New Roman"/>
          <w:sz w:val="24"/>
          <w:szCs w:val="24"/>
        </w:rPr>
        <w:t xml:space="preserve"> on diabetes-related ED visits</w:t>
      </w:r>
      <w:r w:rsidR="00AB7665">
        <w:rPr>
          <w:rFonts w:ascii="Times New Roman" w:hAnsi="Times New Roman" w:cs="Times New Roman"/>
          <w:sz w:val="24"/>
          <w:szCs w:val="24"/>
        </w:rPr>
        <w:t>. By hovering over the straight line in the middle, the analysis indicates</w:t>
      </w:r>
      <w:r w:rsidR="00837355" w:rsidRPr="00837355">
        <w:rPr>
          <w:rFonts w:ascii="Times New Roman" w:hAnsi="Times New Roman" w:cs="Times New Roman"/>
          <w:sz w:val="24"/>
          <w:szCs w:val="24"/>
        </w:rPr>
        <w:t xml:space="preserve"> for every one unit </w:t>
      </w:r>
      <w:r w:rsidR="00AB7665">
        <w:rPr>
          <w:rFonts w:ascii="Times New Roman" w:hAnsi="Times New Roman" w:cs="Times New Roman"/>
          <w:sz w:val="24"/>
          <w:szCs w:val="24"/>
        </w:rPr>
        <w:t>in</w:t>
      </w:r>
      <w:r w:rsidR="00AB7665" w:rsidRPr="00837355">
        <w:rPr>
          <w:rFonts w:ascii="Times New Roman" w:hAnsi="Times New Roman" w:cs="Times New Roman"/>
          <w:sz w:val="24"/>
          <w:szCs w:val="24"/>
        </w:rPr>
        <w:t xml:space="preserve">crease </w:t>
      </w:r>
      <w:r w:rsidR="00837355" w:rsidRPr="00837355">
        <w:rPr>
          <w:rFonts w:ascii="Times New Roman" w:hAnsi="Times New Roman" w:cs="Times New Roman"/>
          <w:sz w:val="24"/>
          <w:szCs w:val="24"/>
        </w:rPr>
        <w:t xml:space="preserve">in the Median household income in county, the diabetes related ED visits </w:t>
      </w:r>
      <w:r w:rsidR="00AB7665">
        <w:rPr>
          <w:rFonts w:ascii="Times New Roman" w:hAnsi="Times New Roman" w:cs="Times New Roman"/>
          <w:sz w:val="24"/>
          <w:szCs w:val="24"/>
        </w:rPr>
        <w:t>de</w:t>
      </w:r>
      <w:r w:rsidR="00AB7665" w:rsidRPr="00837355">
        <w:rPr>
          <w:rFonts w:ascii="Times New Roman" w:hAnsi="Times New Roman" w:cs="Times New Roman"/>
          <w:sz w:val="24"/>
          <w:szCs w:val="24"/>
        </w:rPr>
        <w:t xml:space="preserve">crease </w:t>
      </w:r>
      <w:r w:rsidR="00837355" w:rsidRPr="00837355">
        <w:rPr>
          <w:rFonts w:ascii="Times New Roman" w:hAnsi="Times New Roman" w:cs="Times New Roman"/>
          <w:sz w:val="24"/>
          <w:szCs w:val="24"/>
        </w:rPr>
        <w:t>by 0.0056.​</w:t>
      </w:r>
      <w:r w:rsidR="00AB7665">
        <w:rPr>
          <w:rFonts w:ascii="Times New Roman" w:hAnsi="Times New Roman" w:cs="Times New Roman"/>
          <w:sz w:val="24"/>
          <w:szCs w:val="24"/>
        </w:rPr>
        <w:t xml:space="preserve"> The two curved lines above and below the straight line illustrates the 95% confidence interval. </w:t>
      </w:r>
    </w:p>
    <w:p w14:paraId="260467C3" w14:textId="73C33937" w:rsidR="00837355" w:rsidRDefault="00487BE0">
      <w:pPr>
        <w:rPr>
          <w:rFonts w:ascii="Times New Roman" w:hAnsi="Times New Roman" w:cs="Times New Roman"/>
          <w:sz w:val="24"/>
          <w:szCs w:val="24"/>
        </w:rPr>
      </w:pPr>
      <w:r>
        <w:rPr>
          <w:rFonts w:ascii="Times New Roman" w:hAnsi="Times New Roman" w:cs="Times New Roman"/>
          <w:sz w:val="24"/>
          <w:szCs w:val="24"/>
        </w:rPr>
        <w:t>I</w:t>
      </w:r>
      <w:r w:rsidR="00AB7665">
        <w:rPr>
          <w:rFonts w:ascii="Times New Roman" w:hAnsi="Times New Roman" w:cs="Times New Roman"/>
          <w:sz w:val="24"/>
          <w:szCs w:val="24"/>
        </w:rPr>
        <w:t>nteractive version</w:t>
      </w:r>
      <w:r>
        <w:rPr>
          <w:rFonts w:ascii="Times New Roman" w:hAnsi="Times New Roman" w:cs="Times New Roman"/>
          <w:sz w:val="24"/>
          <w:szCs w:val="24"/>
        </w:rPr>
        <w:t>s</w:t>
      </w:r>
      <w:r w:rsidR="00AB7665">
        <w:rPr>
          <w:rFonts w:ascii="Times New Roman" w:hAnsi="Times New Roman" w:cs="Times New Roman"/>
          <w:sz w:val="24"/>
          <w:szCs w:val="24"/>
        </w:rPr>
        <w:t xml:space="preserve"> of the graph</w:t>
      </w:r>
      <w:r>
        <w:rPr>
          <w:rFonts w:ascii="Times New Roman" w:hAnsi="Times New Roman" w:cs="Times New Roman"/>
          <w:sz w:val="24"/>
          <w:szCs w:val="24"/>
        </w:rPr>
        <w:t>s</w:t>
      </w:r>
      <w:r w:rsidR="00AB7665">
        <w:rPr>
          <w:rFonts w:ascii="Times New Roman" w:hAnsi="Times New Roman" w:cs="Times New Roman"/>
          <w:sz w:val="24"/>
          <w:szCs w:val="24"/>
        </w:rPr>
        <w:t xml:space="preserve"> can be accessed </w:t>
      </w:r>
      <w:hyperlink r:id="rId9" w:history="1">
        <w:r w:rsidR="00AB7665" w:rsidRPr="00AB7665">
          <w:rPr>
            <w:rStyle w:val="Hyperlink"/>
            <w:rFonts w:ascii="Times New Roman" w:hAnsi="Times New Roman" w:cs="Times New Roman"/>
            <w:sz w:val="24"/>
            <w:szCs w:val="24"/>
          </w:rPr>
          <w:t>here</w:t>
        </w:r>
      </w:hyperlink>
      <w:r>
        <w:rPr>
          <w:rFonts w:ascii="Times New Roman" w:hAnsi="Times New Roman" w:cs="Times New Roman"/>
          <w:sz w:val="24"/>
          <w:szCs w:val="24"/>
        </w:rPr>
        <w:t xml:space="preserve"> (diabetes-related ED visits) and </w:t>
      </w:r>
      <w:hyperlink r:id="rId10" w:history="1">
        <w:r w:rsidRPr="00487BE0">
          <w:rPr>
            <w:rStyle w:val="Hyperlink"/>
            <w:rFonts w:ascii="Times New Roman" w:hAnsi="Times New Roman" w:cs="Times New Roman"/>
            <w:sz w:val="24"/>
            <w:szCs w:val="24"/>
          </w:rPr>
          <w:t>here</w:t>
        </w:r>
      </w:hyperlink>
      <w:r>
        <w:rPr>
          <w:rFonts w:ascii="Times New Roman" w:hAnsi="Times New Roman" w:cs="Times New Roman"/>
          <w:sz w:val="24"/>
          <w:szCs w:val="24"/>
        </w:rPr>
        <w:t xml:space="preserve"> (diabetes-related ED deaths) respectively</w:t>
      </w:r>
      <w:r w:rsidR="00AB7665">
        <w:rPr>
          <w:rFonts w:ascii="Times New Roman" w:hAnsi="Times New Roman" w:cs="Times New Roman"/>
          <w:sz w:val="24"/>
          <w:szCs w:val="24"/>
        </w:rPr>
        <w:t>. To change the variable of interest, please use the radio buttons on the right as</w:t>
      </w:r>
      <w:r w:rsidR="000267A5">
        <w:rPr>
          <w:rFonts w:ascii="Times New Roman" w:hAnsi="Times New Roman" w:cs="Times New Roman"/>
          <w:sz w:val="24"/>
          <w:szCs w:val="24"/>
        </w:rPr>
        <w:t xml:space="preserve"> highlighted by the red box in Figure </w:t>
      </w:r>
      <w:r>
        <w:rPr>
          <w:rFonts w:ascii="Times New Roman" w:hAnsi="Times New Roman" w:cs="Times New Roman"/>
          <w:sz w:val="24"/>
          <w:szCs w:val="24"/>
        </w:rPr>
        <w:t>2</w:t>
      </w:r>
      <w:r w:rsidR="00AB7665">
        <w:rPr>
          <w:rFonts w:ascii="Times New Roman" w:hAnsi="Times New Roman" w:cs="Times New Roman"/>
          <w:sz w:val="24"/>
          <w:szCs w:val="24"/>
        </w:rPr>
        <w:t xml:space="preserve"> below. </w:t>
      </w:r>
      <w:r w:rsidR="00CF4682">
        <w:rPr>
          <w:rFonts w:ascii="Times New Roman" w:hAnsi="Times New Roman" w:cs="Times New Roman"/>
          <w:sz w:val="24"/>
          <w:szCs w:val="24"/>
        </w:rPr>
        <w:t xml:space="preserve">Sub-analyses were also performed to investigate whether there will be racial differences. Please visit the links </w:t>
      </w:r>
      <w:r>
        <w:rPr>
          <w:rFonts w:ascii="Times New Roman" w:hAnsi="Times New Roman" w:cs="Times New Roman"/>
          <w:sz w:val="24"/>
          <w:szCs w:val="24"/>
        </w:rPr>
        <w:t xml:space="preserve">listed in Table 1 </w:t>
      </w:r>
      <w:r w:rsidR="00CF4682">
        <w:rPr>
          <w:rFonts w:ascii="Times New Roman" w:hAnsi="Times New Roman" w:cs="Times New Roman"/>
          <w:sz w:val="24"/>
          <w:szCs w:val="24"/>
        </w:rPr>
        <w:t xml:space="preserve">for the </w:t>
      </w:r>
      <w:r>
        <w:rPr>
          <w:rFonts w:ascii="Times New Roman" w:hAnsi="Times New Roman" w:cs="Times New Roman"/>
          <w:sz w:val="24"/>
          <w:szCs w:val="24"/>
        </w:rPr>
        <w:t>sub-analyses</w:t>
      </w:r>
      <w:r w:rsidR="00CF4682">
        <w:rPr>
          <w:rFonts w:ascii="Times New Roman" w:hAnsi="Times New Roman" w:cs="Times New Roman"/>
          <w:sz w:val="24"/>
          <w:szCs w:val="24"/>
        </w:rPr>
        <w:t>.</w:t>
      </w:r>
    </w:p>
    <w:p w14:paraId="78F3C8F5" w14:textId="3B7155C4" w:rsidR="00487BE0" w:rsidRPr="00C868A1" w:rsidRDefault="00487BE0">
      <w:pPr>
        <w:rPr>
          <w:rFonts w:ascii="Times New Roman" w:hAnsi="Times New Roman" w:cs="Times New Roman"/>
          <w:b/>
          <w:sz w:val="24"/>
          <w:szCs w:val="24"/>
        </w:rPr>
      </w:pPr>
      <w:r w:rsidRPr="00C868A1">
        <w:rPr>
          <w:rFonts w:ascii="Times New Roman" w:hAnsi="Times New Roman" w:cs="Times New Roman"/>
          <w:b/>
          <w:sz w:val="24"/>
          <w:szCs w:val="24"/>
        </w:rPr>
        <w:t>Figure 2: Screenshot of univariate analysis of diabetes-related ED visits</w:t>
      </w:r>
    </w:p>
    <w:p w14:paraId="75578D0C" w14:textId="5B16C92D" w:rsidR="00810CA9" w:rsidRDefault="0036646E" w:rsidP="00837355">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4F214EF" wp14:editId="5B7B92FC">
                <wp:simplePos x="0" y="0"/>
                <wp:positionH relativeFrom="column">
                  <wp:posOffset>4657725</wp:posOffset>
                </wp:positionH>
                <wp:positionV relativeFrom="paragraph">
                  <wp:posOffset>-229</wp:posOffset>
                </wp:positionV>
                <wp:extent cx="1304925" cy="8667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1304925" cy="8667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D03A3" id="Rectangle 11" o:spid="_x0000_s1026" style="position:absolute;margin-left:366.75pt;margin-top:0;width:10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" filled="f" strokecolor="#c00000" strokeweight="3pt"/>
            </w:pict>
          </mc:Fallback>
        </mc:AlternateContent>
      </w:r>
      <w:r>
        <w:rPr>
          <w:rFonts w:ascii="Times New Roman" w:hAnsi="Times New Roman" w:cs="Times New Roman"/>
          <w:noProof/>
          <w:sz w:val="24"/>
          <w:szCs w:val="24"/>
        </w:rPr>
        <w:drawing>
          <wp:inline distT="0" distB="0" distL="0" distR="0" wp14:anchorId="5FF5456B" wp14:editId="5299ACCE">
            <wp:extent cx="5943600" cy="325374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1402CF89" w14:textId="16FD00C1" w:rsidR="00105226" w:rsidRPr="000267A5" w:rsidRDefault="00487BE0" w:rsidP="00D04201">
      <w:pPr>
        <w:rPr>
          <w:rFonts w:ascii="Times New Roman" w:hAnsi="Times New Roman" w:cs="Times New Roman"/>
          <w:sz w:val="24"/>
          <w:szCs w:val="24"/>
        </w:rPr>
      </w:pPr>
      <w:r>
        <w:rPr>
          <w:rFonts w:ascii="Times New Roman" w:hAnsi="Times New Roman" w:cs="Times New Roman"/>
          <w:b/>
          <w:sz w:val="24"/>
          <w:szCs w:val="24"/>
        </w:rPr>
        <w:t>Table 1: Links for interactive graphs for sub-analyses</w:t>
      </w:r>
    </w:p>
    <w:tbl>
      <w:tblPr>
        <w:tblStyle w:val="TableGrid"/>
        <w:tblW w:w="0" w:type="auto"/>
        <w:tblLook w:val="04A0" w:firstRow="1" w:lastRow="0" w:firstColumn="1" w:lastColumn="0" w:noHBand="0" w:noVBand="1"/>
      </w:tblPr>
      <w:tblGrid>
        <w:gridCol w:w="3116"/>
        <w:gridCol w:w="1649"/>
        <w:gridCol w:w="1170"/>
      </w:tblGrid>
      <w:tr w:rsidR="00487BE0" w14:paraId="50421321" w14:textId="77777777" w:rsidTr="00C868A1">
        <w:tc>
          <w:tcPr>
            <w:tcW w:w="3116" w:type="dxa"/>
            <w:tcBorders>
              <w:top w:val="nil"/>
              <w:left w:val="nil"/>
              <w:bottom w:val="single" w:sz="4" w:space="0" w:color="auto"/>
              <w:right w:val="nil"/>
            </w:tcBorders>
          </w:tcPr>
          <w:p w14:paraId="2BF615CF" w14:textId="09604DA6" w:rsidR="00487BE0" w:rsidRPr="00C868A1" w:rsidRDefault="00487BE0" w:rsidP="00105226">
            <w:pPr>
              <w:pStyle w:val="paragraph"/>
              <w:textAlignment w:val="baseline"/>
              <w:rPr>
                <w:rStyle w:val="normaltextrun"/>
                <w:b/>
              </w:rPr>
            </w:pPr>
            <w:r w:rsidRPr="00C868A1">
              <w:rPr>
                <w:rStyle w:val="normaltextrun"/>
                <w:b/>
              </w:rPr>
              <w:t>Outcome</w:t>
            </w:r>
          </w:p>
        </w:tc>
        <w:tc>
          <w:tcPr>
            <w:tcW w:w="1649" w:type="dxa"/>
            <w:tcBorders>
              <w:top w:val="nil"/>
              <w:left w:val="nil"/>
              <w:bottom w:val="single" w:sz="4" w:space="0" w:color="auto"/>
              <w:right w:val="nil"/>
            </w:tcBorders>
          </w:tcPr>
          <w:p w14:paraId="1AAF6978" w14:textId="02AE53F4" w:rsidR="00487BE0" w:rsidRPr="00C868A1" w:rsidRDefault="00487BE0" w:rsidP="00105226">
            <w:pPr>
              <w:pStyle w:val="paragraph"/>
              <w:textAlignment w:val="baseline"/>
              <w:rPr>
                <w:rStyle w:val="normaltextrun"/>
                <w:b/>
              </w:rPr>
            </w:pPr>
            <w:r w:rsidRPr="00C868A1">
              <w:rPr>
                <w:rStyle w:val="normaltextrun"/>
                <w:b/>
              </w:rPr>
              <w:t>Race</w:t>
            </w:r>
          </w:p>
        </w:tc>
        <w:tc>
          <w:tcPr>
            <w:tcW w:w="1170" w:type="dxa"/>
            <w:tcBorders>
              <w:top w:val="nil"/>
              <w:left w:val="nil"/>
              <w:bottom w:val="single" w:sz="4" w:space="0" w:color="auto"/>
              <w:right w:val="nil"/>
            </w:tcBorders>
          </w:tcPr>
          <w:p w14:paraId="566DE048" w14:textId="11418A1B" w:rsidR="00487BE0" w:rsidRPr="00C868A1" w:rsidRDefault="00487BE0" w:rsidP="00105226">
            <w:pPr>
              <w:pStyle w:val="paragraph"/>
              <w:textAlignment w:val="baseline"/>
              <w:rPr>
                <w:rStyle w:val="normaltextrun"/>
                <w:b/>
              </w:rPr>
            </w:pPr>
            <w:r w:rsidRPr="00C868A1">
              <w:rPr>
                <w:rStyle w:val="normaltextrun"/>
                <w:b/>
              </w:rPr>
              <w:t>Link</w:t>
            </w:r>
          </w:p>
        </w:tc>
      </w:tr>
      <w:tr w:rsidR="00487BE0" w14:paraId="581F1B6B" w14:textId="77777777" w:rsidTr="00C868A1">
        <w:tc>
          <w:tcPr>
            <w:tcW w:w="3116" w:type="dxa"/>
            <w:vMerge w:val="restart"/>
            <w:tcBorders>
              <w:left w:val="nil"/>
              <w:right w:val="nil"/>
            </w:tcBorders>
          </w:tcPr>
          <w:p w14:paraId="11E4C530" w14:textId="6F98AC90" w:rsidR="00487BE0" w:rsidRDefault="00487BE0" w:rsidP="00105226">
            <w:pPr>
              <w:pStyle w:val="paragraph"/>
              <w:textAlignment w:val="baseline"/>
              <w:rPr>
                <w:rStyle w:val="normaltextrun"/>
              </w:rPr>
            </w:pPr>
            <w:r>
              <w:rPr>
                <w:rStyle w:val="normaltextrun"/>
              </w:rPr>
              <w:t>Diabetes-related ED visits</w:t>
            </w:r>
          </w:p>
        </w:tc>
        <w:tc>
          <w:tcPr>
            <w:tcW w:w="1649" w:type="dxa"/>
            <w:tcBorders>
              <w:left w:val="nil"/>
              <w:bottom w:val="nil"/>
              <w:right w:val="nil"/>
            </w:tcBorders>
          </w:tcPr>
          <w:p w14:paraId="106D8101" w14:textId="4FA84D6E" w:rsidR="00487BE0" w:rsidRDefault="00487BE0" w:rsidP="00105226">
            <w:pPr>
              <w:pStyle w:val="paragraph"/>
              <w:textAlignment w:val="baseline"/>
              <w:rPr>
                <w:rStyle w:val="normaltextrun"/>
              </w:rPr>
            </w:pPr>
            <w:r>
              <w:rPr>
                <w:rStyle w:val="normaltextrun"/>
              </w:rPr>
              <w:t>White</w:t>
            </w:r>
          </w:p>
        </w:tc>
        <w:tc>
          <w:tcPr>
            <w:tcW w:w="1170" w:type="dxa"/>
            <w:tcBorders>
              <w:left w:val="nil"/>
              <w:bottom w:val="nil"/>
              <w:right w:val="nil"/>
            </w:tcBorders>
          </w:tcPr>
          <w:p w14:paraId="53FAD08A" w14:textId="2376EDCA" w:rsidR="00487BE0" w:rsidRDefault="00D80B4E" w:rsidP="00105226">
            <w:pPr>
              <w:pStyle w:val="paragraph"/>
              <w:textAlignment w:val="baseline"/>
              <w:rPr>
                <w:rStyle w:val="normaltextrun"/>
              </w:rPr>
            </w:pPr>
            <w:hyperlink r:id="rId12" w:history="1">
              <w:r w:rsidR="00487BE0" w:rsidRPr="00487BE0">
                <w:rPr>
                  <w:rStyle w:val="Hyperlink"/>
                </w:rPr>
                <w:t>Link 1</w:t>
              </w:r>
            </w:hyperlink>
          </w:p>
        </w:tc>
      </w:tr>
      <w:tr w:rsidR="00487BE0" w14:paraId="18E2C2F6" w14:textId="77777777" w:rsidTr="00C868A1">
        <w:tc>
          <w:tcPr>
            <w:tcW w:w="3116" w:type="dxa"/>
            <w:vMerge/>
            <w:tcBorders>
              <w:left w:val="nil"/>
              <w:right w:val="nil"/>
            </w:tcBorders>
          </w:tcPr>
          <w:p w14:paraId="3C6BB72E" w14:textId="77777777" w:rsidR="00487BE0" w:rsidRDefault="00487BE0" w:rsidP="00105226">
            <w:pPr>
              <w:pStyle w:val="paragraph"/>
              <w:textAlignment w:val="baseline"/>
              <w:rPr>
                <w:rStyle w:val="normaltextrun"/>
              </w:rPr>
            </w:pPr>
          </w:p>
        </w:tc>
        <w:tc>
          <w:tcPr>
            <w:tcW w:w="1649" w:type="dxa"/>
            <w:tcBorders>
              <w:top w:val="nil"/>
              <w:left w:val="nil"/>
              <w:right w:val="nil"/>
            </w:tcBorders>
          </w:tcPr>
          <w:p w14:paraId="0B5F3B5A" w14:textId="6803C77C" w:rsidR="00487BE0" w:rsidRDefault="00487BE0" w:rsidP="00105226">
            <w:pPr>
              <w:pStyle w:val="paragraph"/>
              <w:textAlignment w:val="baseline"/>
              <w:rPr>
                <w:rStyle w:val="normaltextrun"/>
              </w:rPr>
            </w:pPr>
            <w:r>
              <w:rPr>
                <w:rStyle w:val="normaltextrun"/>
              </w:rPr>
              <w:t>Black</w:t>
            </w:r>
          </w:p>
        </w:tc>
        <w:tc>
          <w:tcPr>
            <w:tcW w:w="1170" w:type="dxa"/>
            <w:tcBorders>
              <w:top w:val="nil"/>
              <w:left w:val="nil"/>
              <w:right w:val="nil"/>
            </w:tcBorders>
          </w:tcPr>
          <w:p w14:paraId="5F74A4CA" w14:textId="248D2D22" w:rsidR="00487BE0" w:rsidRDefault="00D80B4E" w:rsidP="00105226">
            <w:pPr>
              <w:pStyle w:val="paragraph"/>
              <w:textAlignment w:val="baseline"/>
              <w:rPr>
                <w:rStyle w:val="normaltextrun"/>
              </w:rPr>
            </w:pPr>
            <w:hyperlink r:id="rId13" w:history="1">
              <w:r w:rsidR="00487BE0" w:rsidRPr="00487BE0">
                <w:rPr>
                  <w:rStyle w:val="Hyperlink"/>
                </w:rPr>
                <w:t>Link 2</w:t>
              </w:r>
            </w:hyperlink>
          </w:p>
        </w:tc>
      </w:tr>
      <w:tr w:rsidR="00487BE0" w14:paraId="73153AB8" w14:textId="77777777" w:rsidTr="00C868A1">
        <w:tc>
          <w:tcPr>
            <w:tcW w:w="3116" w:type="dxa"/>
            <w:vMerge w:val="restart"/>
            <w:tcBorders>
              <w:left w:val="nil"/>
              <w:right w:val="nil"/>
            </w:tcBorders>
          </w:tcPr>
          <w:p w14:paraId="4E5E0838" w14:textId="18B83BE2" w:rsidR="00487BE0" w:rsidRDefault="00487BE0" w:rsidP="00105226">
            <w:pPr>
              <w:pStyle w:val="paragraph"/>
              <w:textAlignment w:val="baseline"/>
              <w:rPr>
                <w:rStyle w:val="normaltextrun"/>
              </w:rPr>
            </w:pPr>
            <w:r>
              <w:rPr>
                <w:rStyle w:val="normaltextrun"/>
              </w:rPr>
              <w:t>Diabetes-related deaths</w:t>
            </w:r>
          </w:p>
        </w:tc>
        <w:tc>
          <w:tcPr>
            <w:tcW w:w="1649" w:type="dxa"/>
            <w:tcBorders>
              <w:left w:val="nil"/>
              <w:bottom w:val="nil"/>
              <w:right w:val="nil"/>
            </w:tcBorders>
          </w:tcPr>
          <w:p w14:paraId="086E36AC" w14:textId="5F60C083" w:rsidR="00487BE0" w:rsidRDefault="00487BE0" w:rsidP="00105226">
            <w:pPr>
              <w:pStyle w:val="paragraph"/>
              <w:textAlignment w:val="baseline"/>
              <w:rPr>
                <w:rStyle w:val="normaltextrun"/>
              </w:rPr>
            </w:pPr>
            <w:r>
              <w:rPr>
                <w:rStyle w:val="normaltextrun"/>
              </w:rPr>
              <w:t>White</w:t>
            </w:r>
          </w:p>
        </w:tc>
        <w:tc>
          <w:tcPr>
            <w:tcW w:w="1170" w:type="dxa"/>
            <w:tcBorders>
              <w:left w:val="nil"/>
              <w:bottom w:val="nil"/>
              <w:right w:val="nil"/>
            </w:tcBorders>
          </w:tcPr>
          <w:p w14:paraId="07340E4C" w14:textId="57094785" w:rsidR="00487BE0" w:rsidRDefault="00D80B4E" w:rsidP="00105226">
            <w:pPr>
              <w:pStyle w:val="paragraph"/>
              <w:textAlignment w:val="baseline"/>
              <w:rPr>
                <w:rStyle w:val="normaltextrun"/>
              </w:rPr>
            </w:pPr>
            <w:hyperlink r:id="rId14" w:history="1">
              <w:r w:rsidR="00487BE0" w:rsidRPr="00487BE0">
                <w:rPr>
                  <w:rStyle w:val="Hyperlink"/>
                </w:rPr>
                <w:t>Link 3</w:t>
              </w:r>
            </w:hyperlink>
          </w:p>
        </w:tc>
      </w:tr>
      <w:tr w:rsidR="00487BE0" w14:paraId="0DDB14D2" w14:textId="77777777" w:rsidTr="00C868A1">
        <w:tc>
          <w:tcPr>
            <w:tcW w:w="3116" w:type="dxa"/>
            <w:vMerge/>
            <w:tcBorders>
              <w:left w:val="nil"/>
              <w:right w:val="nil"/>
            </w:tcBorders>
          </w:tcPr>
          <w:p w14:paraId="107A9F21" w14:textId="77777777" w:rsidR="00487BE0" w:rsidRDefault="00487BE0" w:rsidP="00105226">
            <w:pPr>
              <w:pStyle w:val="paragraph"/>
              <w:textAlignment w:val="baseline"/>
              <w:rPr>
                <w:rStyle w:val="normaltextrun"/>
              </w:rPr>
            </w:pPr>
          </w:p>
        </w:tc>
        <w:tc>
          <w:tcPr>
            <w:tcW w:w="1649" w:type="dxa"/>
            <w:tcBorders>
              <w:top w:val="nil"/>
              <w:left w:val="nil"/>
              <w:right w:val="nil"/>
            </w:tcBorders>
          </w:tcPr>
          <w:p w14:paraId="4B37793F" w14:textId="03A817E0" w:rsidR="00487BE0" w:rsidRDefault="00487BE0" w:rsidP="00105226">
            <w:pPr>
              <w:pStyle w:val="paragraph"/>
              <w:textAlignment w:val="baseline"/>
              <w:rPr>
                <w:rStyle w:val="normaltextrun"/>
              </w:rPr>
            </w:pPr>
            <w:r>
              <w:rPr>
                <w:rStyle w:val="normaltextrun"/>
              </w:rPr>
              <w:t>Black</w:t>
            </w:r>
          </w:p>
        </w:tc>
        <w:tc>
          <w:tcPr>
            <w:tcW w:w="1170" w:type="dxa"/>
            <w:tcBorders>
              <w:top w:val="nil"/>
              <w:left w:val="nil"/>
              <w:right w:val="nil"/>
            </w:tcBorders>
          </w:tcPr>
          <w:p w14:paraId="2A3351EF" w14:textId="1A098ED0" w:rsidR="00487BE0" w:rsidRDefault="00D80B4E" w:rsidP="00105226">
            <w:pPr>
              <w:pStyle w:val="paragraph"/>
              <w:textAlignment w:val="baseline"/>
              <w:rPr>
                <w:rStyle w:val="normaltextrun"/>
              </w:rPr>
            </w:pPr>
            <w:hyperlink r:id="rId15" w:history="1">
              <w:r w:rsidR="00487BE0" w:rsidRPr="00487BE0">
                <w:rPr>
                  <w:rStyle w:val="Hyperlink"/>
                </w:rPr>
                <w:t>Link 4</w:t>
              </w:r>
            </w:hyperlink>
          </w:p>
        </w:tc>
      </w:tr>
    </w:tbl>
    <w:p w14:paraId="510F27CE" w14:textId="07706972" w:rsidR="00DA54F6" w:rsidRDefault="00DA54F6" w:rsidP="00105226">
      <w:pPr>
        <w:pStyle w:val="paragraph"/>
        <w:textAlignment w:val="baseline"/>
        <w:rPr>
          <w:rStyle w:val="normaltextrun"/>
        </w:rPr>
      </w:pPr>
      <w:r>
        <w:rPr>
          <w:b/>
          <w:i/>
        </w:rPr>
        <w:t>Multivariate</w:t>
      </w:r>
      <w:r w:rsidRPr="00A910F2">
        <w:rPr>
          <w:b/>
          <w:i/>
        </w:rPr>
        <w:t xml:space="preserve"> analysis:</w:t>
      </w:r>
      <w:r>
        <w:t xml:space="preserve"> </w:t>
      </w:r>
      <w:r w:rsidR="00CF4682">
        <w:rPr>
          <w:rStyle w:val="normaltextrun"/>
        </w:rPr>
        <w:t>Coefficients from the multiple linear regression model</w:t>
      </w:r>
      <w:r>
        <w:rPr>
          <w:rStyle w:val="normaltextrun"/>
        </w:rPr>
        <w:t>s</w:t>
      </w:r>
      <w:r w:rsidR="00CF4682">
        <w:rPr>
          <w:rStyle w:val="normaltextrun"/>
        </w:rPr>
        <w:t xml:space="preserve"> </w:t>
      </w:r>
      <w:r>
        <w:rPr>
          <w:rStyle w:val="normaltextrun"/>
        </w:rPr>
        <w:t>are</w:t>
      </w:r>
      <w:r w:rsidR="00CF4682">
        <w:rPr>
          <w:rStyle w:val="normaltextrun"/>
        </w:rPr>
        <w:t xml:space="preserve"> utilized to present how changes in each indicator will affect diabetes-related ED visits and deaths, overall and by race respectively. Please visit the interactive graph </w:t>
      </w:r>
      <w:hyperlink r:id="rId16" w:history="1">
        <w:r w:rsidR="00CF4682" w:rsidRPr="00CF4682">
          <w:rPr>
            <w:rStyle w:val="Hyperlink"/>
          </w:rPr>
          <w:t>here</w:t>
        </w:r>
      </w:hyperlink>
      <w:r w:rsidR="00CF4682">
        <w:rPr>
          <w:rStyle w:val="normaltextrun"/>
        </w:rPr>
        <w:t xml:space="preserve">. To adjust each indicator, </w:t>
      </w:r>
      <w:r w:rsidR="000267A5">
        <w:rPr>
          <w:rStyle w:val="normaltextrun"/>
        </w:rPr>
        <w:t>use the slider bar or arrow buttons on the right as highli</w:t>
      </w:r>
      <w:r>
        <w:rPr>
          <w:rStyle w:val="normaltextrun"/>
        </w:rPr>
        <w:t>ghted by the red box in Figure 3</w:t>
      </w:r>
      <w:r w:rsidR="000267A5">
        <w:rPr>
          <w:rStyle w:val="normaltextrun"/>
        </w:rPr>
        <w:t xml:space="preserve"> below. </w:t>
      </w:r>
    </w:p>
    <w:p w14:paraId="1F6A9FB5" w14:textId="362486F5" w:rsidR="00EC31C6" w:rsidRDefault="00B10FF2" w:rsidP="00105226">
      <w:pPr>
        <w:pStyle w:val="paragraph"/>
        <w:textAlignment w:val="baseline"/>
        <w:rPr>
          <w:rStyle w:val="normaltextrun"/>
          <w:b/>
        </w:rPr>
      </w:pPr>
      <w:r>
        <w:rPr>
          <w:rStyle w:val="normaltextrun"/>
          <w:bCs/>
        </w:rPr>
        <w:t>Please visit the Tableau code</w:t>
      </w:r>
      <w:r w:rsidR="00804D8C">
        <w:rPr>
          <w:rStyle w:val="normaltextrun"/>
          <w:bCs/>
        </w:rPr>
        <w:t>s</w:t>
      </w:r>
      <w:r>
        <w:rPr>
          <w:rStyle w:val="normaltextrun"/>
          <w:bCs/>
        </w:rPr>
        <w:t xml:space="preserve"> </w:t>
      </w:r>
      <w:hyperlink r:id="rId17" w:history="1">
        <w:r w:rsidRPr="00804D8C">
          <w:rPr>
            <w:rStyle w:val="Hyperlink"/>
            <w:bCs/>
          </w:rPr>
          <w:t>here</w:t>
        </w:r>
      </w:hyperlink>
      <w:r w:rsidR="00804D8C">
        <w:rPr>
          <w:rStyle w:val="normaltextrun"/>
          <w:bCs/>
        </w:rPr>
        <w:t>.</w:t>
      </w:r>
    </w:p>
    <w:p w14:paraId="668B94FF" w14:textId="77777777" w:rsidR="00EC31C6" w:rsidRDefault="00EC31C6" w:rsidP="00105226">
      <w:pPr>
        <w:pStyle w:val="paragraph"/>
        <w:textAlignment w:val="baseline"/>
        <w:rPr>
          <w:rStyle w:val="normaltextrun"/>
          <w:b/>
        </w:rPr>
      </w:pPr>
    </w:p>
    <w:p w14:paraId="7BFE997E" w14:textId="587DA0B8" w:rsidR="00CF4682" w:rsidRPr="00C868A1" w:rsidRDefault="00DA54F6" w:rsidP="00105226">
      <w:pPr>
        <w:pStyle w:val="paragraph"/>
        <w:textAlignment w:val="baseline"/>
        <w:rPr>
          <w:rStyle w:val="normaltextrun"/>
          <w:b/>
        </w:rPr>
      </w:pPr>
      <w:r w:rsidRPr="00C868A1">
        <w:rPr>
          <w:rStyle w:val="normaltextrun"/>
          <w:b/>
        </w:rPr>
        <w:t xml:space="preserve">Figure 3: </w:t>
      </w:r>
      <w:r w:rsidRPr="00C868A1">
        <w:rPr>
          <w:b/>
        </w:rPr>
        <w:t>Screenshot of multivariate analysis interactive graph</w:t>
      </w:r>
      <w:r w:rsidRPr="00C868A1">
        <w:rPr>
          <w:rStyle w:val="normaltextrun"/>
          <w:b/>
        </w:rPr>
        <w:t>s</w:t>
      </w:r>
      <w:r w:rsidR="000267A5" w:rsidRPr="00C868A1">
        <w:rPr>
          <w:rStyle w:val="normaltextrun"/>
          <w:b/>
        </w:rPr>
        <w:t xml:space="preserve"> </w:t>
      </w:r>
    </w:p>
    <w:p w14:paraId="66EDC058" w14:textId="1F96AE08" w:rsidR="000267A5" w:rsidRDefault="000267A5" w:rsidP="00105226">
      <w:pPr>
        <w:pStyle w:val="paragraph"/>
        <w:textAlignment w:val="baseline"/>
        <w:rPr>
          <w:rStyle w:val="normaltextrun"/>
        </w:rPr>
      </w:pPr>
      <w:r>
        <w:rPr>
          <w:noProof/>
        </w:rPr>
        <w:lastRenderedPageBreak/>
        <mc:AlternateContent>
          <mc:Choice Requires="wps">
            <w:drawing>
              <wp:anchor distT="0" distB="0" distL="114300" distR="114300" simplePos="0" relativeHeight="251661312" behindDoc="0" locked="0" layoutInCell="1" allowOverlap="1" wp14:anchorId="27F23E26" wp14:editId="0DFFCD83">
                <wp:simplePos x="0" y="0"/>
                <wp:positionH relativeFrom="margin">
                  <wp:align>right</wp:align>
                </wp:positionH>
                <wp:positionV relativeFrom="paragraph">
                  <wp:posOffset>200025</wp:posOffset>
                </wp:positionV>
                <wp:extent cx="790575" cy="291465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790575" cy="29146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B8CA" id="Rectangle 13" o:spid="_x0000_s1026" style="position:absolute;margin-left:11.05pt;margin-top:15.75pt;width:62.25pt;height:22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" filled="f" strokecolor="#c00000" strokeweight="3pt">
                <w10:wrap anchorx="margin"/>
              </v:rect>
            </w:pict>
          </mc:Fallback>
        </mc:AlternateContent>
      </w:r>
      <w:r w:rsidR="00444261">
        <w:rPr>
          <w:noProof/>
        </w:rPr>
        <w:drawing>
          <wp:inline distT="0" distB="0" distL="0" distR="0" wp14:anchorId="729F2080" wp14:editId="1CB72319">
            <wp:extent cx="5943600" cy="35242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59DC2005" w14:textId="3498B23A" w:rsidR="00E052EC" w:rsidRDefault="00E052EC" w:rsidP="00105226">
      <w:pPr>
        <w:pStyle w:val="paragraph"/>
        <w:textAlignment w:val="baseline"/>
        <w:rPr>
          <w:rStyle w:val="normaltextrun"/>
          <w:i/>
          <w:iCs/>
        </w:rPr>
      </w:pPr>
    </w:p>
    <w:p w14:paraId="24466C4D" w14:textId="68CB9882" w:rsidR="00105226" w:rsidRDefault="00105226" w:rsidP="00105226">
      <w:pPr>
        <w:pStyle w:val="paragraph"/>
        <w:textAlignment w:val="baseline"/>
        <w:rPr>
          <w:rStyle w:val="eop"/>
        </w:rPr>
      </w:pPr>
    </w:p>
    <w:p w14:paraId="25D43501" w14:textId="74834FFC" w:rsidR="00EC31C6" w:rsidRDefault="00EC31C6" w:rsidP="00105226">
      <w:pPr>
        <w:pStyle w:val="paragraph"/>
        <w:textAlignment w:val="baseline"/>
        <w:rPr>
          <w:rStyle w:val="eop"/>
          <w:b/>
        </w:rPr>
      </w:pPr>
      <w:r>
        <w:rPr>
          <w:rStyle w:val="eop"/>
          <w:b/>
        </w:rPr>
        <w:t>References</w:t>
      </w:r>
    </w:p>
    <w:p w14:paraId="2D8CFB11" w14:textId="15C489A5" w:rsidR="00EC31C6" w:rsidRPr="00C868A1" w:rsidRDefault="00EC31C6" w:rsidP="00C868A1">
      <w:pPr>
        <w:pStyle w:val="paragraph"/>
        <w:numPr>
          <w:ilvl w:val="0"/>
          <w:numId w:val="1"/>
        </w:numPr>
        <w:textAlignment w:val="baseline"/>
      </w:pPr>
      <w:r w:rsidRPr="00C868A1">
        <w:t xml:space="preserve">Florida Diabetes Advisory Council. 2019. Florida Diabetes Legislative Report. Tallahassee, FL </w:t>
      </w:r>
    </w:p>
    <w:p w14:paraId="14887DDD" w14:textId="65A69442" w:rsidR="00EC31C6" w:rsidRPr="00C868A1" w:rsidRDefault="00EC31C6" w:rsidP="00C868A1">
      <w:pPr>
        <w:pStyle w:val="paragraph"/>
        <w:numPr>
          <w:ilvl w:val="0"/>
          <w:numId w:val="1"/>
        </w:numPr>
        <w:textAlignment w:val="baseline"/>
      </w:pPr>
      <w:r w:rsidRPr="00C868A1">
        <w:t xml:space="preserve">Washington RE (AHRQ), Andrews RM (AHRQ), Mutter RL (AHRQ). Emergency Department Visits for Adults with Diabetes, 2010. HCUP Statistical Brief #167. November 2013. Agency for Healthcare Research and Quality, Rockville, MD </w:t>
      </w:r>
    </w:p>
    <w:p w14:paraId="5FF17E10" w14:textId="42928A6F" w:rsidR="004C033E" w:rsidRPr="00C868A1" w:rsidRDefault="00EC31C6" w:rsidP="0079127D">
      <w:pPr>
        <w:pStyle w:val="paragraph"/>
        <w:numPr>
          <w:ilvl w:val="0"/>
          <w:numId w:val="1"/>
        </w:numPr>
        <w:textAlignment w:val="baseline"/>
      </w:pPr>
      <w:r w:rsidRPr="00C868A1">
        <w:t xml:space="preserve">Centers for Disease Control and Prevention. National Diabetes Fact Sheet: National Estimates and General Information on Diabetes and Prediabetes in the United States, 2011. Atlanta, GA: U.S. Department of Health and Human Services, Centers for Disease Control and Prevention; 2011. </w:t>
      </w:r>
    </w:p>
    <w:p w14:paraId="6CA065AA" w14:textId="0AD591BB" w:rsidR="00EC31C6" w:rsidRPr="00EC31C6" w:rsidRDefault="00EC31C6" w:rsidP="00C868A1">
      <w:pPr>
        <w:pStyle w:val="paragraph"/>
        <w:numPr>
          <w:ilvl w:val="0"/>
          <w:numId w:val="1"/>
        </w:numPr>
        <w:textAlignment w:val="baseline"/>
      </w:pPr>
      <w:proofErr w:type="spellStart"/>
      <w:r w:rsidRPr="00C868A1">
        <w:t>Fraze</w:t>
      </w:r>
      <w:proofErr w:type="spellEnd"/>
      <w:r w:rsidRPr="00C868A1">
        <w:t xml:space="preserve"> TK, Jiang HJ, Burgess J. Hospital Stays for Patients with Diabetes, 2008. HCUP Statistical Brief #93. August 2010. Agency for Healthcare Research and Quality, Rockville, MD. http://www.hcup-us.ahrq.gov/reports/statbriefs/sb93.pdf. </w:t>
      </w:r>
    </w:p>
    <w:p w14:paraId="6D360918" w14:textId="77777777" w:rsidR="002007BF" w:rsidRPr="00894323" w:rsidRDefault="002007BF" w:rsidP="004B3DBD">
      <w:pPr>
        <w:rPr>
          <w:rFonts w:ascii="Times New Roman" w:hAnsi="Times New Roman" w:cs="Times New Roman"/>
          <w:sz w:val="24"/>
          <w:szCs w:val="24"/>
        </w:rPr>
      </w:pPr>
    </w:p>
    <w:sectPr w:rsidR="002007BF" w:rsidRPr="00894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81F8D"/>
    <w:multiLevelType w:val="hybridMultilevel"/>
    <w:tmpl w:val="598E0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BD"/>
    <w:rsid w:val="000267A5"/>
    <w:rsid w:val="00032A6D"/>
    <w:rsid w:val="0009122F"/>
    <w:rsid w:val="000D117E"/>
    <w:rsid w:val="000F7F10"/>
    <w:rsid w:val="00103199"/>
    <w:rsid w:val="00105226"/>
    <w:rsid w:val="0017681A"/>
    <w:rsid w:val="001925AB"/>
    <w:rsid w:val="001A3DF2"/>
    <w:rsid w:val="00200093"/>
    <w:rsid w:val="002007BF"/>
    <w:rsid w:val="00291D9E"/>
    <w:rsid w:val="0029504B"/>
    <w:rsid w:val="002C34EC"/>
    <w:rsid w:val="002E6861"/>
    <w:rsid w:val="0036646E"/>
    <w:rsid w:val="003944FD"/>
    <w:rsid w:val="003C2EC3"/>
    <w:rsid w:val="00427415"/>
    <w:rsid w:val="00444261"/>
    <w:rsid w:val="00451C88"/>
    <w:rsid w:val="004719FA"/>
    <w:rsid w:val="00487BE0"/>
    <w:rsid w:val="004B3DBD"/>
    <w:rsid w:val="004C033E"/>
    <w:rsid w:val="00672049"/>
    <w:rsid w:val="006B7A82"/>
    <w:rsid w:val="006C23D5"/>
    <w:rsid w:val="006D694A"/>
    <w:rsid w:val="007041DA"/>
    <w:rsid w:val="007378EF"/>
    <w:rsid w:val="007A67A3"/>
    <w:rsid w:val="007C347E"/>
    <w:rsid w:val="00804D8C"/>
    <w:rsid w:val="00810CA9"/>
    <w:rsid w:val="00821E6B"/>
    <w:rsid w:val="008343C6"/>
    <w:rsid w:val="00837355"/>
    <w:rsid w:val="00894323"/>
    <w:rsid w:val="008B373C"/>
    <w:rsid w:val="008E1997"/>
    <w:rsid w:val="009038C9"/>
    <w:rsid w:val="009A4AEF"/>
    <w:rsid w:val="009E7AD2"/>
    <w:rsid w:val="00A27DBC"/>
    <w:rsid w:val="00A4783F"/>
    <w:rsid w:val="00AB2BE8"/>
    <w:rsid w:val="00AB7665"/>
    <w:rsid w:val="00AC580C"/>
    <w:rsid w:val="00B10FF2"/>
    <w:rsid w:val="00B11BF1"/>
    <w:rsid w:val="00B17777"/>
    <w:rsid w:val="00B242A2"/>
    <w:rsid w:val="00B422C2"/>
    <w:rsid w:val="00B700E0"/>
    <w:rsid w:val="00BA0B20"/>
    <w:rsid w:val="00BA4147"/>
    <w:rsid w:val="00BB78DF"/>
    <w:rsid w:val="00BF2046"/>
    <w:rsid w:val="00C27C2C"/>
    <w:rsid w:val="00C37624"/>
    <w:rsid w:val="00C41744"/>
    <w:rsid w:val="00C53498"/>
    <w:rsid w:val="00C8631B"/>
    <w:rsid w:val="00C868A1"/>
    <w:rsid w:val="00C95DCE"/>
    <w:rsid w:val="00CA7185"/>
    <w:rsid w:val="00CE7E77"/>
    <w:rsid w:val="00CF4682"/>
    <w:rsid w:val="00CF524D"/>
    <w:rsid w:val="00D04201"/>
    <w:rsid w:val="00D63CA4"/>
    <w:rsid w:val="00D80B4E"/>
    <w:rsid w:val="00D86E36"/>
    <w:rsid w:val="00DA54F6"/>
    <w:rsid w:val="00DF1FB0"/>
    <w:rsid w:val="00E052EC"/>
    <w:rsid w:val="00E145D0"/>
    <w:rsid w:val="00EC31C6"/>
    <w:rsid w:val="00EE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C21B"/>
  <w15:chartTrackingRefBased/>
  <w15:docId w15:val="{9DB96EDC-ADE6-4DFE-98EB-5E973E96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185"/>
    <w:rPr>
      <w:color w:val="0563C1" w:themeColor="hyperlink"/>
      <w:u w:val="single"/>
    </w:rPr>
  </w:style>
  <w:style w:type="character" w:customStyle="1" w:styleId="UnresolvedMention1">
    <w:name w:val="Unresolved Mention1"/>
    <w:basedOn w:val="DefaultParagraphFont"/>
    <w:uiPriority w:val="99"/>
    <w:semiHidden/>
    <w:unhideWhenUsed/>
    <w:rsid w:val="00CA7185"/>
    <w:rPr>
      <w:color w:val="605E5C"/>
      <w:shd w:val="clear" w:color="auto" w:fill="E1DFDD"/>
    </w:rPr>
  </w:style>
  <w:style w:type="character" w:styleId="FollowedHyperlink">
    <w:name w:val="FollowedHyperlink"/>
    <w:basedOn w:val="DefaultParagraphFont"/>
    <w:uiPriority w:val="99"/>
    <w:semiHidden/>
    <w:unhideWhenUsed/>
    <w:rsid w:val="00894323"/>
    <w:rPr>
      <w:color w:val="954F72" w:themeColor="followedHyperlink"/>
      <w:u w:val="single"/>
    </w:rPr>
  </w:style>
  <w:style w:type="character" w:customStyle="1" w:styleId="Heading2Char">
    <w:name w:val="Heading 2 Char"/>
    <w:basedOn w:val="DefaultParagraphFont"/>
    <w:link w:val="Heading2"/>
    <w:uiPriority w:val="9"/>
    <w:rsid w:val="00A27DBC"/>
    <w:rPr>
      <w:rFonts w:ascii="Times New Roman" w:eastAsia="Times New Roman" w:hAnsi="Times New Roman" w:cs="Times New Roman"/>
      <w:b/>
      <w:bCs/>
      <w:sz w:val="36"/>
      <w:szCs w:val="36"/>
    </w:rPr>
  </w:style>
  <w:style w:type="paragraph" w:customStyle="1" w:styleId="paragraph">
    <w:name w:val="paragraph"/>
    <w:basedOn w:val="Normal"/>
    <w:rsid w:val="00105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5226"/>
  </w:style>
  <w:style w:type="character" w:customStyle="1" w:styleId="eop">
    <w:name w:val="eop"/>
    <w:basedOn w:val="DefaultParagraphFont"/>
    <w:rsid w:val="00105226"/>
  </w:style>
  <w:style w:type="character" w:styleId="CommentReference">
    <w:name w:val="annotation reference"/>
    <w:basedOn w:val="DefaultParagraphFont"/>
    <w:uiPriority w:val="99"/>
    <w:semiHidden/>
    <w:unhideWhenUsed/>
    <w:rsid w:val="00AB7665"/>
    <w:rPr>
      <w:sz w:val="16"/>
      <w:szCs w:val="16"/>
    </w:rPr>
  </w:style>
  <w:style w:type="paragraph" w:styleId="CommentText">
    <w:name w:val="annotation text"/>
    <w:basedOn w:val="Normal"/>
    <w:link w:val="CommentTextChar"/>
    <w:uiPriority w:val="99"/>
    <w:semiHidden/>
    <w:unhideWhenUsed/>
    <w:rsid w:val="00AB7665"/>
    <w:pPr>
      <w:spacing w:line="240" w:lineRule="auto"/>
    </w:pPr>
    <w:rPr>
      <w:sz w:val="20"/>
      <w:szCs w:val="20"/>
    </w:rPr>
  </w:style>
  <w:style w:type="character" w:customStyle="1" w:styleId="CommentTextChar">
    <w:name w:val="Comment Text Char"/>
    <w:basedOn w:val="DefaultParagraphFont"/>
    <w:link w:val="CommentText"/>
    <w:uiPriority w:val="99"/>
    <w:semiHidden/>
    <w:rsid w:val="00AB7665"/>
    <w:rPr>
      <w:sz w:val="20"/>
      <w:szCs w:val="20"/>
    </w:rPr>
  </w:style>
  <w:style w:type="paragraph" w:styleId="CommentSubject">
    <w:name w:val="annotation subject"/>
    <w:basedOn w:val="CommentText"/>
    <w:next w:val="CommentText"/>
    <w:link w:val="CommentSubjectChar"/>
    <w:uiPriority w:val="99"/>
    <w:semiHidden/>
    <w:unhideWhenUsed/>
    <w:rsid w:val="00AB7665"/>
    <w:rPr>
      <w:b/>
      <w:bCs/>
    </w:rPr>
  </w:style>
  <w:style w:type="character" w:customStyle="1" w:styleId="CommentSubjectChar">
    <w:name w:val="Comment Subject Char"/>
    <w:basedOn w:val="CommentTextChar"/>
    <w:link w:val="CommentSubject"/>
    <w:uiPriority w:val="99"/>
    <w:semiHidden/>
    <w:rsid w:val="00AB7665"/>
    <w:rPr>
      <w:b/>
      <w:bCs/>
      <w:sz w:val="20"/>
      <w:szCs w:val="20"/>
    </w:rPr>
  </w:style>
  <w:style w:type="paragraph" w:styleId="BalloonText">
    <w:name w:val="Balloon Text"/>
    <w:basedOn w:val="Normal"/>
    <w:link w:val="BalloonTextChar"/>
    <w:uiPriority w:val="99"/>
    <w:semiHidden/>
    <w:unhideWhenUsed/>
    <w:rsid w:val="00AB7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665"/>
    <w:rPr>
      <w:rFonts w:ascii="Segoe UI" w:hAnsi="Segoe UI" w:cs="Segoe UI"/>
      <w:sz w:val="18"/>
      <w:szCs w:val="18"/>
    </w:rPr>
  </w:style>
  <w:style w:type="table" w:styleId="TableGrid">
    <w:name w:val="Table Grid"/>
    <w:basedOn w:val="TableNormal"/>
    <w:uiPriority w:val="39"/>
    <w:rsid w:val="00487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4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07033">
      <w:bodyDiv w:val="1"/>
      <w:marLeft w:val="0"/>
      <w:marRight w:val="0"/>
      <w:marTop w:val="0"/>
      <w:marBottom w:val="0"/>
      <w:divBdr>
        <w:top w:val="none" w:sz="0" w:space="0" w:color="auto"/>
        <w:left w:val="none" w:sz="0" w:space="0" w:color="auto"/>
        <w:bottom w:val="none" w:sz="0" w:space="0" w:color="auto"/>
        <w:right w:val="none" w:sz="0" w:space="0" w:color="auto"/>
      </w:divBdr>
      <w:divsChild>
        <w:div w:id="2053265069">
          <w:marLeft w:val="0"/>
          <w:marRight w:val="0"/>
          <w:marTop w:val="0"/>
          <w:marBottom w:val="0"/>
          <w:divBdr>
            <w:top w:val="none" w:sz="0" w:space="0" w:color="auto"/>
            <w:left w:val="none" w:sz="0" w:space="0" w:color="auto"/>
            <w:bottom w:val="none" w:sz="0" w:space="0" w:color="auto"/>
            <w:right w:val="none" w:sz="0" w:space="0" w:color="auto"/>
          </w:divBdr>
        </w:div>
        <w:div w:id="1560902692">
          <w:marLeft w:val="0"/>
          <w:marRight w:val="0"/>
          <w:marTop w:val="0"/>
          <w:marBottom w:val="0"/>
          <w:divBdr>
            <w:top w:val="none" w:sz="0" w:space="0" w:color="auto"/>
            <w:left w:val="none" w:sz="0" w:space="0" w:color="auto"/>
            <w:bottom w:val="none" w:sz="0" w:space="0" w:color="auto"/>
            <w:right w:val="none" w:sz="0" w:space="0" w:color="auto"/>
          </w:divBdr>
        </w:div>
        <w:div w:id="342634782">
          <w:marLeft w:val="0"/>
          <w:marRight w:val="0"/>
          <w:marTop w:val="0"/>
          <w:marBottom w:val="0"/>
          <w:divBdr>
            <w:top w:val="none" w:sz="0" w:space="0" w:color="auto"/>
            <w:left w:val="none" w:sz="0" w:space="0" w:color="auto"/>
            <w:bottom w:val="none" w:sz="0" w:space="0" w:color="auto"/>
            <w:right w:val="none" w:sz="0" w:space="0" w:color="auto"/>
          </w:divBdr>
        </w:div>
        <w:div w:id="1732271246">
          <w:marLeft w:val="0"/>
          <w:marRight w:val="0"/>
          <w:marTop w:val="0"/>
          <w:marBottom w:val="0"/>
          <w:divBdr>
            <w:top w:val="none" w:sz="0" w:space="0" w:color="auto"/>
            <w:left w:val="none" w:sz="0" w:space="0" w:color="auto"/>
            <w:bottom w:val="none" w:sz="0" w:space="0" w:color="auto"/>
            <w:right w:val="none" w:sz="0" w:space="0" w:color="auto"/>
          </w:divBdr>
        </w:div>
        <w:div w:id="1473913030">
          <w:marLeft w:val="0"/>
          <w:marRight w:val="0"/>
          <w:marTop w:val="0"/>
          <w:marBottom w:val="0"/>
          <w:divBdr>
            <w:top w:val="none" w:sz="0" w:space="0" w:color="auto"/>
            <w:left w:val="none" w:sz="0" w:space="0" w:color="auto"/>
            <w:bottom w:val="none" w:sz="0" w:space="0" w:color="auto"/>
            <w:right w:val="none" w:sz="0" w:space="0" w:color="auto"/>
          </w:divBdr>
        </w:div>
        <w:div w:id="1249389027">
          <w:marLeft w:val="0"/>
          <w:marRight w:val="0"/>
          <w:marTop w:val="0"/>
          <w:marBottom w:val="0"/>
          <w:divBdr>
            <w:top w:val="none" w:sz="0" w:space="0" w:color="auto"/>
            <w:left w:val="none" w:sz="0" w:space="0" w:color="auto"/>
            <w:bottom w:val="none" w:sz="0" w:space="0" w:color="auto"/>
            <w:right w:val="none" w:sz="0" w:space="0" w:color="auto"/>
          </w:divBdr>
        </w:div>
        <w:div w:id="276714398">
          <w:marLeft w:val="0"/>
          <w:marRight w:val="0"/>
          <w:marTop w:val="0"/>
          <w:marBottom w:val="0"/>
          <w:divBdr>
            <w:top w:val="none" w:sz="0" w:space="0" w:color="auto"/>
            <w:left w:val="none" w:sz="0" w:space="0" w:color="auto"/>
            <w:bottom w:val="none" w:sz="0" w:space="0" w:color="auto"/>
            <w:right w:val="none" w:sz="0" w:space="0" w:color="auto"/>
          </w:divBdr>
        </w:div>
        <w:div w:id="1889418666">
          <w:marLeft w:val="0"/>
          <w:marRight w:val="0"/>
          <w:marTop w:val="0"/>
          <w:marBottom w:val="0"/>
          <w:divBdr>
            <w:top w:val="none" w:sz="0" w:space="0" w:color="auto"/>
            <w:left w:val="none" w:sz="0" w:space="0" w:color="auto"/>
            <w:bottom w:val="none" w:sz="0" w:space="0" w:color="auto"/>
            <w:right w:val="none" w:sz="0" w:space="0" w:color="auto"/>
          </w:divBdr>
        </w:div>
        <w:div w:id="909072650">
          <w:marLeft w:val="0"/>
          <w:marRight w:val="0"/>
          <w:marTop w:val="0"/>
          <w:marBottom w:val="0"/>
          <w:divBdr>
            <w:top w:val="none" w:sz="0" w:space="0" w:color="auto"/>
            <w:left w:val="none" w:sz="0" w:space="0" w:color="auto"/>
            <w:bottom w:val="none" w:sz="0" w:space="0" w:color="auto"/>
            <w:right w:val="none" w:sz="0" w:space="0" w:color="auto"/>
          </w:divBdr>
        </w:div>
        <w:div w:id="1754474243">
          <w:marLeft w:val="0"/>
          <w:marRight w:val="0"/>
          <w:marTop w:val="0"/>
          <w:marBottom w:val="0"/>
          <w:divBdr>
            <w:top w:val="none" w:sz="0" w:space="0" w:color="auto"/>
            <w:left w:val="none" w:sz="0" w:space="0" w:color="auto"/>
            <w:bottom w:val="none" w:sz="0" w:space="0" w:color="auto"/>
            <w:right w:val="none" w:sz="0" w:space="0" w:color="auto"/>
          </w:divBdr>
        </w:div>
      </w:divsChild>
    </w:div>
    <w:div w:id="1182354341">
      <w:bodyDiv w:val="1"/>
      <w:marLeft w:val="0"/>
      <w:marRight w:val="0"/>
      <w:marTop w:val="0"/>
      <w:marBottom w:val="0"/>
      <w:divBdr>
        <w:top w:val="none" w:sz="0" w:space="0" w:color="auto"/>
        <w:left w:val="none" w:sz="0" w:space="0" w:color="auto"/>
        <w:bottom w:val="none" w:sz="0" w:space="0" w:color="auto"/>
        <w:right w:val="none" w:sz="0" w:space="0" w:color="auto"/>
      </w:divBdr>
    </w:div>
    <w:div w:id="1213535920">
      <w:bodyDiv w:val="1"/>
      <w:marLeft w:val="0"/>
      <w:marRight w:val="0"/>
      <w:marTop w:val="0"/>
      <w:marBottom w:val="0"/>
      <w:divBdr>
        <w:top w:val="none" w:sz="0" w:space="0" w:color="auto"/>
        <w:left w:val="none" w:sz="0" w:space="0" w:color="auto"/>
        <w:bottom w:val="none" w:sz="0" w:space="0" w:color="auto"/>
        <w:right w:val="none" w:sz="0" w:space="0" w:color="auto"/>
      </w:divBdr>
    </w:div>
    <w:div w:id="1591347466">
      <w:bodyDiv w:val="1"/>
      <w:marLeft w:val="0"/>
      <w:marRight w:val="0"/>
      <w:marTop w:val="0"/>
      <w:marBottom w:val="0"/>
      <w:divBdr>
        <w:top w:val="none" w:sz="0" w:space="0" w:color="auto"/>
        <w:left w:val="none" w:sz="0" w:space="0" w:color="auto"/>
        <w:bottom w:val="none" w:sz="0" w:space="0" w:color="auto"/>
        <w:right w:val="none" w:sz="0" w:space="0" w:color="auto"/>
      </w:divBdr>
    </w:div>
    <w:div w:id="1686710939">
      <w:bodyDiv w:val="1"/>
      <w:marLeft w:val="0"/>
      <w:marRight w:val="0"/>
      <w:marTop w:val="0"/>
      <w:marBottom w:val="0"/>
      <w:divBdr>
        <w:top w:val="none" w:sz="0" w:space="0" w:color="auto"/>
        <w:left w:val="none" w:sz="0" w:space="0" w:color="auto"/>
        <w:bottom w:val="none" w:sz="0" w:space="0" w:color="auto"/>
        <w:right w:val="none" w:sz="0" w:space="0" w:color="auto"/>
      </w:divBdr>
      <w:divsChild>
        <w:div w:id="156041806">
          <w:marLeft w:val="0"/>
          <w:marRight w:val="0"/>
          <w:marTop w:val="0"/>
          <w:marBottom w:val="0"/>
          <w:divBdr>
            <w:top w:val="none" w:sz="0" w:space="0" w:color="auto"/>
            <w:left w:val="none" w:sz="0" w:space="0" w:color="auto"/>
            <w:bottom w:val="none" w:sz="0" w:space="0" w:color="auto"/>
            <w:right w:val="none" w:sz="0" w:space="0" w:color="auto"/>
          </w:divBdr>
        </w:div>
        <w:div w:id="1875340632">
          <w:marLeft w:val="0"/>
          <w:marRight w:val="0"/>
          <w:marTop w:val="0"/>
          <w:marBottom w:val="0"/>
          <w:divBdr>
            <w:top w:val="none" w:sz="0" w:space="0" w:color="auto"/>
            <w:left w:val="none" w:sz="0" w:space="0" w:color="auto"/>
            <w:bottom w:val="none" w:sz="0" w:space="0" w:color="auto"/>
            <w:right w:val="none" w:sz="0" w:space="0" w:color="auto"/>
          </w:divBdr>
        </w:div>
        <w:div w:id="1867408770">
          <w:marLeft w:val="0"/>
          <w:marRight w:val="0"/>
          <w:marTop w:val="0"/>
          <w:marBottom w:val="0"/>
          <w:divBdr>
            <w:top w:val="none" w:sz="0" w:space="0" w:color="auto"/>
            <w:left w:val="none" w:sz="0" w:space="0" w:color="auto"/>
            <w:bottom w:val="none" w:sz="0" w:space="0" w:color="auto"/>
            <w:right w:val="none" w:sz="0" w:space="0" w:color="auto"/>
          </w:divBdr>
        </w:div>
      </w:divsChild>
    </w:div>
    <w:div w:id="1868830892">
      <w:bodyDiv w:val="1"/>
      <w:marLeft w:val="0"/>
      <w:marRight w:val="0"/>
      <w:marTop w:val="0"/>
      <w:marBottom w:val="0"/>
      <w:divBdr>
        <w:top w:val="none" w:sz="0" w:space="0" w:color="auto"/>
        <w:left w:val="none" w:sz="0" w:space="0" w:color="auto"/>
        <w:bottom w:val="none" w:sz="0" w:space="0" w:color="auto"/>
        <w:right w:val="none" w:sz="0" w:space="0" w:color="auto"/>
      </w:divBdr>
      <w:divsChild>
        <w:div w:id="2129005225">
          <w:marLeft w:val="0"/>
          <w:marRight w:val="0"/>
          <w:marTop w:val="0"/>
          <w:marBottom w:val="0"/>
          <w:divBdr>
            <w:top w:val="none" w:sz="0" w:space="0" w:color="auto"/>
            <w:left w:val="none" w:sz="0" w:space="0" w:color="auto"/>
            <w:bottom w:val="none" w:sz="0" w:space="0" w:color="auto"/>
            <w:right w:val="none" w:sz="0" w:space="0" w:color="auto"/>
          </w:divBdr>
        </w:div>
        <w:div w:id="202787072">
          <w:marLeft w:val="0"/>
          <w:marRight w:val="0"/>
          <w:marTop w:val="0"/>
          <w:marBottom w:val="0"/>
          <w:divBdr>
            <w:top w:val="none" w:sz="0" w:space="0" w:color="auto"/>
            <w:left w:val="none" w:sz="0" w:space="0" w:color="auto"/>
            <w:bottom w:val="none" w:sz="0" w:space="0" w:color="auto"/>
            <w:right w:val="none" w:sz="0" w:space="0" w:color="auto"/>
          </w:divBdr>
        </w:div>
        <w:div w:id="734360105">
          <w:marLeft w:val="0"/>
          <w:marRight w:val="0"/>
          <w:marTop w:val="0"/>
          <w:marBottom w:val="0"/>
          <w:divBdr>
            <w:top w:val="none" w:sz="0" w:space="0" w:color="auto"/>
            <w:left w:val="none" w:sz="0" w:space="0" w:color="auto"/>
            <w:bottom w:val="none" w:sz="0" w:space="0" w:color="auto"/>
            <w:right w:val="none" w:sz="0" w:space="0" w:color="auto"/>
          </w:divBdr>
        </w:div>
        <w:div w:id="1252616177">
          <w:marLeft w:val="0"/>
          <w:marRight w:val="0"/>
          <w:marTop w:val="0"/>
          <w:marBottom w:val="0"/>
          <w:divBdr>
            <w:top w:val="none" w:sz="0" w:space="0" w:color="auto"/>
            <w:left w:val="none" w:sz="0" w:space="0" w:color="auto"/>
            <w:bottom w:val="none" w:sz="0" w:space="0" w:color="auto"/>
            <w:right w:val="none" w:sz="0" w:space="0" w:color="auto"/>
          </w:divBdr>
        </w:div>
        <w:div w:id="980377996">
          <w:marLeft w:val="0"/>
          <w:marRight w:val="0"/>
          <w:marTop w:val="0"/>
          <w:marBottom w:val="0"/>
          <w:divBdr>
            <w:top w:val="none" w:sz="0" w:space="0" w:color="auto"/>
            <w:left w:val="none" w:sz="0" w:space="0" w:color="auto"/>
            <w:bottom w:val="none" w:sz="0" w:space="0" w:color="auto"/>
            <w:right w:val="none" w:sz="0" w:space="0" w:color="auto"/>
          </w:divBdr>
        </w:div>
        <w:div w:id="1859198350">
          <w:marLeft w:val="0"/>
          <w:marRight w:val="0"/>
          <w:marTop w:val="0"/>
          <w:marBottom w:val="0"/>
          <w:divBdr>
            <w:top w:val="none" w:sz="0" w:space="0" w:color="auto"/>
            <w:left w:val="none" w:sz="0" w:space="0" w:color="auto"/>
            <w:bottom w:val="none" w:sz="0" w:space="0" w:color="auto"/>
            <w:right w:val="none" w:sz="0" w:space="0" w:color="auto"/>
          </w:divBdr>
        </w:div>
        <w:div w:id="1543134212">
          <w:marLeft w:val="0"/>
          <w:marRight w:val="0"/>
          <w:marTop w:val="0"/>
          <w:marBottom w:val="0"/>
          <w:divBdr>
            <w:top w:val="none" w:sz="0" w:space="0" w:color="auto"/>
            <w:left w:val="none" w:sz="0" w:space="0" w:color="auto"/>
            <w:bottom w:val="none" w:sz="0" w:space="0" w:color="auto"/>
            <w:right w:val="none" w:sz="0" w:space="0" w:color="auto"/>
          </w:divBdr>
        </w:div>
        <w:div w:id="684989090">
          <w:marLeft w:val="0"/>
          <w:marRight w:val="0"/>
          <w:marTop w:val="0"/>
          <w:marBottom w:val="0"/>
          <w:divBdr>
            <w:top w:val="none" w:sz="0" w:space="0" w:color="auto"/>
            <w:left w:val="none" w:sz="0" w:space="0" w:color="auto"/>
            <w:bottom w:val="none" w:sz="0" w:space="0" w:color="auto"/>
            <w:right w:val="none" w:sz="0" w:space="0" w:color="auto"/>
          </w:divBdr>
        </w:div>
        <w:div w:id="1241449402">
          <w:marLeft w:val="0"/>
          <w:marRight w:val="0"/>
          <w:marTop w:val="0"/>
          <w:marBottom w:val="0"/>
          <w:divBdr>
            <w:top w:val="none" w:sz="0" w:space="0" w:color="auto"/>
            <w:left w:val="none" w:sz="0" w:space="0" w:color="auto"/>
            <w:bottom w:val="none" w:sz="0" w:space="0" w:color="auto"/>
            <w:right w:val="none" w:sz="0" w:space="0" w:color="auto"/>
          </w:divBdr>
        </w:div>
        <w:div w:id="270286094">
          <w:marLeft w:val="0"/>
          <w:marRight w:val="0"/>
          <w:marTop w:val="0"/>
          <w:marBottom w:val="0"/>
          <w:divBdr>
            <w:top w:val="none" w:sz="0" w:space="0" w:color="auto"/>
            <w:left w:val="none" w:sz="0" w:space="0" w:color="auto"/>
            <w:bottom w:val="none" w:sz="0" w:space="0" w:color="auto"/>
            <w:right w:val="none" w:sz="0" w:space="0" w:color="auto"/>
          </w:divBdr>
        </w:div>
        <w:div w:id="1653212194">
          <w:marLeft w:val="0"/>
          <w:marRight w:val="0"/>
          <w:marTop w:val="0"/>
          <w:marBottom w:val="0"/>
          <w:divBdr>
            <w:top w:val="none" w:sz="0" w:space="0" w:color="auto"/>
            <w:left w:val="none" w:sz="0" w:space="0" w:color="auto"/>
            <w:bottom w:val="none" w:sz="0" w:space="0" w:color="auto"/>
            <w:right w:val="none" w:sz="0" w:space="0" w:color="auto"/>
          </w:divBdr>
        </w:div>
        <w:div w:id="550962898">
          <w:marLeft w:val="0"/>
          <w:marRight w:val="0"/>
          <w:marTop w:val="0"/>
          <w:marBottom w:val="0"/>
          <w:divBdr>
            <w:top w:val="none" w:sz="0" w:space="0" w:color="auto"/>
            <w:left w:val="none" w:sz="0" w:space="0" w:color="auto"/>
            <w:bottom w:val="none" w:sz="0" w:space="0" w:color="auto"/>
            <w:right w:val="none" w:sz="0" w:space="0" w:color="auto"/>
          </w:divBdr>
        </w:div>
        <w:div w:id="1032000916">
          <w:marLeft w:val="0"/>
          <w:marRight w:val="0"/>
          <w:marTop w:val="0"/>
          <w:marBottom w:val="0"/>
          <w:divBdr>
            <w:top w:val="none" w:sz="0" w:space="0" w:color="auto"/>
            <w:left w:val="none" w:sz="0" w:space="0" w:color="auto"/>
            <w:bottom w:val="none" w:sz="0" w:space="0" w:color="auto"/>
            <w:right w:val="none" w:sz="0" w:space="0" w:color="auto"/>
          </w:divBdr>
        </w:div>
        <w:div w:id="124854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tableau.com/app/profile/huy.nguyen7870/viz/UnivariateanalysisBlack/Dashboard4"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remon3210/Data-mine-competition-2021/blob/main/Results/descriptive_statistics_table.xlsx" TargetMode="External"/><Relationship Id="rId12" Type="http://schemas.openxmlformats.org/officeDocument/2006/relationships/hyperlink" Target="https://public.tableau.com/app/profile/huy.nguyen7870/viz/UnivariateanalysisWhite/Dashboard3" TargetMode="External"/><Relationship Id="rId17" Type="http://schemas.openxmlformats.org/officeDocument/2006/relationships/hyperlink" Target="https://github.com/doremon3210/Data-mine-competition-2021/tree/main/Data%20Visualizations%20and%20Data%20Supplement/Tableau%20codes" TargetMode="External"/><Relationship Id="rId2" Type="http://schemas.openxmlformats.org/officeDocument/2006/relationships/styles" Target="styles.xml"/><Relationship Id="rId16" Type="http://schemas.openxmlformats.org/officeDocument/2006/relationships/hyperlink" Target="https://public.tableau.com/app/profile/shoto.fukuda/viz/Amultiplelinearregressionmodelpredictingdiabetes-relatedEDvisitsanddeathsper100000population/Dashboard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c.tableau.com/app/profile/huy.nguyen7870/viz/Distributionofdiabetes-relatedEDvisitsanddeathsinFloridacounties2019/Dashboard2" TargetMode="External"/><Relationship Id="rId11" Type="http://schemas.openxmlformats.org/officeDocument/2006/relationships/image" Target="media/image2.PNG"/><Relationship Id="rId5" Type="http://schemas.openxmlformats.org/officeDocument/2006/relationships/hyperlink" Target="https://github.com/doremon3210/Data-mine-competition-2021" TargetMode="External"/><Relationship Id="rId15" Type="http://schemas.openxmlformats.org/officeDocument/2006/relationships/hyperlink" Target="https://public.tableau.com/app/profile/huy.nguyen7870/viz/SecondaryoutcomeBlack/Dashboard4?publish=yes" TargetMode="External"/><Relationship Id="rId10" Type="http://schemas.openxmlformats.org/officeDocument/2006/relationships/hyperlink" Target="https://public.tableau.com/app/profile/huy.nguyen7870/viz/SecondaryoutcomeOverall/Dashboard1?publish=y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huy.nguyen7870/viz/UnivariateanalysisEDVisitsDiabetes/Dashboard1?publish=yes" TargetMode="External"/><Relationship Id="rId14" Type="http://schemas.openxmlformats.org/officeDocument/2006/relationships/hyperlink" Target="https://public.tableau.com/app/profile/huy.nguyen7870/viz/SecondaryoutcomeWhite/Dashboard3?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20</cp:revision>
  <dcterms:created xsi:type="dcterms:W3CDTF">2021-11-23T01:47:00Z</dcterms:created>
  <dcterms:modified xsi:type="dcterms:W3CDTF">2021-11-23T04:08:00Z</dcterms:modified>
</cp:coreProperties>
</file>