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73A19" w14:textId="334FF4DA" w:rsidR="00DA5638" w:rsidRPr="004002E3" w:rsidRDefault="008A1376" w:rsidP="00DA56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Understanding- </w:t>
      </w:r>
      <w:r w:rsidR="00DA5638" w:rsidRPr="004002E3">
        <w:rPr>
          <w:b/>
          <w:bCs/>
          <w:sz w:val="28"/>
          <w:szCs w:val="28"/>
        </w:rPr>
        <w:t>Big O Notation</w:t>
      </w:r>
    </w:p>
    <w:p w14:paraId="3D6DED5A" w14:textId="47EF759B" w:rsidR="008A1376" w:rsidRPr="008A1376" w:rsidRDefault="008A1376" w:rsidP="008A1376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A1376">
        <w:rPr>
          <w:sz w:val="24"/>
          <w:szCs w:val="24"/>
        </w:rPr>
        <w:t xml:space="preserve">Big O Notation basically helps us understand how efficient an algorithm is when the size of the input grows. It gives a rough idea of how much time </w:t>
      </w:r>
      <w:r>
        <w:rPr>
          <w:sz w:val="24"/>
          <w:szCs w:val="24"/>
        </w:rPr>
        <w:t xml:space="preserve">or space </w:t>
      </w:r>
      <w:r w:rsidRPr="008A1376">
        <w:rPr>
          <w:sz w:val="24"/>
          <w:szCs w:val="24"/>
        </w:rPr>
        <w:t>an algorithm will take in the worst-case scenario, which is important when working with large datasets</w:t>
      </w:r>
      <w:r>
        <w:rPr>
          <w:sz w:val="24"/>
          <w:szCs w:val="24"/>
        </w:rPr>
        <w:t xml:space="preserve">, </w:t>
      </w:r>
      <w:r w:rsidRPr="008A1376">
        <w:rPr>
          <w:sz w:val="24"/>
          <w:szCs w:val="24"/>
        </w:rPr>
        <w:t>like in an e-commerce platform that could have thousands of products.</w:t>
      </w:r>
    </w:p>
    <w:p w14:paraId="3D375DDA" w14:textId="77777777" w:rsidR="008A1376" w:rsidRPr="008A1376" w:rsidRDefault="008A1376" w:rsidP="008A1376">
      <w:pPr>
        <w:rPr>
          <w:sz w:val="24"/>
          <w:szCs w:val="24"/>
        </w:rPr>
      </w:pPr>
      <w:r w:rsidRPr="008A1376">
        <w:rPr>
          <w:sz w:val="24"/>
          <w:szCs w:val="24"/>
        </w:rPr>
        <w:t>So instead of focusing on exact time, it focuses on how the performance scales. This helps us compare algorithms and figure out which one is better suited for different situations.</w:t>
      </w:r>
    </w:p>
    <w:p w14:paraId="6A2D013C" w14:textId="77777777" w:rsidR="00DA5638" w:rsidRPr="004002E3" w:rsidRDefault="00DA5638" w:rsidP="00DA5638">
      <w:pPr>
        <w:rPr>
          <w:sz w:val="24"/>
          <w:szCs w:val="24"/>
        </w:rPr>
      </w:pPr>
    </w:p>
    <w:p w14:paraId="5B953EFA" w14:textId="11A202BE" w:rsidR="00DA5638" w:rsidRPr="004002E3" w:rsidRDefault="00DA5638" w:rsidP="00DA5638">
      <w:pPr>
        <w:rPr>
          <w:b/>
          <w:bCs/>
          <w:sz w:val="28"/>
          <w:szCs w:val="28"/>
        </w:rPr>
      </w:pPr>
      <w:r w:rsidRPr="004002E3">
        <w:rPr>
          <w:b/>
          <w:bCs/>
          <w:sz w:val="28"/>
          <w:szCs w:val="28"/>
        </w:rPr>
        <w:t>Best, Average, and Worst Case (</w:t>
      </w:r>
      <w:r w:rsidR="008A1376">
        <w:rPr>
          <w:b/>
          <w:bCs/>
          <w:sz w:val="28"/>
          <w:szCs w:val="28"/>
        </w:rPr>
        <w:t>in</w:t>
      </w:r>
      <w:r w:rsidRPr="004002E3">
        <w:rPr>
          <w:b/>
          <w:bCs/>
          <w:sz w:val="28"/>
          <w:szCs w:val="28"/>
        </w:rPr>
        <w:t xml:space="preserve"> Search):</w:t>
      </w:r>
    </w:p>
    <w:tbl>
      <w:tblPr>
        <w:tblpPr w:leftFromText="180" w:rightFromText="180" w:vertAnchor="text" w:horzAnchor="margin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4"/>
        <w:gridCol w:w="1912"/>
        <w:gridCol w:w="1701"/>
      </w:tblGrid>
      <w:tr w:rsidR="008A1376" w14:paraId="37D500B4" w14:textId="77777777" w:rsidTr="008A1376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344" w:type="dxa"/>
            <w:vAlign w:val="center"/>
          </w:tcPr>
          <w:p w14:paraId="6506BF02" w14:textId="77777777" w:rsidR="008A1376" w:rsidRDefault="008A1376" w:rsidP="008A1376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912" w:type="dxa"/>
            <w:vAlign w:val="center"/>
          </w:tcPr>
          <w:p w14:paraId="4EDAA4FD" w14:textId="77777777" w:rsidR="008A1376" w:rsidRDefault="008A1376" w:rsidP="008A1376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1701" w:type="dxa"/>
            <w:vAlign w:val="center"/>
          </w:tcPr>
          <w:p w14:paraId="34F86204" w14:textId="77777777" w:rsidR="008A1376" w:rsidRDefault="008A1376" w:rsidP="008A1376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Binary Search</w:t>
            </w:r>
          </w:p>
        </w:tc>
      </w:tr>
      <w:tr w:rsidR="008A1376" w14:paraId="6AF00B79" w14:textId="77777777" w:rsidTr="008A1376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1344" w:type="dxa"/>
            <w:vAlign w:val="center"/>
          </w:tcPr>
          <w:p w14:paraId="0188DDA6" w14:textId="77777777" w:rsidR="008A1376" w:rsidRDefault="008A1376" w:rsidP="008A1376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912" w:type="dxa"/>
            <w:vAlign w:val="center"/>
          </w:tcPr>
          <w:p w14:paraId="7AABDE20" w14:textId="77777777" w:rsidR="008A1376" w:rsidRDefault="008A1376" w:rsidP="008A1376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1701" w:type="dxa"/>
            <w:vAlign w:val="center"/>
          </w:tcPr>
          <w:p w14:paraId="2E757401" w14:textId="77777777" w:rsidR="008A1376" w:rsidRDefault="008A1376" w:rsidP="008A1376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 xml:space="preserve">1) </w:t>
            </w:r>
          </w:p>
        </w:tc>
      </w:tr>
      <w:tr w:rsidR="008A1376" w14:paraId="021D2989" w14:textId="77777777" w:rsidTr="008A1376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344" w:type="dxa"/>
            <w:vAlign w:val="center"/>
          </w:tcPr>
          <w:p w14:paraId="15F51B3E" w14:textId="77777777" w:rsidR="008A1376" w:rsidRDefault="008A1376" w:rsidP="008A1376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912" w:type="dxa"/>
            <w:vAlign w:val="center"/>
          </w:tcPr>
          <w:p w14:paraId="7722DDC8" w14:textId="77777777" w:rsidR="008A1376" w:rsidRDefault="008A1376" w:rsidP="008A1376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O(n/2) ~</w:t>
            </w:r>
            <w:r>
              <w:rPr>
                <w:sz w:val="24"/>
                <w:szCs w:val="24"/>
              </w:rPr>
              <w:t xml:space="preserve"> </w:t>
            </w:r>
            <w:r w:rsidRPr="004002E3">
              <w:rPr>
                <w:sz w:val="24"/>
                <w:szCs w:val="24"/>
              </w:rPr>
              <w:t>O(n)</w:t>
            </w:r>
          </w:p>
        </w:tc>
        <w:tc>
          <w:tcPr>
            <w:tcW w:w="1701" w:type="dxa"/>
            <w:vAlign w:val="center"/>
          </w:tcPr>
          <w:p w14:paraId="0FA32DB5" w14:textId="77777777" w:rsidR="008A1376" w:rsidRDefault="008A1376" w:rsidP="008A1376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  <w:tr w:rsidR="008A1376" w14:paraId="58A556E1" w14:textId="77777777" w:rsidTr="008A1376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1344" w:type="dxa"/>
            <w:vAlign w:val="center"/>
          </w:tcPr>
          <w:p w14:paraId="33CF29C3" w14:textId="77777777" w:rsidR="008A1376" w:rsidRDefault="008A1376" w:rsidP="008A1376">
            <w:pPr>
              <w:rPr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912" w:type="dxa"/>
            <w:vAlign w:val="center"/>
          </w:tcPr>
          <w:p w14:paraId="2D81F223" w14:textId="77777777" w:rsidR="008A1376" w:rsidRDefault="008A1376" w:rsidP="008A1376">
            <w:pPr>
              <w:rPr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O(n)</w:t>
            </w:r>
          </w:p>
        </w:tc>
        <w:tc>
          <w:tcPr>
            <w:tcW w:w="1701" w:type="dxa"/>
            <w:vAlign w:val="center"/>
          </w:tcPr>
          <w:p w14:paraId="6D330074" w14:textId="77777777" w:rsidR="008A1376" w:rsidRDefault="008A1376" w:rsidP="008A1376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</w:tbl>
    <w:p w14:paraId="5968C7A9" w14:textId="1D7F51BD" w:rsidR="00DA5638" w:rsidRPr="004002E3" w:rsidRDefault="00DA5638" w:rsidP="00DA5638">
      <w:pPr>
        <w:rPr>
          <w:sz w:val="24"/>
          <w:szCs w:val="24"/>
        </w:rPr>
      </w:pPr>
    </w:p>
    <w:p w14:paraId="23C07F21" w14:textId="77777777" w:rsidR="00DA5638" w:rsidRPr="004002E3" w:rsidRDefault="00DA5638" w:rsidP="00DA5638">
      <w:pPr>
        <w:rPr>
          <w:sz w:val="24"/>
          <w:szCs w:val="24"/>
        </w:rPr>
      </w:pPr>
    </w:p>
    <w:p w14:paraId="39686733" w14:textId="77777777" w:rsidR="008A1376" w:rsidRDefault="008A1376" w:rsidP="00DA5638">
      <w:pPr>
        <w:rPr>
          <w:b/>
          <w:bCs/>
          <w:sz w:val="28"/>
          <w:szCs w:val="28"/>
        </w:rPr>
      </w:pPr>
    </w:p>
    <w:p w14:paraId="7C500C4D" w14:textId="77777777" w:rsidR="008A1376" w:rsidRDefault="008A1376" w:rsidP="00DA5638">
      <w:pPr>
        <w:rPr>
          <w:b/>
          <w:bCs/>
          <w:sz w:val="28"/>
          <w:szCs w:val="28"/>
        </w:rPr>
      </w:pPr>
    </w:p>
    <w:p w14:paraId="3CAB3B10" w14:textId="77777777" w:rsidR="008A1376" w:rsidRDefault="008A1376" w:rsidP="00DA5638">
      <w:pPr>
        <w:rPr>
          <w:b/>
          <w:bCs/>
          <w:sz w:val="28"/>
          <w:szCs w:val="28"/>
        </w:rPr>
      </w:pPr>
    </w:p>
    <w:p w14:paraId="2AD9DB93" w14:textId="0A9D5480" w:rsidR="00DA5638" w:rsidRPr="004002E3" w:rsidRDefault="008A1376" w:rsidP="00DA5638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Analysis-</w:t>
      </w:r>
      <w:r w:rsidR="00DA5638" w:rsidRPr="004002E3">
        <w:rPr>
          <w:sz w:val="24"/>
          <w:szCs w:val="24"/>
        </w:rPr>
        <w:br/>
      </w:r>
      <w:r w:rsidR="00DA5638" w:rsidRPr="004002E3">
        <w:rPr>
          <w:sz w:val="24"/>
          <w:szCs w:val="24"/>
        </w:rPr>
        <w:br/>
      </w:r>
      <w:r w:rsidR="00DA5638" w:rsidRPr="004002E3">
        <w:rPr>
          <w:b/>
          <w:bCs/>
          <w:sz w:val="24"/>
          <w:szCs w:val="24"/>
        </w:rPr>
        <w:t>Time Complexity Comparison:</w:t>
      </w:r>
    </w:p>
    <w:tbl>
      <w:tblPr>
        <w:tblpPr w:leftFromText="180" w:rightFromText="180" w:vertAnchor="text" w:horzAnchor="margin" w:tblpY="19"/>
        <w:tblW w:w="3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8"/>
        <w:gridCol w:w="1920"/>
      </w:tblGrid>
      <w:tr w:rsidR="003E24EE" w14:paraId="69B94648" w14:textId="77777777" w:rsidTr="003E24EE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1648" w:type="dxa"/>
            <w:vAlign w:val="center"/>
          </w:tcPr>
          <w:p w14:paraId="3C95B0D1" w14:textId="77777777" w:rsidR="003E24EE" w:rsidRDefault="003E24EE" w:rsidP="003E24EE">
            <w:pPr>
              <w:rPr>
                <w:b/>
                <w:bCs/>
                <w:sz w:val="28"/>
                <w:szCs w:val="28"/>
              </w:rPr>
            </w:pPr>
            <w:r w:rsidRPr="004002E3">
              <w:rPr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920" w:type="dxa"/>
            <w:vAlign w:val="center"/>
          </w:tcPr>
          <w:p w14:paraId="55AD0583" w14:textId="77777777" w:rsidR="003E24EE" w:rsidRDefault="003E24EE" w:rsidP="003E24EE">
            <w:pPr>
              <w:rPr>
                <w:b/>
                <w:bCs/>
                <w:sz w:val="28"/>
                <w:szCs w:val="28"/>
              </w:rPr>
            </w:pPr>
            <w:r w:rsidRPr="004002E3">
              <w:rPr>
                <w:b/>
                <w:bCs/>
                <w:sz w:val="24"/>
                <w:szCs w:val="24"/>
              </w:rPr>
              <w:t>Time Complexity</w:t>
            </w:r>
          </w:p>
        </w:tc>
      </w:tr>
      <w:tr w:rsidR="003E24EE" w14:paraId="42B9F91F" w14:textId="77777777" w:rsidTr="003E24EE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1648" w:type="dxa"/>
            <w:vAlign w:val="center"/>
          </w:tcPr>
          <w:p w14:paraId="03CA343E" w14:textId="77777777" w:rsidR="003E24EE" w:rsidRPr="004002E3" w:rsidRDefault="003E24EE" w:rsidP="003E24EE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Linear Search</w:t>
            </w:r>
          </w:p>
        </w:tc>
        <w:tc>
          <w:tcPr>
            <w:tcW w:w="1920" w:type="dxa"/>
            <w:vAlign w:val="center"/>
          </w:tcPr>
          <w:p w14:paraId="7F42DA34" w14:textId="77777777" w:rsidR="003E24EE" w:rsidRPr="004002E3" w:rsidRDefault="003E24EE" w:rsidP="003E24EE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sz w:val="24"/>
                <w:szCs w:val="24"/>
              </w:rPr>
              <w:t>O(n)</w:t>
            </w:r>
          </w:p>
        </w:tc>
      </w:tr>
      <w:tr w:rsidR="003E24EE" w14:paraId="5A122641" w14:textId="77777777" w:rsidTr="003E24EE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648" w:type="dxa"/>
            <w:vAlign w:val="center"/>
          </w:tcPr>
          <w:p w14:paraId="7396FA64" w14:textId="77777777" w:rsidR="003E24EE" w:rsidRPr="004002E3" w:rsidRDefault="003E24EE" w:rsidP="003E24EE">
            <w:pPr>
              <w:rPr>
                <w:b/>
                <w:bCs/>
                <w:sz w:val="24"/>
                <w:szCs w:val="24"/>
              </w:rPr>
            </w:pPr>
            <w:r w:rsidRPr="004002E3">
              <w:rPr>
                <w:b/>
                <w:bCs/>
                <w:sz w:val="24"/>
                <w:szCs w:val="24"/>
              </w:rPr>
              <w:t>Binary Search</w:t>
            </w:r>
          </w:p>
        </w:tc>
        <w:tc>
          <w:tcPr>
            <w:tcW w:w="1920" w:type="dxa"/>
            <w:vAlign w:val="center"/>
          </w:tcPr>
          <w:p w14:paraId="0210D042" w14:textId="77777777" w:rsidR="003E24EE" w:rsidRPr="004002E3" w:rsidRDefault="003E24EE" w:rsidP="003E24EE">
            <w:pPr>
              <w:rPr>
                <w:sz w:val="24"/>
                <w:szCs w:val="24"/>
              </w:rPr>
            </w:pPr>
            <w:proofErr w:type="gramStart"/>
            <w:r w:rsidRPr="004002E3">
              <w:rPr>
                <w:sz w:val="24"/>
                <w:szCs w:val="24"/>
              </w:rPr>
              <w:t>O(</w:t>
            </w:r>
            <w:proofErr w:type="gramEnd"/>
            <w:r w:rsidRPr="004002E3">
              <w:rPr>
                <w:sz w:val="24"/>
                <w:szCs w:val="24"/>
              </w:rPr>
              <w:t>log n)</w:t>
            </w:r>
          </w:p>
        </w:tc>
      </w:tr>
    </w:tbl>
    <w:p w14:paraId="66EF90A1" w14:textId="77777777" w:rsidR="00DA5638" w:rsidRPr="004002E3" w:rsidRDefault="00DA5638" w:rsidP="00DA5638">
      <w:pPr>
        <w:rPr>
          <w:sz w:val="24"/>
          <w:szCs w:val="24"/>
        </w:rPr>
      </w:pPr>
    </w:p>
    <w:p w14:paraId="445BA3B4" w14:textId="77777777" w:rsidR="003E24EE" w:rsidRDefault="003E24EE" w:rsidP="00DA5638">
      <w:pPr>
        <w:rPr>
          <w:b/>
          <w:bCs/>
          <w:sz w:val="24"/>
          <w:szCs w:val="24"/>
        </w:rPr>
      </w:pPr>
    </w:p>
    <w:p w14:paraId="53E9B6EE" w14:textId="77777777" w:rsidR="003E24EE" w:rsidRDefault="003E24EE" w:rsidP="00DA5638">
      <w:pPr>
        <w:rPr>
          <w:b/>
          <w:bCs/>
          <w:sz w:val="24"/>
          <w:szCs w:val="24"/>
        </w:rPr>
      </w:pPr>
    </w:p>
    <w:p w14:paraId="68816662" w14:textId="77777777" w:rsidR="003E24EE" w:rsidRDefault="003E24EE" w:rsidP="00DA5638">
      <w:pPr>
        <w:rPr>
          <w:b/>
          <w:bCs/>
          <w:sz w:val="24"/>
          <w:szCs w:val="24"/>
        </w:rPr>
      </w:pPr>
    </w:p>
    <w:p w14:paraId="137699A0" w14:textId="58F54CF0" w:rsidR="008A1376" w:rsidRPr="008A1376" w:rsidRDefault="008A1376" w:rsidP="008A1376">
      <w:pPr>
        <w:rPr>
          <w:sz w:val="24"/>
          <w:szCs w:val="24"/>
        </w:rPr>
      </w:pPr>
      <w:r w:rsidRPr="008A1376">
        <w:rPr>
          <w:sz w:val="24"/>
          <w:szCs w:val="24"/>
        </w:rPr>
        <w:t>For an e-commerce platform, we care about speed. Users won’t wait for results to load. That’s why binary search is a better fit</w:t>
      </w:r>
      <w:r>
        <w:rPr>
          <w:sz w:val="24"/>
          <w:szCs w:val="24"/>
        </w:rPr>
        <w:t xml:space="preserve">, </w:t>
      </w:r>
      <w:r w:rsidRPr="008A1376">
        <w:rPr>
          <w:sz w:val="24"/>
          <w:szCs w:val="24"/>
        </w:rPr>
        <w:t>as long as the product list is kept sorted.</w:t>
      </w:r>
      <w:r>
        <w:rPr>
          <w:sz w:val="24"/>
          <w:szCs w:val="24"/>
        </w:rPr>
        <w:t xml:space="preserve"> </w:t>
      </w:r>
      <w:r w:rsidRPr="008A1376">
        <w:rPr>
          <w:sz w:val="24"/>
          <w:szCs w:val="24"/>
        </w:rPr>
        <w:t>But if the product list is frequently changing or unsorted (maybe during some backend updates), then linear search can be a quick and temporary solution.</w:t>
      </w:r>
    </w:p>
    <w:p w14:paraId="3074E951" w14:textId="77777777" w:rsidR="00DA5638" w:rsidRPr="004002E3" w:rsidRDefault="00DA5638" w:rsidP="00DA5638">
      <w:pPr>
        <w:rPr>
          <w:sz w:val="24"/>
          <w:szCs w:val="24"/>
        </w:rPr>
      </w:pPr>
    </w:p>
    <w:p w14:paraId="102790E2" w14:textId="77777777" w:rsidR="00DA5638" w:rsidRDefault="00DA5638" w:rsidP="00DA5638"/>
    <w:p w14:paraId="57E38442" w14:textId="77777777" w:rsidR="00D439E7" w:rsidRDefault="00D439E7" w:rsidP="003E24EE"/>
    <w:sectPr w:rsidR="00D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38"/>
    <w:rsid w:val="00064BF7"/>
    <w:rsid w:val="00125FC3"/>
    <w:rsid w:val="003E24EE"/>
    <w:rsid w:val="005D5146"/>
    <w:rsid w:val="00897AC7"/>
    <w:rsid w:val="008A1376"/>
    <w:rsid w:val="00A936C5"/>
    <w:rsid w:val="00D439E7"/>
    <w:rsid w:val="00DA5638"/>
    <w:rsid w:val="00F3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6C6F"/>
  <w15:chartTrackingRefBased/>
  <w15:docId w15:val="{44EAB85F-247D-400D-A8AF-12057056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638"/>
  </w:style>
  <w:style w:type="paragraph" w:styleId="Heading1">
    <w:name w:val="heading 1"/>
    <w:basedOn w:val="Normal"/>
    <w:next w:val="Normal"/>
    <w:link w:val="Heading1Char"/>
    <w:uiPriority w:val="9"/>
    <w:qFormat/>
    <w:rsid w:val="00DA5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M</dc:creator>
  <cp:keywords/>
  <dc:description/>
  <cp:lastModifiedBy>Arati Halbhavi</cp:lastModifiedBy>
  <cp:revision>2</cp:revision>
  <dcterms:created xsi:type="dcterms:W3CDTF">2025-06-19T17:22:00Z</dcterms:created>
  <dcterms:modified xsi:type="dcterms:W3CDTF">2025-06-19T17:22:00Z</dcterms:modified>
</cp:coreProperties>
</file>