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0c66496d0e5f0f426f3fad26d4270efcf86e1f"/>
      <w:r>
        <w:t xml:space="preserve">Rapport de contrôle qualité — Module</w:t>
      </w:r>
      <w:r>
        <w:t xml:space="preserve"> </w:t>
      </w:r>
      <w:r>
        <w:rPr>
          <w:rStyle w:val="VerbatimChar"/>
        </w:rPr>
        <w:t xml:space="preserve">dorevia_ck_theme</w:t>
      </w:r>
      <w:bookmarkEnd w:id="20"/>
    </w:p>
    <w:p>
      <w:pPr>
        <w:pStyle w:val="FirstParagraph"/>
      </w:pPr>
      <w:r>
        <w:rPr>
          <w:b/>
        </w:rPr>
        <w:t xml:space="preserve">Projet :</w:t>
      </w:r>
      <w:r>
        <w:t xml:space="preserve"> </w:t>
      </w:r>
      <w:r>
        <w:t xml:space="preserve">dorevia_ck_marketone · C-Kreyol / CK</w:t>
      </w:r>
      <w:r>
        <w:t xml:space="preserve"> </w:t>
      </w:r>
      <w:r>
        <w:rPr>
          <w:b/>
        </w:rPr>
        <w:t xml:space="preserve">Module audité :</w:t>
      </w:r>
      <w:r>
        <w:t xml:space="preserve"> </w:t>
      </w:r>
      <w:r>
        <w:rPr>
          <w:rStyle w:val="VerbatimChar"/>
        </w:rPr>
        <w:t xml:space="preserve">dorevia_ck_theme</w:t>
      </w:r>
      <w:r>
        <w:t xml:space="preserve"> </w:t>
      </w:r>
      <w:r>
        <w:t xml:space="preserve">— version</w:t>
      </w:r>
      <w:r>
        <w:t xml:space="preserve"> </w:t>
      </w:r>
      <w:r>
        <w:rPr>
          <w:rStyle w:val="VerbatimChar"/>
        </w:rPr>
        <w:t xml:space="preserve">19.0.1.31.2</w:t>
      </w:r>
      <w:r>
        <w:t xml:space="preserve"> </w:t>
      </w:r>
      <w:r>
        <w:rPr>
          <w:b/>
        </w:rPr>
        <w:t xml:space="preserve">Type de contrôle :</w:t>
      </w:r>
      <w:r>
        <w:t xml:space="preserve"> </w:t>
      </w:r>
      <w:r>
        <w:t xml:space="preserve">revue de code statique (sans exécution Odoo)</w:t>
      </w:r>
      <w:r>
        <w:t xml:space="preserve"> </w:t>
      </w:r>
      <w:r>
        <w:rPr>
          <w:b/>
        </w:rPr>
        <w:t xml:space="preserve">Périmètre :</w:t>
      </w:r>
      <w:r>
        <w:t xml:space="preserve"> </w:t>
      </w:r>
      <w:r>
        <w:t xml:space="preserve">thème uniquement (</w:t>
      </w:r>
      <w:r>
        <w:rPr>
          <w:rStyle w:val="VerbatimChar"/>
        </w:rPr>
        <w:t xml:space="preserve">dorevia_ck_marketone_content</w:t>
      </w:r>
      <w:r>
        <w:t xml:space="preserve"> </w:t>
      </w:r>
      <w:r>
        <w:t xml:space="preserve">exclu)</w:t>
      </w:r>
      <w:r>
        <w:t xml:space="preserve"> </w:t>
      </w:r>
      <w:r>
        <w:rPr>
          <w:b/>
        </w:rPr>
        <w:t xml:space="preserve">Date :</w:t>
      </w:r>
      <w:r>
        <w:t xml:space="preserve"> </w:t>
      </w:r>
      <w:r>
        <w:t xml:space="preserve">2026-06-17</w:t>
      </w:r>
      <w:r>
        <w:t xml:space="preserve"> </w:t>
      </w:r>
      <w:r>
        <w:rPr>
          <w:b/>
        </w:rPr>
        <w:t xml:space="preserve">Auteur :</w:t>
      </w:r>
      <w:r>
        <w:t xml:space="preserve"> </w:t>
      </w:r>
      <w:r>
        <w:t xml:space="preserve">Contrôle qualité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ynthèse-exécutive"/>
      <w:r>
        <w:t xml:space="preserve">1. Synthèse exécutive</w:t>
      </w:r>
      <w:bookmarkEnd w:id="21"/>
    </w:p>
    <w:p>
      <w:pPr>
        <w:pStyle w:val="FirstParagraph"/>
      </w:pPr>
      <w:r>
        <w:t xml:space="preserve">Le thème</w:t>
      </w:r>
      <w:r>
        <w:t xml:space="preserve"> </w:t>
      </w:r>
      <w:r>
        <w:rPr>
          <w:rStyle w:val="VerbatimChar"/>
        </w:rPr>
        <w:t xml:space="preserve">dorevia_ck_theme</w:t>
      </w:r>
      <w:r>
        <w:t xml:space="preserve"> </w:t>
      </w:r>
      <w:r>
        <w:t xml:space="preserve">est un module de</w:t>
      </w:r>
      <w:r>
        <w:t xml:space="preserve"> </w:t>
      </w:r>
      <w:r>
        <w:rPr>
          <w:b/>
        </w:rPr>
        <w:t xml:space="preserve">bonne facture</w:t>
      </w:r>
      <w:r>
        <w:t xml:space="preserve">, fidèle à la doctrine MOA « Odoo 19 CE · snippets-first · pas de surcouche autonome ». L’architecture est saine : héritages QWeb minimaux par</w:t>
      </w:r>
      <w:r>
        <w:t xml:space="preserve"> </w:t>
      </w:r>
      <w:r>
        <w:rPr>
          <w:rStyle w:val="VerbatimChar"/>
        </w:rPr>
        <w:t xml:space="preserve">xpath</w:t>
      </w:r>
      <w:r>
        <w:t xml:space="preserve">, tokens SCSS bien structurés, plugins Website Builder conformes aux patterns natifs Odoo 19, aucune réécriture du panier ni du checkout. Le module ne contient aucun modèle Python ni contrôleur : sa surface d’attaque est très faible.</w:t>
      </w:r>
    </w:p>
    <w:p>
      <w:pPr>
        <w:pStyle w:val="BodyText"/>
      </w:pPr>
      <w:r>
        <w:t xml:space="preserve">Le contrôle relève toutefois</w:t>
      </w:r>
      <w:r>
        <w:t xml:space="preserve"> </w:t>
      </w:r>
      <w:r>
        <w:rPr>
          <w:b/>
        </w:rPr>
        <w:t xml:space="preserve">une contradiction structurelle</w:t>
      </w:r>
      <w:r>
        <w:t xml:space="preserve"> </w:t>
      </w:r>
      <w:r>
        <w:t xml:space="preserve">entre la promesse affichée (« thème générique déployable sans contenu CK ») et plusieurs dépendances réelles au module de contenu : tests d’intégration non isolés et URLs d’images pointant vers</w:t>
      </w:r>
      <w:r>
        <w:t xml:space="preserve"> </w:t>
      </w:r>
      <w:r>
        <w:rPr>
          <w:rStyle w:val="VerbatimChar"/>
        </w:rPr>
        <w:t xml:space="preserve">dorevia_ck_marketone_content</w:t>
      </w:r>
      <w:r>
        <w:t xml:space="preserve">. À cela s’ajoutent deux points pertinents pour le go-live (polices Google en CDN — enjeu RGPD ; duplication des règles « sticky » header) et quelques points de propreté mineurs.</w:t>
      </w:r>
    </w:p>
    <w:p>
      <w:pPr>
        <w:pStyle w:val="BodyText"/>
      </w:pPr>
      <w:r>
        <w:rPr>
          <w:b/>
        </w:rPr>
        <w:t xml:space="preserve">Verdict global : OK avec réserves.</w:t>
      </w:r>
      <w:r>
        <w:t xml:space="preserve"> </w:t>
      </w:r>
      <w:r>
        <w:t xml:space="preserve">Aucun défaut bloquant la qualité fonctionnelle du thème. Les réserves portent sur la cohérence de la promesse « générique », l’isolation des tests et la conformité RGPD des polices.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Évaluation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&amp; conformité doctrine</w:t>
            </w:r>
          </w:p>
        </w:tc>
        <w:tc>
          <w:p>
            <w:pPr>
              <w:pStyle w:val="Compact"/>
              <w:jc w:val="left"/>
            </w:pPr>
            <w:r>
              <w:t xml:space="preserve">Bon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Lisibilité &amp; maintenabilité</w:t>
            </w:r>
          </w:p>
        </w:tc>
        <w:tc>
          <w:p>
            <w:pPr>
              <w:pStyle w:val="Compact"/>
              <w:jc w:val="left"/>
            </w:pPr>
            <w:r>
              <w:t xml:space="preserve">Bon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Isolation modulaire (thème vs contenu)</w:t>
            </w:r>
          </w:p>
        </w:tc>
        <w:tc>
          <w:p>
            <w:pPr>
              <w:pStyle w:val="Compact"/>
              <w:jc w:val="left"/>
            </w:pPr>
            <w:r>
              <w:t xml:space="preserve">À corriger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Correct, mais isolation à revoir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p>
            <w:pPr>
              <w:pStyle w:val="Compact"/>
              <w:jc w:val="left"/>
            </w:pPr>
            <w:r>
              <w:t xml:space="preserve">Très bon (surface minimale)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Accessibilité</w:t>
            </w:r>
          </w:p>
        </w:tc>
        <w:tc>
          <w:p>
            <w:pPr>
              <w:pStyle w:val="Compact"/>
              <w:jc w:val="left"/>
            </w:pPr>
            <w:r>
              <w:t xml:space="preserve">Bon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Prêt go-live public</w:t>
            </w:r>
          </w:p>
        </w:tc>
        <w:tc>
          <w:p>
            <w:pPr>
              <w:pStyle w:val="Compact"/>
              <w:jc w:val="left"/>
            </w:pPr>
            <w:r>
              <w:t xml:space="preserve">Réserves (RGPD polices)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érimètre-et-méthode"/>
      <w:r>
        <w:t xml:space="preserve">2. Périmètre et méthode</w:t>
      </w:r>
      <w:bookmarkEnd w:id="22"/>
    </w:p>
    <w:p>
      <w:pPr>
        <w:pStyle w:val="FirstParagraph"/>
      </w:pPr>
      <w:r>
        <w:t xml:space="preserve">Revue statique de l’intégralité des fichiers source du module :</w:t>
      </w:r>
      <w:r>
        <w:t xml:space="preserve"> </w:t>
      </w:r>
      <w:r>
        <w:rPr>
          <w:rStyle w:val="VerbatimChar"/>
        </w:rPr>
        <w:t xml:space="preserve">__manifest__.py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, les 14 vues XML (snippets, compose, header, layout), les 5 feuilles SCSS, les 6 plugins JS du Website Builder, les 2 fichiers de tests et les 12 migrations. Aucune instance Odoo n’a été exécutée : les constats portent sur le code, pas sur le rendu runtime.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nventaire-du-module"/>
      <w:r>
        <w:t xml:space="preserve">3. Inventaire du module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Manifeste</w:t>
            </w:r>
          </w:p>
        </w:tc>
        <w:tc>
          <w:p>
            <w:pPr>
              <w:pStyle w:val="Compact"/>
              <w:jc w:val="left"/>
            </w:pPr>
            <w:r>
              <w:t xml:space="preserve">dépend de</w:t>
            </w:r>
            <w:r>
              <w:t xml:space="preserve"> </w:t>
            </w:r>
            <w:r>
              <w:rPr>
                <w:rStyle w:val="VerbatimChar"/>
              </w:rPr>
              <w:t xml:space="preserve">website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website_sale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post_init_hook</w:t>
            </w:r>
            <w:r>
              <w:t xml:space="preserve"> </w:t>
            </w:r>
            <w:r>
              <w:t xml:space="preserve">; assets répartis sur 4 bundles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p>
            <w:pPr>
              <w:pStyle w:val="Compact"/>
              <w:jc w:val="left"/>
            </w:pPr>
            <w:r>
              <w:t xml:space="preserve">maintenance technique uniquement (suppression vue legacy Phase 3) —</w:t>
            </w:r>
            <w:r>
              <w:t xml:space="preserve"> </w:t>
            </w:r>
            <w:r>
              <w:rPr>
                <w:b/>
              </w:rPr>
              <w:t xml:space="preserve">aucun seed métier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Snippets (12)</w:t>
            </w:r>
          </w:p>
        </w:tc>
        <w:tc>
          <w:p>
            <w:pPr>
              <w:pStyle w:val="Compact"/>
              <w:jc w:val="left"/>
            </w:pPr>
            <w:r>
              <w:t xml:space="preserve">hero + slide, liens univers, produits vedettes, univers cards, réassurance (×2 dont M5), intro shop, signaux Pro (shop/fiche/bannière)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Compose QWeb</w:t>
            </w:r>
          </w:p>
        </w:tc>
        <w:tc>
          <w:p>
            <w:pPr>
              <w:pStyle w:val="Compact"/>
              <w:jc w:val="left"/>
            </w:pPr>
            <w:r>
              <w:t xml:space="preserve">injection des snippets dans</w:t>
            </w:r>
            <w:r>
              <w:t xml:space="preserve"> </w:t>
            </w:r>
            <w:r>
              <w:rPr>
                <w:rStyle w:val="VerbatimChar"/>
              </w:rPr>
              <w:t xml:space="preserve">/shop</w:t>
            </w:r>
            <w:r>
              <w:t xml:space="preserve"> </w:t>
            </w:r>
            <w:r>
              <w:t xml:space="preserve">et fiche produit via héritage</w:t>
            </w:r>
            <w:r>
              <w:t xml:space="preserve"> </w:t>
            </w:r>
            <w:r>
              <w:rPr>
                <w:rStyle w:val="VerbatimChar"/>
              </w:rPr>
              <w:t xml:space="preserve">website_sale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habillage</w:t>
            </w:r>
            <w:r>
              <w:t xml:space="preserve"> </w:t>
            </w:r>
            <w:r>
              <w:rPr>
                <w:rStyle w:val="VerbatimChar"/>
              </w:rPr>
              <w:t xml:space="preserve">ck-header</w:t>
            </w:r>
            <w:r>
              <w:t xml:space="preserve">, logo typographique, polices, sticky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SCSS</w:t>
            </w:r>
          </w:p>
        </w:tc>
        <w:tc>
          <w:p>
            <w:pPr>
              <w:pStyle w:val="Compact"/>
              <w:jc w:val="left"/>
            </w:pPr>
            <w:r>
              <w:t xml:space="preserve">tokens (</w:t>
            </w:r>
            <w:r>
              <w:rPr>
                <w:rStyle w:val="VerbatimChar"/>
              </w:rPr>
              <w:t xml:space="preserve">primary_variables</w:t>
            </w:r>
            <w:r>
              <w:t xml:space="preserve">), overrides Bootstrap,</w:t>
            </w:r>
            <w:r>
              <w:t xml:space="preserve"> </w:t>
            </w:r>
            <w:r>
              <w:rPr>
                <w:rStyle w:val="VerbatimChar"/>
              </w:rPr>
              <w:t xml:space="preserve">website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website_header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website_sale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 Builder</w:t>
            </w:r>
          </w:p>
        </w:tc>
        <w:tc>
          <w:p>
            <w:pPr>
              <w:pStyle w:val="Compact"/>
              <w:jc w:val="left"/>
            </w:pPr>
            <w:r>
              <w:t xml:space="preserve">éditabilité fine des slides hero et des cartes univers (plugins, options, builder)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test_ck_theme_technical</w:t>
            </w:r>
            <w:r>
              <w:t xml:space="preserve"> </w:t>
            </w:r>
            <w:r>
              <w:t xml:space="preserve">(garde-fous statiques) +</w:t>
            </w:r>
            <w:r>
              <w:t xml:space="preserve"> </w:t>
            </w:r>
            <w:r>
              <w:rPr>
                <w:rStyle w:val="VerbatimChar"/>
              </w:rPr>
              <w:t xml:space="preserve">test_ck_phase10_header_compose</w:t>
            </w:r>
            <w:r>
              <w:t xml:space="preserve"> </w:t>
            </w:r>
            <w:r>
              <w:t xml:space="preserve">(HttpCase)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p>
            <w:pPr>
              <w:pStyle w:val="Compact"/>
              <w:jc w:val="left"/>
            </w:pPr>
            <w:r>
              <w:t xml:space="preserve">12 entrées</w:t>
            </w:r>
            <w:r>
              <w:t xml:space="preserve"> </w:t>
            </w:r>
            <w:r>
              <w:rPr>
                <w:rStyle w:val="VerbatimChar"/>
              </w:rPr>
              <w:t xml:space="preserve">19.0.1.x</w:t>
            </w:r>
            <w:r>
              <w:t xml:space="preserve"> </w:t>
            </w:r>
            <w:r>
              <w:t xml:space="preserve">(la plupart vides ou de maintenance)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oints-forts"/>
      <w:r>
        <w:t xml:space="preserve">4. Points forts</w:t>
      </w:r>
      <w:bookmarkEnd w:id="24"/>
    </w:p>
    <w:p>
      <w:pPr>
        <w:pStyle w:val="FirstParagraph"/>
      </w:pPr>
      <w:r>
        <w:t xml:space="preserve">Le module respecte rigoureusement le principe « Odoo source de vérité ». Les vues n’ajoutent que des classes ou des</w:t>
      </w:r>
      <w:r>
        <w:t xml:space="preserve"> </w:t>
      </w:r>
      <w:r>
        <w:rPr>
          <w:rStyle w:val="VerbatimChar"/>
        </w:rPr>
        <w:t xml:space="preserve">t-call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xpath</w:t>
      </w:r>
      <w:r>
        <w:t xml:space="preserve"> </w:t>
      </w:r>
      <w:r>
        <w:t xml:space="preserve">; aucun template</w:t>
      </w:r>
      <w:r>
        <w:t xml:space="preserve"> </w:t>
      </w:r>
      <w:r>
        <w:rPr>
          <w:rStyle w:val="VerbatimChar"/>
        </w:rPr>
        <w:t xml:space="preserve">website_sale</w:t>
      </w:r>
      <w:r>
        <w:t xml:space="preserve"> </w:t>
      </w:r>
      <w:r>
        <w:t xml:space="preserve">n’est recréé, et il n’existe</w:t>
      </w:r>
      <w:r>
        <w:t xml:space="preserve"> </w:t>
      </w:r>
      <w:r>
        <w:rPr>
          <w:b/>
        </w:rPr>
        <w:t xml:space="preserve">aucune logique de catalogue, de panier ou de checkout</w:t>
      </w:r>
      <w:r>
        <w:t xml:space="preserve"> </w:t>
      </w:r>
      <w:r>
        <w:t xml:space="preserve">côté thème — exactement ce que la doctrine exige.</w:t>
      </w:r>
    </w:p>
    <w:p>
      <w:pPr>
        <w:pStyle w:val="BodyText"/>
      </w:pPr>
      <w:r>
        <w:t xml:space="preserve">Les tokens SCSS sont propres : préfixe</w:t>
      </w:r>
      <w:r>
        <w:t xml:space="preserve"> </w:t>
      </w:r>
      <w:r>
        <w:rPr>
          <w:rStyle w:val="VerbatimChar"/>
        </w:rPr>
        <w:t xml:space="preserve">$ck-</w:t>
      </w:r>
      <w:r>
        <w:t xml:space="preserve">, échelle typographique et d’espacement cohérente, et mappage correct vers les variables Bootstrap via les bons bundles Odoo 19 (</w:t>
      </w:r>
      <w:r>
        <w:rPr>
          <w:rStyle w:val="VerbatimChar"/>
        </w:rPr>
        <w:t xml:space="preserve">web._assets_primary_variables</w:t>
      </w:r>
      <w:r>
        <w:t xml:space="preserve">, puis override après</w:t>
      </w:r>
      <w:r>
        <w:t xml:space="preserve"> </w:t>
      </w:r>
      <w:r>
        <w:rPr>
          <w:rStyle w:val="VerbatimChar"/>
        </w:rPr>
        <w:t xml:space="preserve">bootstrap_overridden.scss</w:t>
      </w:r>
      <w:r>
        <w:t xml:space="preserve">). Le commentaire expliquant pourquoi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des polices casse le bundle SCSS témoigne d’une bonne compréhension de la chaîne d’assets.</w:t>
      </w:r>
    </w:p>
    <w:p>
      <w:pPr>
        <w:pStyle w:val="BodyText"/>
      </w:pPr>
      <w:r>
        <w:t xml:space="preserve">Les plugins JS suivent fidèlement les patterns natifs d’Odoo 19 (</w:t>
      </w:r>
      <w:r>
        <w:rPr>
          <w:rStyle w:val="VerbatimChar"/>
        </w:rPr>
        <w:t xml:space="preserve">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registry("website-plugins")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BaseCardOption</w:t>
      </w:r>
      <w:r>
        <w:t xml:space="preserve">, référence au pattern</w:t>
      </w:r>
      <w:r>
        <w:t xml:space="preserve"> </w:t>
      </w:r>
      <w:r>
        <w:rPr>
          <w:rStyle w:val="VerbatimChar"/>
        </w:rPr>
        <w:t xml:space="preserve">s_company_team_basic</w:t>
      </w:r>
      <w:r>
        <w:t xml:space="preserve">). L’éditabilité individuelle des slides hero et des cartes univers est un vrai plus pour l’autonomie d’édition côté MOA, sans surcouche front.</w:t>
      </w:r>
    </w:p>
    <w:p>
      <w:pPr>
        <w:pStyle w:val="BodyText"/>
      </w:pPr>
      <w:r>
        <w:t xml:space="preserve">L’accessibilité est soignée :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 </w:t>
      </w:r>
      <w:r>
        <w:t xml:space="preserve">sur les icônes décoratives, textes</w:t>
      </w:r>
      <w:r>
        <w:t xml:space="preserve"> </w:t>
      </w:r>
      <w:r>
        <w:rPr>
          <w:rStyle w:val="VerbatimChar"/>
        </w:rPr>
        <w:t xml:space="preserve">alt</w:t>
      </w:r>
      <w:r>
        <w:t xml:space="preserve">, styles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, cibles tactiles dimensionnées (≥ 2,5 rem). Les hooks et migrations sont idempotents et correctement gardés par un test d’installation du module de contenu.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onstats-et-recommandations"/>
      <w:r>
        <w:t xml:space="preserve">5. Constats et recommandations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Sévérité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Recommandation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Les tests</w:t>
            </w:r>
            <w:r>
              <w:t xml:space="preserve"> </w:t>
            </w:r>
            <w:r>
              <w:rPr>
                <w:rStyle w:val="VerbatimChar"/>
              </w:rPr>
              <w:t xml:space="preserve">test_ck_phase10_header_compose</w:t>
            </w:r>
            <w:r>
              <w:t xml:space="preserve"> </w:t>
            </w:r>
            <w:r>
              <w:t xml:space="preserve">(HttpCase) vérifient des marqueurs qui n’existent</w:t>
            </w:r>
            <w:r>
              <w:t xml:space="preserve"> </w:t>
            </w:r>
            <w:r>
              <w:rPr>
                <w:b/>
              </w:rPr>
              <w:t xml:space="preserve">que si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dorevia_ck_marketone_content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est installé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ck-pro-page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ck-about-page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ck-recipes-page</w:t>
            </w:r>
            <w:r>
              <w:t xml:space="preserve">, route</w:t>
            </w:r>
            <w:r>
              <w:t xml:space="preserve"> </w:t>
            </w:r>
            <w:r>
              <w:rPr>
                <w:rStyle w:val="VerbatimChar"/>
              </w:rPr>
              <w:t xml:space="preserve">/producteur/...</w:t>
            </w:r>
            <w:r>
              <w:t xml:space="preserve">, libellés de menu). Sur une base thème seul, ils échouent — ce qui contredit la promesse « générique » et le garde-fou §4bis testé par ailleurs.</w:t>
            </w:r>
          </w:p>
        </w:tc>
        <w:tc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p>
            <w:pPr>
              <w:pStyle w:val="Compact"/>
              <w:jc w:val="left"/>
            </w:pPr>
            <w:r>
              <w:t xml:space="preserve">Déplacer ces tests vers le module de contenu, ou les</w:t>
            </w:r>
            <w:r>
              <w:t xml:space="preserve"> </w:t>
            </w:r>
            <w:r>
              <w:rPr>
                <w:rStyle w:val="VerbatimChar"/>
              </w:rPr>
              <w:t xml:space="preserve">skipTest</w:t>
            </w:r>
            <w:r>
              <w:t xml:space="preserve"> </w:t>
            </w:r>
            <w:r>
              <w:t xml:space="preserve">si le contenu n’est pas installé (comme le fait déjà</w:t>
            </w:r>
            <w:r>
              <w:t xml:space="preserve"> </w:t>
            </w:r>
            <w:r>
              <w:rPr>
                <w:rStyle w:val="VerbatimChar"/>
              </w:rPr>
              <w:t xml:space="preserve">test_ck_theme_technical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Les snippets</w:t>
            </w:r>
            <w:r>
              <w:t xml:space="preserve"> </w:t>
            </w:r>
            <w:r>
              <w:rPr>
                <w:rStyle w:val="VerbatimChar"/>
              </w:rPr>
              <w:t xml:space="preserve">s_ck_hero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s_ck_hero_slide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s_ck_univers_card(s)</w:t>
            </w:r>
            <w:r>
              <w:t xml:space="preserve"> </w:t>
            </w:r>
            <w:r>
              <w:t xml:space="preserve">codent en dur des URLs d’images</w:t>
            </w:r>
            <w:r>
              <w:t xml:space="preserve"> </w:t>
            </w:r>
            <w:r>
              <w:rPr>
                <w:rStyle w:val="VerbatimChar"/>
              </w:rPr>
              <w:t xml:space="preserve">/dorevia_ck_marketone_content/static/img/...</w:t>
            </w:r>
            <w:r>
              <w:t xml:space="preserve">. Un thème « générique » référence donc les assets du module de contenu ; en thème seul ces images renvoient 404.</w:t>
            </w:r>
          </w:p>
        </w:tc>
        <w:tc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p>
            <w:pPr>
              <w:pStyle w:val="Compact"/>
              <w:jc w:val="left"/>
            </w:pPr>
            <w:r>
              <w:t xml:space="preserve">Embarquer des images placeholder neutres dans le thème, ou documenter explicitement la dépendance contenu pour ces snippets.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Polices chargées depuis le CDN Google Fonts (</w:t>
            </w:r>
            <w:r>
              <w:rPr>
                <w:rStyle w:val="VerbatimChar"/>
              </w:rPr>
              <w:t xml:space="preserve">&lt;link&gt;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preconnect</w:t>
            </w:r>
            <w:r>
              <w:t xml:space="preserve">). Pour un e-commerce français en phase de go-live, l’envoi de l’IP visiteur à Google pose un</w:t>
            </w:r>
            <w:r>
              <w:t xml:space="preserve"> </w:t>
            </w:r>
            <w:r>
              <w:rPr>
                <w:b/>
              </w:rPr>
              <w:t xml:space="preserve">enjeu RGPD</w:t>
            </w:r>
            <w:r>
              <w:t xml:space="preserve"> </w:t>
            </w:r>
            <w:r>
              <w:t xml:space="preserve">(jurisprudence CNIL).</w:t>
            </w:r>
          </w:p>
        </w:tc>
        <w:tc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p>
            <w:pPr>
              <w:pStyle w:val="Compact"/>
              <w:jc w:val="left"/>
            </w:pPr>
            <w:r>
              <w:t xml:space="preserve">Auto-héberger Fraunces + DM Sans (assets locaux) avant la mise en ligne publique ; l’arbitrage « self-host » est déjà signalé en commentaire comme reporté.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Les règles « sticky » du header sont définies</w:t>
            </w:r>
            <w:r>
              <w:t xml:space="preserve"> </w:t>
            </w:r>
            <w:r>
              <w:rPr>
                <w:b/>
              </w:rPr>
              <w:t xml:space="preserve">à deux endroits</w:t>
            </w:r>
            <w:r>
              <w:t xml:space="preserve"> </w:t>
            </w:r>
            <w:r>
              <w:t xml:space="preserve">: SCSS (</w:t>
            </w:r>
            <w:r>
              <w:rPr>
                <w:rStyle w:val="VerbatimChar"/>
              </w:rPr>
              <w:t xml:space="preserve">website_header.scss</w:t>
            </w:r>
            <w:r>
              <w:t xml:space="preserve">) et bloc</w:t>
            </w:r>
            <w:r>
              <w:t xml:space="preserve"> </w:t>
            </w:r>
            <w:r>
              <w:rPr>
                <w:rStyle w:val="VerbatimChar"/>
              </w:rPr>
              <w:t xml:space="preserve">&lt;style&gt;</w:t>
            </w:r>
            <w:r>
              <w:t xml:space="preserve"> </w:t>
            </w:r>
            <w:r>
              <w:t xml:space="preserve">inline injecté dans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layout_ck_header_sticky_critical</w:t>
            </w:r>
            <w:r>
              <w:t xml:space="preserve">), tous deux en</w:t>
            </w:r>
            <w:r>
              <w:t xml:space="preserve"> </w:t>
            </w:r>
            <w:r>
              <w:rPr>
                <w:rStyle w:val="VerbatimChar"/>
              </w:rPr>
              <w:t xml:space="preserve">!important</w:t>
            </w:r>
            <w:r>
              <w:t xml:space="preserve">. Risque de dérive à la maintenance.</w:t>
            </w:r>
          </w:p>
        </w:tc>
        <w:tc>
          <w:p>
            <w:pPr>
              <w:pStyle w:val="Compact"/>
              <w:jc w:val="left"/>
            </w:pPr>
            <w:r>
              <w:t xml:space="preserve">Faible/Moyenne</w:t>
            </w:r>
          </w:p>
        </w:tc>
        <w:tc>
          <w:p>
            <w:pPr>
              <w:pStyle w:val="Compact"/>
              <w:jc w:val="left"/>
            </w:pPr>
            <w:r>
              <w:t xml:space="preserve">Consolider en une source unique et commenter pourquoi le SCSS seul ne suffit pas (contournement du comportement de masquage au scroll d’Odoo).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Le snippet</w:t>
            </w:r>
            <w:r>
              <w:t xml:space="preserve"> </w:t>
            </w:r>
            <w:r>
              <w:rPr>
                <w:rStyle w:val="VerbatimChar"/>
              </w:rPr>
              <w:t xml:space="preserve">s_ck_hero_slide</w:t>
            </w:r>
            <w:r>
              <w:t xml:space="preserve"> </w:t>
            </w:r>
            <w:r>
              <w:t xml:space="preserve">(contenu interne, insérable) porte la classe</w:t>
            </w:r>
            <w:r>
              <w:t xml:space="preserve"> </w:t>
            </w:r>
            <w:r>
              <w:rPr>
                <w:rStyle w:val="VerbatimChar"/>
              </w:rPr>
              <w:t xml:space="preserve">carousel-item active</w:t>
            </w:r>
            <w:r>
              <w:t xml:space="preserve">. Déposé dans un carrousel existant, il créerait</w:t>
            </w:r>
            <w:r>
              <w:t xml:space="preserve"> </w:t>
            </w:r>
            <w:r>
              <w:rPr>
                <w:b/>
              </w:rPr>
              <w:t xml:space="preserve">un second slide actif</w:t>
            </w:r>
            <w:r>
              <w:t xml:space="preserve"> </w:t>
            </w:r>
            <w:r>
              <w:t xml:space="preserve">(état invalide Bootstrap).</w:t>
            </w:r>
          </w:p>
        </w:tc>
        <w:tc>
          <w:p>
            <w:pPr>
              <w:pStyle w:val="Compact"/>
              <w:jc w:val="left"/>
            </w:pPr>
            <w:r>
              <w:t xml:space="preserve">Faible/Moyenne</w:t>
            </w:r>
          </w:p>
        </w:tc>
        <w:tc>
          <w:p>
            <w:pPr>
              <w:pStyle w:val="Compact"/>
              <w:jc w:val="left"/>
            </w:pPr>
            <w:r>
              <w:t xml:space="preserve">Retirer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du template de slide insérable.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t xml:space="preserve">Écart de traçabilité : manifeste en</w:t>
            </w:r>
            <w:r>
              <w:t xml:space="preserve"> </w:t>
            </w:r>
            <w:r>
              <w:rPr>
                <w:rStyle w:val="VerbatimChar"/>
              </w:rPr>
              <w:t xml:space="preserve">19.0.1.31.2</w:t>
            </w:r>
            <w:r>
              <w:t xml:space="preserve"> </w:t>
            </w:r>
            <w:r>
              <w:t xml:space="preserve">mais migrations s’arrêtant à</w:t>
            </w:r>
            <w:r>
              <w:t xml:space="preserve"> </w:t>
            </w:r>
            <w:r>
              <w:rPr>
                <w:rStyle w:val="VerbatimChar"/>
              </w:rPr>
              <w:t xml:space="preserve">19.0.1.12.0</w:t>
            </w:r>
            <w:r>
              <w:t xml:space="preserve"> </w:t>
            </w:r>
            <w:r>
              <w:t xml:space="preserve">(~19 incréments sans dossier de migration).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Acceptable si bumps « assets-only », mais documenter la convention de versionnage.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p>
            <w:pPr>
              <w:pStyle w:val="Compact"/>
              <w:jc w:val="left"/>
            </w:pPr>
            <w:r>
              <w:t xml:space="preserve">La migration</w:t>
            </w:r>
            <w:r>
              <w:t xml:space="preserve"> </w:t>
            </w:r>
            <w:r>
              <w:rPr>
                <w:rStyle w:val="VerbatimChar"/>
              </w:rPr>
              <w:t xml:space="preserve">19.0.1.1.0</w:t>
            </w:r>
            <w:r>
              <w:t xml:space="preserve"> </w:t>
            </w:r>
            <w:r>
              <w:t xml:space="preserve">importe</w:t>
            </w:r>
            <w:r>
              <w:t xml:space="preserve"> </w:t>
            </w:r>
            <w:r>
              <w:rPr>
                <w:rStyle w:val="VerbatimChar"/>
              </w:rPr>
              <w:t xml:space="preserve">dorevia_ck_marketone_content.hooks</w:t>
            </w:r>
            <w:r>
              <w:t xml:space="preserve"> </w:t>
            </w:r>
            <w:r>
              <w:t xml:space="preserve">(inversion de dépendance thème→contenu). L’import est gardé par un test d’installation, donc sûr au runtime, mais reste un couplage structurel.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Conserver le garde-fou ; à terme, exposer le bootstrap côté contenu via un hook appelé par le contenu lui-même.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p>
            <w:pPr>
              <w:pStyle w:val="Compact"/>
              <w:jc w:val="left"/>
            </w:pPr>
            <w:r>
              <w:t xml:space="preserve">Copy marketing en dur dans les snippets (titres, kicker, CTA en français), sans termes traduisibles. Rend le thème de fait spécifique à CK malgré la promesse « générique ».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Les blocs étant</w:t>
            </w:r>
            <w:r>
              <w:t xml:space="preserve"> </w:t>
            </w:r>
            <w:r>
              <w:rPr>
                <w:rStyle w:val="VerbatimChar"/>
              </w:rPr>
              <w:t xml:space="preserve">o_editable</w:t>
            </w:r>
            <w:r>
              <w:t xml:space="preserve">, acceptable ; sinon externaliser la copy par défaut.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p>
            <w:pPr>
              <w:pStyle w:val="Compact"/>
              <w:jc w:val="left"/>
            </w:pPr>
            <w:r>
              <w:t xml:space="preserve">Dossiers déclarés mais vides :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static/tests/builder/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Supprimer le scaffolding mort ou y placer le contenu attendu.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p>
            <w:pPr>
              <w:pStyle w:val="Compact"/>
              <w:jc w:val="left"/>
            </w:pPr>
            <w:r>
              <w:t xml:space="preserve">Les CTA des snippets univers et liens pointent tous vers</w:t>
            </w:r>
            <w:r>
              <w:t xml:space="preserve"> </w:t>
            </w:r>
            <w:r>
              <w:rPr>
                <w:rStyle w:val="VerbatimChar"/>
              </w:rPr>
              <w:t xml:space="preserve">/shop</w:t>
            </w:r>
            <w:r>
              <w:t xml:space="preserve"> </w:t>
            </w:r>
            <w:r>
              <w:t xml:space="preserve">générique plutôt que vers des catégories précises — limite la conversion (déjà relevé côté MOA, note 05).</w:t>
            </w:r>
          </w:p>
        </w:tc>
        <w:tc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p>
            <w:pPr>
              <w:pStyle w:val="Compact"/>
              <w:jc w:val="left"/>
            </w:pPr>
            <w:r>
              <w:t xml:space="preserve">Cibler les catégories réelles une fois les catégories BO prêtes (décision M4).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nformité-à-la-doctrine-moa"/>
      <w:r>
        <w:t xml:space="preserve">6. Conformité à la doctrine MOA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Règle doctrine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Odoo = source de vérité</w:t>
            </w:r>
          </w:p>
        </w:tc>
        <w:tc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p>
            <w:pPr>
              <w:pStyle w:val="Compact"/>
              <w:jc w:val="left"/>
            </w:pPr>
            <w:r>
              <w:t xml:space="preserve">Aucune donnée métier figée dans le thème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website_sale</w:t>
            </w:r>
            <w:r>
              <w:t xml:space="preserve"> </w:t>
            </w:r>
            <w:r>
              <w:t xml:space="preserve">moteur boutique</w:t>
            </w:r>
          </w:p>
        </w:tc>
        <w:tc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p>
            <w:pPr>
              <w:pStyle w:val="Compact"/>
              <w:jc w:val="left"/>
            </w:pPr>
            <w:r>
              <w:t xml:space="preserve">Héritage seulement, pas de réécriture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 de panier / checkout custom</w:t>
            </w:r>
          </w:p>
        </w:tc>
        <w:tc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p>
            <w:pPr>
              <w:pStyle w:val="Compact"/>
              <w:jc w:val="left"/>
            </w:pPr>
            <w:r>
              <w:t xml:space="preserve">Aucune logique de tunnel côté thème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Snippets-first, pas de SPA</w:t>
            </w:r>
          </w:p>
        </w:tc>
        <w:tc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p>
            <w:pPr>
              <w:pStyle w:val="Compact"/>
              <w:jc w:val="left"/>
            </w:pPr>
            <w:r>
              <w:t xml:space="preserve">Snippets éditables + plugins Builder natifs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 exportables en SCSS</w:t>
            </w:r>
          </w:p>
        </w:tc>
        <w:tc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primary_variables.scss</w:t>
            </w:r>
            <w:r>
              <w:t xml:space="preserve"> </w:t>
            </w:r>
            <w:r>
              <w:t xml:space="preserve">propre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Thème générique sans contenu 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Partiel</w:t>
            </w:r>
          </w:p>
        </w:tc>
        <w:tc>
          <w:p>
            <w:pPr>
              <w:pStyle w:val="Compact"/>
              <w:jc w:val="left"/>
            </w:pPr>
            <w:r>
              <w:t xml:space="preserve">Contredit par C1 (tests) et C2 (images)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Séparation thème / contenu (§4bis)</w:t>
            </w:r>
          </w:p>
        </w:tc>
        <w:tc>
          <w:p>
            <w:pPr>
              <w:pStyle w:val="Compact"/>
              <w:jc w:val="left"/>
            </w:pPr>
            <w:r>
              <w:t xml:space="preserve">Majoritairement</w:t>
            </w:r>
          </w:p>
        </w:tc>
        <w:tc>
          <w:p>
            <w:pPr>
              <w:pStyle w:val="Compact"/>
              <w:jc w:val="left"/>
            </w:pPr>
            <w:r>
              <w:t xml:space="preserve">Hooks conformes ; couplage résiduel C7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uverture-de-tests"/>
      <w:r>
        <w:t xml:space="preserve">7. Couverture de tests</w:t>
      </w:r>
      <w:bookmarkEnd w:id="27"/>
    </w:p>
    <w:p>
      <w:pPr>
        <w:pStyle w:val="FirstParagraph"/>
      </w:pPr>
      <w:r>
        <w:t xml:space="preserve">Le module embarque deux familles de tests.</w:t>
      </w:r>
      <w:r>
        <w:t xml:space="preserve"> </w:t>
      </w:r>
      <w:r>
        <w:rPr>
          <w:rStyle w:val="VerbatimChar"/>
        </w:rPr>
        <w:t xml:space="preserve">test_ck_theme_technical</w:t>
      </w:r>
      <w:r>
        <w:t xml:space="preserve"> </w:t>
      </w:r>
      <w:r>
        <w:t xml:space="preserve">vérifie des garde-fous statiques pertinents (intervalle du carrousel hero figé à 25 s, copy de la trust-bar, suppression de la vue legacy, présence de classes SCSS clés) et gère correctement le mode « thème seul » via</w:t>
      </w:r>
      <w:r>
        <w:t xml:space="preserve"> </w:t>
      </w:r>
      <w:r>
        <w:rPr>
          <w:rStyle w:val="VerbatimChar"/>
        </w:rPr>
        <w:t xml:space="preserve">skipTest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test_ck_phase10_header_compose</w:t>
      </w:r>
      <w:r>
        <w:t xml:space="preserve"> </w:t>
      </w:r>
      <w:r>
        <w:t xml:space="preserve">couvre le header et la non-régression des routes en HttpCase, mais</w:t>
      </w:r>
      <w:r>
        <w:t xml:space="preserve"> </w:t>
      </w:r>
      <w:r>
        <w:rPr>
          <w:b/>
        </w:rPr>
        <w:t xml:space="preserve">présuppose le module de contenu installé</w:t>
      </w:r>
      <w:r>
        <w:t xml:space="preserve"> </w:t>
      </w:r>
      <w:r>
        <w:t xml:space="preserve">(voir C1).</w:t>
      </w:r>
    </w:p>
    <w:p>
      <w:pPr>
        <w:pStyle w:val="BodyText"/>
      </w:pPr>
      <w:r>
        <w:t xml:space="preserve">Manques notables : aucun test JS pour les plugins Builder (le dossier</w:t>
      </w:r>
      <w:r>
        <w:t xml:space="preserve"> </w:t>
      </w:r>
      <w:r>
        <w:rPr>
          <w:rStyle w:val="VerbatimChar"/>
        </w:rPr>
        <w:t xml:space="preserve">static/tests/builder/</w:t>
      </w:r>
      <w:r>
        <w:t xml:space="preserve"> </w:t>
      </w:r>
      <w:r>
        <w:t xml:space="preserve">est vide), et aucune assertion sur le comportement réel du sticky au scroll (couvert seulement par la recette visuelle Playwright externe). Recommandation : isoler les tests par mode d’installation et ajouter au moins un test unitaire JS sur l’éditabilité hero/univers.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écurité"/>
      <w:r>
        <w:t xml:space="preserve">8. Sécurité</w:t>
      </w:r>
      <w:bookmarkEnd w:id="28"/>
    </w:p>
    <w:p>
      <w:pPr>
        <w:pStyle w:val="FirstParagraph"/>
      </w:pPr>
      <w:r>
        <w:t xml:space="preserve">Surface d’attaque minimale : le thème ne contient ni modèle, ni contrôleur, ni route. Les seuls accès ORM se trouvent dans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, en</w:t>
      </w:r>
      <w:r>
        <w:t xml:space="preserve"> </w:t>
      </w:r>
      <w:r>
        <w:rPr>
          <w:rStyle w:val="VerbatimChar"/>
        </w:rPr>
        <w:t xml:space="preserve">sudo()</w:t>
      </w:r>
      <w:r>
        <w:t xml:space="preserve"> </w:t>
      </w:r>
      <w:r>
        <w:t xml:space="preserve">justifié (gestion de modules et de vues), sans entrée utilisateur ni concaténation SQL. Le bloc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injecté est statique (pas d’interpolation). Aucun problème de sécurité relevé.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lan-daction-priorisé"/>
      <w:r>
        <w:t xml:space="preserve">9. Plan d’action priorisé</w:t>
      </w:r>
      <w:bookmarkEnd w:id="29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Avant go-live public :</w:t>
      </w:r>
      <w:r>
        <w:t xml:space="preserve"> </w:t>
      </w:r>
      <w:r>
        <w:t xml:space="preserve">auto-héberger les polices (C3, RGPD).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Court terme :</w:t>
      </w:r>
      <w:r>
        <w:t xml:space="preserve"> </w:t>
      </w:r>
      <w:r>
        <w:t xml:space="preserve">isoler/déplacer les tests Phase 10 (C1) et traiter les images des snippets en thème seul (C2) pour rendre la promesse « générique » vraie ou la requalifier.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Maintenance :</w:t>
      </w:r>
      <w:r>
        <w:t xml:space="preserve"> </w:t>
      </w:r>
      <w:r>
        <w:t xml:space="preserve">consolider les règles sticky (C4), corriger la classe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du slide insérable (C5).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Propreté :</w:t>
      </w:r>
      <w:r>
        <w:t xml:space="preserve"> </w:t>
      </w:r>
      <w:r>
        <w:t xml:space="preserve">documenter le versionnage (C6), nettoyer les dossiers vides (C9), planifier le ciblage des CTA catégories (C10).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onclusion"/>
      <w:r>
        <w:t xml:space="preserve">10. Conclusion</w:t>
      </w:r>
      <w:bookmarkEnd w:id="30"/>
    </w:p>
    <w:p>
      <w:pPr>
        <w:pStyle w:val="FirstParagraph"/>
      </w:pPr>
      <w:r>
        <w:rPr>
          <w:rStyle w:val="VerbatimChar"/>
        </w:rPr>
        <w:t xml:space="preserve">dorevia_ck_theme</w:t>
      </w:r>
      <w:r>
        <w:t xml:space="preserve"> </w:t>
      </w:r>
      <w:r>
        <w:t xml:space="preserve">est un thème techniquement solide et conforme à l’esprit de la doctrine CK. Les corrections recommandées sont essentiellement des questions de cohérence (promesse « générique » vs dépendances au contenu), de conformité RGPD (polices) et de propreté — aucune ne remet en cause l’architecture. Le point le plus urgent dans la perspective d’une mise en ligne publique reste l’auto-hébergement des polices.</w:t>
      </w:r>
    </w:p>
    <w:p>
      <w:pPr>
        <w:pStyle w:val="BodyText"/>
      </w:pPr>
      <w:r>
        <w:rPr>
          <w:i/>
        </w:rPr>
        <w:t xml:space="preserve">Fin du rapport — contrôle qualité</w:t>
      </w:r>
      <w:r>
        <w:rPr>
          <w:i/>
        </w:rPr>
        <w:t xml:space="preserve"> </w:t>
      </w:r>
      <w:r>
        <w:rPr>
          <w:rStyle w:val="VerbatimChar"/>
          <w:i/>
        </w:rPr>
        <w:t xml:space="preserve">dorevia_ck_theme</w:t>
      </w:r>
      <w:r>
        <w:rPr>
          <w:i/>
        </w:rPr>
        <w:t xml:space="preserve"> </w:t>
      </w:r>
      <w:r>
        <w:rPr>
          <w:i/>
        </w:rPr>
        <w:t xml:space="preserve">· 2026-06-17.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2026-06-17T12:21:28Z</dcterms:created>
  <dcterms:modified xsi:type="dcterms:W3CDTF">2026-06-17T12:21:28Z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