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34B6B010">
      <w:pPr>
        <w:pStyle w:val="Title"/>
        <w:rPr>
          <w:rFonts w:ascii="Arial" w:hAnsi="Arial" w:cs="Arial"/>
        </w:rPr>
      </w:pPr>
      <w:r w:rsidRPr="00FF1CA0">
        <w:rPr>
          <w:rFonts w:ascii="Arial" w:hAnsi="Arial" w:cs="Arial"/>
        </w:rPr>
        <w:fldChar w:fldCharType="begin"/>
      </w:r>
      <w:r w:rsidRPr="00FF1CA0">
        <w:rPr>
          <w:rFonts w:ascii="Arial" w:hAnsi="Arial" w:cs="Arial"/>
        </w:rPr>
        <w:instrText xml:space="preserve"> TITLE   \* MERGEFORMAT </w:instrText>
      </w:r>
      <w:r w:rsidRPr="00FF1CA0">
        <w:rPr>
          <w:rFonts w:ascii="Arial" w:hAnsi="Arial" w:cs="Arial"/>
        </w:rPr>
        <w:fldChar w:fldCharType="separate"/>
      </w:r>
      <w:r w:rsidRPr="00FF1CA0">
        <w:rPr>
          <w:rFonts w:ascii="Arial" w:hAnsi="Arial" w:cs="Arial"/>
        </w:rPr>
        <w:t>VMware Cloud Foundation Operations Orchestrator</w:t>
      </w:r>
      <w:r w:rsidRPr="00FF1CA0">
        <w:rPr>
          <w:rFonts w:ascii="Arial" w:hAnsi="Arial" w:cs="Arial"/>
        </w:rPr>
        <w:fldChar w:fldCharType="end"/>
      </w:r>
    </w:p>
    <w:p w:rsidR="00B76941" w:rsidRPr="00FF1CA0" w:rsidP="000555E1" w14:paraId="3A27860F" w14:textId="5F8D1B0B">
      <w:pPr>
        <w:pStyle w:val="Subtitle"/>
        <w:rPr>
          <w:rFonts w:ascii="Arial" w:hAnsi="Arial" w:cs="Arial"/>
        </w:rPr>
      </w:pPr>
      <w:bookmarkStart w:id="0" w:name="Horizon_on_Google_Cloud_VMware_Solution_"/>
      <w:bookmarkEnd w:id="0"/>
      <w:r w:rsidRPr="00FF1CA0">
        <w:rPr>
          <w:rFonts w:ascii="Arial" w:hAnsi="Arial" w:cs="Arial"/>
          <w:noProof/>
        </w:rPr>
        <w:drawing>
          <wp:anchor distT="0" distB="0" distL="114300" distR="114300" simplePos="0" relativeHeight="251658240" behindDoc="1" locked="0" layoutInCell="1" allowOverlap="1">
            <wp:simplePos x="0" y="0"/>
            <wp:positionH relativeFrom="page">
              <wp:align>left</wp:align>
            </wp:positionH>
            <wp:positionV relativeFrom="page">
              <wp:posOffset>6096000</wp:posOffset>
            </wp:positionV>
            <wp:extent cx="7767184" cy="3954145"/>
            <wp:effectExtent l="0" t="0" r="571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7767184" cy="3954145"/>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7777777">
      <w:pPr>
        <w:pageBreakBefore/>
        <w:spacing w:after="180"/>
        <w:rPr>
          <w:rFonts w:cs="Arial"/>
          <w:color w:val="323232"/>
          <w:sz w:val="18"/>
          <w:szCs w:val="18"/>
        </w:rPr>
      </w:pPr>
      <w:r w:rsidRPr="00FF1CA0">
        <w:rPr>
          <w:rFonts w:cs="Arial"/>
          <w:color w:val="323232"/>
          <w:sz w:val="18"/>
          <w:szCs w:val="18"/>
        </w:rPr>
        <w:t>You can find the most up-to-date technical documentation on the VMware website at:</w:t>
      </w:r>
    </w:p>
    <w:p w:rsidR="00B76941" w:rsidRPr="00FF1CA0" w:rsidP="0030710A" w14:paraId="7EC74D79" w14:textId="457D864A">
      <w:pPr>
        <w:rPr>
          <w:rFonts w:cs="Arial"/>
          <w:sz w:val="18"/>
          <w:szCs w:val="18"/>
        </w:rPr>
      </w:pPr>
      <w:r w:rsidRPr="00FF1CA0">
        <w:rPr>
          <w:rFonts w:cs="Arial"/>
          <w:color w:val="323232"/>
          <w:spacing w:val="-51"/>
          <w:sz w:val="18"/>
          <w:szCs w:val="18"/>
        </w:rPr>
        <w:t xml:space="preserve"> </w:t>
      </w:r>
      <w:hyperlink r:id="rId6" w:history="1">
        <w:r w:rsidRPr="00FF1CA0">
          <w:rPr>
            <w:rFonts w:cs="Arial"/>
            <w:color w:val="0096D3"/>
            <w:sz w:val="18"/>
            <w:szCs w:val="18"/>
          </w:rPr>
          <w:t>https://docs.vmware.com/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32D1FD36">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202</w:t>
      </w:r>
      <w:r w:rsidRPr="00FF1CA0" w:rsidR="007A3262">
        <w:rPr>
          <w:rFonts w:cs="Arial"/>
          <w:color w:val="323232"/>
          <w:sz w:val="18"/>
        </w:rPr>
        <w:t>5</w:t>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r w:rsidRPr="00FF1CA0">
        <w:rPr>
          <w:rFonts w:cs="Arial"/>
          <w:color w:val="323232"/>
          <w:spacing w:val="1"/>
          <w:sz w:val="18"/>
        </w:rPr>
        <w:t xml:space="preserve"> </w:t>
      </w:r>
      <w:hyperlink r:id="rId8" w:history="1">
        <w:r w:rsidRPr="00FF1CA0">
          <w:rPr>
            <w:rFonts w:cs="Arial"/>
            <w:color w:val="0096D3"/>
            <w:sz w:val="18"/>
          </w:rPr>
          <w:t>Copyright and trademark information.</w:t>
        </w:r>
      </w:hyperlink>
      <w:bookmarkStart w:id="1" w:name="Contents"/>
      <w:bookmarkEnd w:id="1"/>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Pr>
          <w:rFonts w:cs="Arial"/>
        </w:rPr>
        <w:fldChar w:fldCharType="begin"/>
      </w:r>
      <w:r>
        <w:rPr>
          <w:rFonts w:cs="Arial"/>
        </w:rPr>
        <w:instrText xml:space="preserve"> TOC \o "1-5" \h \z \u </w:instrText>
      </w:r>
      <w:r>
        <w:rPr>
          <w:rFonts w:cs="Arial"/>
        </w:rPr>
        <w:fldChar w:fldCharType="separate"/>
      </w:r>
      <w:hyperlink w:anchor="_Toc256000942" w:history="1">
        <w:r>
          <w:rPr>
            <w:rStyle w:val="Hyperlink"/>
          </w:rPr>
          <w:t>1.</w:t>
        </w:r>
        <w:r>
          <w:rPr>
            <w:rFonts w:asciiTheme="minorHAnsi" w:hAnsiTheme="minorHAnsi"/>
            <w:noProof/>
            <w:sz w:val="22"/>
          </w:rPr>
          <w:tab/>
        </w:r>
        <w:r>
          <w:rPr>
            <w:rStyle w:val="Hyperlink"/>
          </w:rPr>
          <w:t>Managing VMware Cloud Foundation Operations Orchestrator</w:t>
        </w:r>
        <w:r>
          <w:tab/>
        </w:r>
        <w:r>
          <w:fldChar w:fldCharType="begin"/>
        </w:r>
        <w:r>
          <w:instrText xml:space="preserve"> PAGEREF _Toc256000942 \h </w:instrText>
        </w:r>
        <w:r>
          <w:fldChar w:fldCharType="separate"/>
        </w:r>
        <w:r>
          <w:t>13</w:t>
        </w:r>
        <w:r>
          <w:fldChar w:fldCharType="end"/>
        </w:r>
      </w:hyperlink>
    </w:p>
    <w:p>
      <w:pPr>
        <w:pStyle w:val="TOC2"/>
        <w:rPr>
          <w:rFonts w:asciiTheme="minorHAnsi" w:hAnsiTheme="minorHAnsi"/>
          <w:noProof/>
          <w:sz w:val="22"/>
        </w:rPr>
      </w:pPr>
      <w:hyperlink w:anchor="_Toc256000943" w:history="1">
        <w:r>
          <w:rPr>
            <w:rStyle w:val="Hyperlink"/>
          </w:rPr>
          <w:t>Installing VCF Operations orchestrator</w:t>
        </w:r>
        <w:r>
          <w:tab/>
        </w:r>
        <w:r>
          <w:fldChar w:fldCharType="begin"/>
        </w:r>
        <w:r>
          <w:instrText xml:space="preserve"> PAGEREF _Toc256000943 \h </w:instrText>
        </w:r>
        <w:r>
          <w:fldChar w:fldCharType="separate"/>
        </w:r>
        <w:r>
          <w:t>13</w:t>
        </w:r>
        <w:r>
          <w:fldChar w:fldCharType="end"/>
        </w:r>
      </w:hyperlink>
    </w:p>
    <w:p>
      <w:pPr>
        <w:pStyle w:val="TOC2"/>
        <w:rPr>
          <w:rFonts w:asciiTheme="minorHAnsi" w:hAnsiTheme="minorHAnsi"/>
          <w:noProof/>
          <w:sz w:val="22"/>
        </w:rPr>
      </w:pPr>
      <w:hyperlink w:anchor="_Toc256000944" w:history="1">
        <w:r>
          <w:rPr>
            <w:rStyle w:val="Hyperlink"/>
          </w:rPr>
          <w:t>Upgrading VCF Operations orchestrator</w:t>
        </w:r>
        <w:r>
          <w:tab/>
        </w:r>
        <w:r>
          <w:fldChar w:fldCharType="begin"/>
        </w:r>
        <w:r>
          <w:instrText xml:space="preserve"> PAGEREF _Toc256000944 \h </w:instrText>
        </w:r>
        <w:r>
          <w:fldChar w:fldCharType="separate"/>
        </w:r>
        <w:r>
          <w:t>13</w:t>
        </w:r>
        <w:r>
          <w:fldChar w:fldCharType="end"/>
        </w:r>
      </w:hyperlink>
    </w:p>
    <w:p>
      <w:pPr>
        <w:pStyle w:val="TOC2"/>
        <w:rPr>
          <w:rFonts w:asciiTheme="minorHAnsi" w:hAnsiTheme="minorHAnsi"/>
          <w:noProof/>
          <w:sz w:val="22"/>
        </w:rPr>
      </w:pPr>
      <w:hyperlink w:anchor="_Toc256000945" w:history="1">
        <w:r>
          <w:rPr>
            <w:rStyle w:val="Hyperlink"/>
          </w:rPr>
          <w:t>VCF Operations orchestrator Architecture</w:t>
        </w:r>
        <w:r>
          <w:tab/>
        </w:r>
        <w:r>
          <w:fldChar w:fldCharType="begin"/>
        </w:r>
        <w:r>
          <w:instrText xml:space="preserve"> PAGEREF _Toc256000945 \h </w:instrText>
        </w:r>
        <w:r>
          <w:fldChar w:fldCharType="separate"/>
        </w:r>
        <w:r>
          <w:t>13</w:t>
        </w:r>
        <w:r>
          <w:fldChar w:fldCharType="end"/>
        </w:r>
      </w:hyperlink>
    </w:p>
    <w:p>
      <w:pPr>
        <w:pStyle w:val="TOC2"/>
        <w:rPr>
          <w:rFonts w:asciiTheme="minorHAnsi" w:hAnsiTheme="minorHAnsi"/>
          <w:noProof/>
          <w:sz w:val="22"/>
        </w:rPr>
      </w:pPr>
      <w:hyperlink w:anchor="_Toc256000946" w:history="1">
        <w:r>
          <w:rPr>
            <w:rStyle w:val="Hyperlink"/>
          </w:rPr>
          <w:t>VCF Operations orchestrator Plug-ins</w:t>
        </w:r>
        <w:r>
          <w:tab/>
        </w:r>
        <w:r>
          <w:fldChar w:fldCharType="begin"/>
        </w:r>
        <w:r>
          <w:instrText xml:space="preserve"> PAGEREF _Toc256000946 \h </w:instrText>
        </w:r>
        <w:r>
          <w:fldChar w:fldCharType="separate"/>
        </w:r>
        <w:r>
          <w:t>14</w:t>
        </w:r>
        <w:r>
          <w:fldChar w:fldCharType="end"/>
        </w:r>
      </w:hyperlink>
    </w:p>
    <w:p>
      <w:pPr>
        <w:pStyle w:val="TOC2"/>
        <w:rPr>
          <w:rFonts w:asciiTheme="minorHAnsi" w:hAnsiTheme="minorHAnsi"/>
          <w:noProof/>
          <w:sz w:val="22"/>
        </w:rPr>
      </w:pPr>
      <w:hyperlink w:anchor="_Toc256000947" w:history="1">
        <w:r>
          <w:rPr>
            <w:rStyle w:val="Hyperlink"/>
          </w:rPr>
          <w:t>Supported VCF Operations orchestrator integrations</w:t>
        </w:r>
        <w:r>
          <w:tab/>
        </w:r>
        <w:r>
          <w:fldChar w:fldCharType="begin"/>
        </w:r>
        <w:r>
          <w:instrText xml:space="preserve"> PAGEREF _Toc256000947 \h </w:instrText>
        </w:r>
        <w:r>
          <w:fldChar w:fldCharType="separate"/>
        </w:r>
        <w:r>
          <w:t>14</w:t>
        </w:r>
        <w:r>
          <w:fldChar w:fldCharType="end"/>
        </w:r>
      </w:hyperlink>
    </w:p>
    <w:p>
      <w:pPr>
        <w:pStyle w:val="TOC1"/>
        <w:rPr>
          <w:rFonts w:asciiTheme="minorHAnsi" w:hAnsiTheme="minorHAnsi"/>
          <w:noProof/>
          <w:sz w:val="22"/>
        </w:rPr>
      </w:pPr>
      <w:hyperlink w:anchor="_Toc256000948" w:history="1">
        <w:r>
          <w:rPr>
            <w:rStyle w:val="Hyperlink"/>
          </w:rPr>
          <w:t>2.</w:t>
        </w:r>
        <w:r>
          <w:rPr>
            <w:rFonts w:asciiTheme="minorHAnsi" w:hAnsiTheme="minorHAnsi"/>
            <w:noProof/>
            <w:sz w:val="22"/>
          </w:rPr>
          <w:tab/>
        </w:r>
        <w:r>
          <w:rPr>
            <w:rStyle w:val="Hyperlink"/>
          </w:rPr>
          <w:t>Key features of the VCF Operations orchestrator platform</w:t>
        </w:r>
        <w:r>
          <w:tab/>
        </w:r>
        <w:r>
          <w:fldChar w:fldCharType="begin"/>
        </w:r>
        <w:r>
          <w:instrText xml:space="preserve"> PAGEREF _Toc256000948 \h </w:instrText>
        </w:r>
        <w:r>
          <w:fldChar w:fldCharType="separate"/>
        </w:r>
        <w:r>
          <w:t>16</w:t>
        </w:r>
        <w:r>
          <w:fldChar w:fldCharType="end"/>
        </w:r>
      </w:hyperlink>
    </w:p>
    <w:p>
      <w:pPr>
        <w:pStyle w:val="TOC2"/>
        <w:rPr>
          <w:rFonts w:asciiTheme="minorHAnsi" w:hAnsiTheme="minorHAnsi"/>
          <w:noProof/>
          <w:sz w:val="22"/>
        </w:rPr>
      </w:pPr>
      <w:hyperlink w:anchor="_Toc256000949" w:history="1">
        <w:r>
          <w:rPr>
            <w:rStyle w:val="Hyperlink"/>
          </w:rPr>
          <w:t>Persistence</w:t>
        </w:r>
        <w:r>
          <w:tab/>
        </w:r>
        <w:r>
          <w:fldChar w:fldCharType="begin"/>
        </w:r>
        <w:r>
          <w:instrText xml:space="preserve"> PAGEREF _Toc256000949 \h </w:instrText>
        </w:r>
        <w:r>
          <w:fldChar w:fldCharType="separate"/>
        </w:r>
        <w:r>
          <w:t>16</w:t>
        </w:r>
        <w:r>
          <w:fldChar w:fldCharType="end"/>
        </w:r>
      </w:hyperlink>
    </w:p>
    <w:p>
      <w:pPr>
        <w:pStyle w:val="TOC2"/>
        <w:rPr>
          <w:rFonts w:asciiTheme="minorHAnsi" w:hAnsiTheme="minorHAnsi"/>
          <w:noProof/>
          <w:sz w:val="22"/>
        </w:rPr>
      </w:pPr>
      <w:hyperlink w:anchor="_Toc256000950" w:history="1">
        <w:r>
          <w:rPr>
            <w:rStyle w:val="Hyperlink"/>
          </w:rPr>
          <w:t>Central management</w:t>
        </w:r>
        <w:r>
          <w:tab/>
        </w:r>
        <w:r>
          <w:fldChar w:fldCharType="begin"/>
        </w:r>
        <w:r>
          <w:instrText xml:space="preserve"> PAGEREF _Toc256000950 \h </w:instrText>
        </w:r>
        <w:r>
          <w:fldChar w:fldCharType="separate"/>
        </w:r>
        <w:r>
          <w:t>16</w:t>
        </w:r>
        <w:r>
          <w:fldChar w:fldCharType="end"/>
        </w:r>
      </w:hyperlink>
    </w:p>
    <w:p>
      <w:pPr>
        <w:pStyle w:val="TOC2"/>
        <w:rPr>
          <w:rFonts w:asciiTheme="minorHAnsi" w:hAnsiTheme="minorHAnsi"/>
          <w:noProof/>
          <w:sz w:val="22"/>
        </w:rPr>
      </w:pPr>
      <w:hyperlink w:anchor="_Toc256000951" w:history="1">
        <w:r>
          <w:rPr>
            <w:rStyle w:val="Hyperlink"/>
          </w:rPr>
          <w:t>Check-pointing</w:t>
        </w:r>
        <w:r>
          <w:tab/>
        </w:r>
        <w:r>
          <w:fldChar w:fldCharType="begin"/>
        </w:r>
        <w:r>
          <w:instrText xml:space="preserve"> PAGEREF _Toc256000951 \h </w:instrText>
        </w:r>
        <w:r>
          <w:fldChar w:fldCharType="separate"/>
        </w:r>
        <w:r>
          <w:t>16</w:t>
        </w:r>
        <w:r>
          <w:fldChar w:fldCharType="end"/>
        </w:r>
      </w:hyperlink>
    </w:p>
    <w:p>
      <w:pPr>
        <w:pStyle w:val="TOC2"/>
        <w:rPr>
          <w:rFonts w:asciiTheme="minorHAnsi" w:hAnsiTheme="minorHAnsi"/>
          <w:noProof/>
          <w:sz w:val="22"/>
        </w:rPr>
      </w:pPr>
      <w:hyperlink w:anchor="_Toc256000952" w:history="1">
        <w:r>
          <w:rPr>
            <w:rStyle w:val="Hyperlink"/>
          </w:rPr>
          <w:t>Versioning</w:t>
        </w:r>
        <w:r>
          <w:tab/>
        </w:r>
        <w:r>
          <w:fldChar w:fldCharType="begin"/>
        </w:r>
        <w:r>
          <w:instrText xml:space="preserve"> PAGEREF _Toc256000952 \h </w:instrText>
        </w:r>
        <w:r>
          <w:fldChar w:fldCharType="separate"/>
        </w:r>
        <w:r>
          <w:t>16</w:t>
        </w:r>
        <w:r>
          <w:fldChar w:fldCharType="end"/>
        </w:r>
      </w:hyperlink>
    </w:p>
    <w:p>
      <w:pPr>
        <w:pStyle w:val="TOC2"/>
        <w:rPr>
          <w:rFonts w:asciiTheme="minorHAnsi" w:hAnsiTheme="minorHAnsi"/>
          <w:noProof/>
          <w:sz w:val="22"/>
        </w:rPr>
      </w:pPr>
      <w:hyperlink w:anchor="_Toc256000953" w:history="1">
        <w:r>
          <w:rPr>
            <w:rStyle w:val="Hyperlink"/>
          </w:rPr>
          <w:t>Git integration</w:t>
        </w:r>
        <w:r>
          <w:tab/>
        </w:r>
        <w:r>
          <w:fldChar w:fldCharType="begin"/>
        </w:r>
        <w:r>
          <w:instrText xml:space="preserve"> PAGEREF _Toc256000953 \h </w:instrText>
        </w:r>
        <w:r>
          <w:fldChar w:fldCharType="separate"/>
        </w:r>
        <w:r>
          <w:t>16</w:t>
        </w:r>
        <w:r>
          <w:fldChar w:fldCharType="end"/>
        </w:r>
      </w:hyperlink>
    </w:p>
    <w:p>
      <w:pPr>
        <w:pStyle w:val="TOC2"/>
        <w:rPr>
          <w:rFonts w:asciiTheme="minorHAnsi" w:hAnsiTheme="minorHAnsi"/>
          <w:noProof/>
          <w:sz w:val="22"/>
        </w:rPr>
      </w:pPr>
      <w:hyperlink w:anchor="_Toc256000954" w:history="1">
        <w:r>
          <w:rPr>
            <w:rStyle w:val="Hyperlink"/>
          </w:rPr>
          <w:t>Scripting engine</w:t>
        </w:r>
        <w:r>
          <w:tab/>
        </w:r>
        <w:r>
          <w:fldChar w:fldCharType="begin"/>
        </w:r>
        <w:r>
          <w:instrText xml:space="preserve"> PAGEREF _Toc256000954 \h </w:instrText>
        </w:r>
        <w:r>
          <w:fldChar w:fldCharType="separate"/>
        </w:r>
        <w:r>
          <w:t>16</w:t>
        </w:r>
        <w:r>
          <w:fldChar w:fldCharType="end"/>
        </w:r>
      </w:hyperlink>
    </w:p>
    <w:p>
      <w:pPr>
        <w:pStyle w:val="TOC2"/>
        <w:rPr>
          <w:rFonts w:asciiTheme="minorHAnsi" w:hAnsiTheme="minorHAnsi"/>
          <w:noProof/>
          <w:sz w:val="22"/>
        </w:rPr>
      </w:pPr>
      <w:hyperlink w:anchor="_Toc256000955" w:history="1">
        <w:r>
          <w:rPr>
            <w:rStyle w:val="Hyperlink"/>
          </w:rPr>
          <w:t>Workflow engine</w:t>
        </w:r>
        <w:r>
          <w:tab/>
        </w:r>
        <w:r>
          <w:fldChar w:fldCharType="begin"/>
        </w:r>
        <w:r>
          <w:instrText xml:space="preserve"> PAGEREF _Toc256000955 \h </w:instrText>
        </w:r>
        <w:r>
          <w:fldChar w:fldCharType="separate"/>
        </w:r>
        <w:r>
          <w:t>17</w:t>
        </w:r>
        <w:r>
          <w:fldChar w:fldCharType="end"/>
        </w:r>
      </w:hyperlink>
    </w:p>
    <w:p>
      <w:pPr>
        <w:pStyle w:val="TOC2"/>
        <w:rPr>
          <w:rFonts w:asciiTheme="minorHAnsi" w:hAnsiTheme="minorHAnsi"/>
          <w:noProof/>
          <w:sz w:val="22"/>
        </w:rPr>
      </w:pPr>
      <w:hyperlink w:anchor="_Toc256000956" w:history="1">
        <w:r>
          <w:rPr>
            <w:rStyle w:val="Hyperlink"/>
          </w:rPr>
          <w:t>Policy engine</w:t>
        </w:r>
        <w:r>
          <w:tab/>
        </w:r>
        <w:r>
          <w:fldChar w:fldCharType="begin"/>
        </w:r>
        <w:r>
          <w:instrText xml:space="preserve"> PAGEREF _Toc256000956 \h </w:instrText>
        </w:r>
        <w:r>
          <w:fldChar w:fldCharType="separate"/>
        </w:r>
        <w:r>
          <w:t>17</w:t>
        </w:r>
        <w:r>
          <w:fldChar w:fldCharType="end"/>
        </w:r>
      </w:hyperlink>
    </w:p>
    <w:p>
      <w:pPr>
        <w:pStyle w:val="TOC2"/>
        <w:rPr>
          <w:rFonts w:asciiTheme="minorHAnsi" w:hAnsiTheme="minorHAnsi"/>
          <w:noProof/>
          <w:sz w:val="22"/>
        </w:rPr>
      </w:pPr>
      <w:hyperlink w:anchor="_Toc256000957" w:history="1">
        <w:r>
          <w:rPr>
            <w:rStyle w:val="Hyperlink"/>
          </w:rPr>
          <w:t>Development and resources</w:t>
        </w:r>
        <w:r>
          <w:tab/>
        </w:r>
        <w:r>
          <w:fldChar w:fldCharType="begin"/>
        </w:r>
        <w:r>
          <w:instrText xml:space="preserve"> PAGEREF _Toc256000957 \h </w:instrText>
        </w:r>
        <w:r>
          <w:fldChar w:fldCharType="separate"/>
        </w:r>
        <w:r>
          <w:t>17</w:t>
        </w:r>
        <w:r>
          <w:fldChar w:fldCharType="end"/>
        </w:r>
      </w:hyperlink>
    </w:p>
    <w:p>
      <w:pPr>
        <w:pStyle w:val="TOC2"/>
        <w:rPr>
          <w:rFonts w:asciiTheme="minorHAnsi" w:hAnsiTheme="minorHAnsi"/>
          <w:noProof/>
          <w:sz w:val="22"/>
        </w:rPr>
      </w:pPr>
      <w:hyperlink w:anchor="_Toc256000958" w:history="1">
        <w:r>
          <w:rPr>
            <w:rStyle w:val="Hyperlink"/>
          </w:rPr>
          <w:t>Security</w:t>
        </w:r>
        <w:r>
          <w:tab/>
        </w:r>
        <w:r>
          <w:fldChar w:fldCharType="begin"/>
        </w:r>
        <w:r>
          <w:instrText xml:space="preserve"> PAGEREF _Toc256000958 \h </w:instrText>
        </w:r>
        <w:r>
          <w:fldChar w:fldCharType="separate"/>
        </w:r>
        <w:r>
          <w:t>17</w:t>
        </w:r>
        <w:r>
          <w:fldChar w:fldCharType="end"/>
        </w:r>
      </w:hyperlink>
    </w:p>
    <w:p>
      <w:pPr>
        <w:pStyle w:val="TOC2"/>
        <w:rPr>
          <w:rFonts w:asciiTheme="minorHAnsi" w:hAnsiTheme="minorHAnsi"/>
          <w:noProof/>
          <w:sz w:val="22"/>
        </w:rPr>
      </w:pPr>
      <w:hyperlink w:anchor="_Toc256000959" w:history="1">
        <w:r>
          <w:rPr>
            <w:rStyle w:val="Hyperlink"/>
          </w:rPr>
          <w:t>Encryption</w:t>
        </w:r>
        <w:r>
          <w:tab/>
        </w:r>
        <w:r>
          <w:fldChar w:fldCharType="begin"/>
        </w:r>
        <w:r>
          <w:instrText xml:space="preserve"> PAGEREF _Toc256000959 \h </w:instrText>
        </w:r>
        <w:r>
          <w:fldChar w:fldCharType="separate"/>
        </w:r>
        <w:r>
          <w:t>18</w:t>
        </w:r>
        <w:r>
          <w:fldChar w:fldCharType="end"/>
        </w:r>
      </w:hyperlink>
    </w:p>
    <w:p>
      <w:pPr>
        <w:pStyle w:val="TOC1"/>
        <w:rPr>
          <w:rFonts w:asciiTheme="minorHAnsi" w:hAnsiTheme="minorHAnsi"/>
          <w:noProof/>
          <w:sz w:val="22"/>
        </w:rPr>
      </w:pPr>
      <w:hyperlink w:anchor="_Toc256000960" w:history="1">
        <w:r>
          <w:rPr>
            <w:rStyle w:val="Hyperlink"/>
          </w:rPr>
          <w:t>3.</w:t>
        </w:r>
        <w:r>
          <w:rPr>
            <w:rFonts w:asciiTheme="minorHAnsi" w:hAnsiTheme="minorHAnsi"/>
            <w:noProof/>
            <w:sz w:val="22"/>
          </w:rPr>
          <w:tab/>
        </w:r>
        <w:r>
          <w:rPr>
            <w:rStyle w:val="Hyperlink"/>
          </w:rPr>
          <w:t>Getting Started with VCF Operations orchestrator</w:t>
        </w:r>
        <w:r>
          <w:tab/>
        </w:r>
        <w:r>
          <w:fldChar w:fldCharType="begin"/>
        </w:r>
        <w:r>
          <w:instrText xml:space="preserve"> PAGEREF _Toc256000960 \h </w:instrText>
        </w:r>
        <w:r>
          <w:fldChar w:fldCharType="separate"/>
        </w:r>
        <w:r>
          <w:t>19</w:t>
        </w:r>
        <w:r>
          <w:fldChar w:fldCharType="end"/>
        </w:r>
      </w:hyperlink>
    </w:p>
    <w:p>
      <w:pPr>
        <w:pStyle w:val="TOC2"/>
        <w:rPr>
          <w:rFonts w:asciiTheme="minorHAnsi" w:hAnsiTheme="minorHAnsi"/>
          <w:noProof/>
          <w:sz w:val="22"/>
        </w:rPr>
      </w:pPr>
      <w:hyperlink w:anchor="_Toc256000961" w:history="1">
        <w:r>
          <w:rPr>
            <w:rStyle w:val="Hyperlink"/>
          </w:rPr>
          <w:t>Configuring VCF Operations orchestrator</w:t>
        </w:r>
        <w:r>
          <w:tab/>
        </w:r>
        <w:r>
          <w:fldChar w:fldCharType="begin"/>
        </w:r>
        <w:r>
          <w:instrText xml:space="preserve"> PAGEREF _Toc256000961 \h </w:instrText>
        </w:r>
        <w:r>
          <w:fldChar w:fldCharType="separate"/>
        </w:r>
        <w:r>
          <w:t>19</w:t>
        </w:r>
        <w:r>
          <w:fldChar w:fldCharType="end"/>
        </w:r>
      </w:hyperlink>
    </w:p>
    <w:p>
      <w:pPr>
        <w:pStyle w:val="TOC2"/>
        <w:rPr>
          <w:rFonts w:asciiTheme="minorHAnsi" w:hAnsiTheme="minorHAnsi"/>
          <w:noProof/>
          <w:sz w:val="22"/>
        </w:rPr>
      </w:pPr>
      <w:hyperlink w:anchor="_Toc256000962" w:history="1">
        <w:r>
          <w:rPr>
            <w:rStyle w:val="Hyperlink"/>
          </w:rPr>
          <w:t>VCF Operations orchestrator integration in VCF Automation for VM Apps organizations</w:t>
        </w:r>
        <w:r>
          <w:tab/>
        </w:r>
        <w:r>
          <w:fldChar w:fldCharType="begin"/>
        </w:r>
        <w:r>
          <w:instrText xml:space="preserve"> PAGEREF _Toc256000962 \h </w:instrText>
        </w:r>
        <w:r>
          <w:fldChar w:fldCharType="separate"/>
        </w:r>
        <w:r>
          <w:t>19</w:t>
        </w:r>
        <w:r>
          <w:fldChar w:fldCharType="end"/>
        </w:r>
      </w:hyperlink>
    </w:p>
    <w:p>
      <w:pPr>
        <w:pStyle w:val="TOC2"/>
        <w:rPr>
          <w:rFonts w:asciiTheme="minorHAnsi" w:hAnsiTheme="minorHAnsi"/>
          <w:noProof/>
          <w:sz w:val="22"/>
        </w:rPr>
      </w:pPr>
      <w:hyperlink w:anchor="_Toc256000963" w:history="1">
        <w:r>
          <w:rPr>
            <w:rStyle w:val="Hyperlink"/>
          </w:rPr>
          <w:t>VCF Operations orchestrator integration in VCF Automation for All Apps organizations</w:t>
        </w:r>
        <w:r>
          <w:tab/>
        </w:r>
        <w:r>
          <w:fldChar w:fldCharType="begin"/>
        </w:r>
        <w:r>
          <w:instrText xml:space="preserve"> PAGEREF _Toc256000963 \h </w:instrText>
        </w:r>
        <w:r>
          <w:fldChar w:fldCharType="separate"/>
        </w:r>
        <w:r>
          <w:t>19</w:t>
        </w:r>
        <w:r>
          <w:fldChar w:fldCharType="end"/>
        </w:r>
      </w:hyperlink>
    </w:p>
    <w:p>
      <w:pPr>
        <w:pStyle w:val="TOC2"/>
        <w:rPr>
          <w:rFonts w:asciiTheme="minorHAnsi" w:hAnsiTheme="minorHAnsi"/>
          <w:noProof/>
          <w:sz w:val="22"/>
        </w:rPr>
      </w:pPr>
      <w:hyperlink w:anchor="_Toc256000964" w:history="1">
        <w:r>
          <w:rPr>
            <w:rStyle w:val="Hyperlink"/>
          </w:rPr>
          <w:t>VCF Operations orchestrator embedded in Provider Consumption organizations in VCF Automation</w:t>
        </w:r>
        <w:r>
          <w:tab/>
        </w:r>
        <w:r>
          <w:fldChar w:fldCharType="begin"/>
        </w:r>
        <w:r>
          <w:instrText xml:space="preserve"> PAGEREF _Toc256000964 \h </w:instrText>
        </w:r>
        <w:r>
          <w:fldChar w:fldCharType="separate"/>
        </w:r>
        <w:r>
          <w:t>20</w:t>
        </w:r>
        <w:r>
          <w:fldChar w:fldCharType="end"/>
        </w:r>
      </w:hyperlink>
    </w:p>
    <w:p>
      <w:pPr>
        <w:pStyle w:val="TOC2"/>
        <w:rPr>
          <w:rFonts w:asciiTheme="minorHAnsi" w:hAnsiTheme="minorHAnsi"/>
          <w:noProof/>
          <w:sz w:val="22"/>
        </w:rPr>
      </w:pPr>
      <w:hyperlink w:anchor="_Toc256000965" w:history="1">
        <w:r>
          <w:rPr>
            <w:rStyle w:val="Hyperlink"/>
          </w:rPr>
          <w:t>Configuring VCF Operations orchestrator</w:t>
        </w:r>
        <w:r>
          <w:tab/>
        </w:r>
        <w:r>
          <w:fldChar w:fldCharType="begin"/>
        </w:r>
        <w:r>
          <w:instrText xml:space="preserve"> PAGEREF _Toc256000965 \h </w:instrText>
        </w:r>
        <w:r>
          <w:fldChar w:fldCharType="separate"/>
        </w:r>
        <w:r>
          <w:t>20</w:t>
        </w:r>
        <w:r>
          <w:fldChar w:fldCharType="end"/>
        </w:r>
      </w:hyperlink>
    </w:p>
    <w:p>
      <w:pPr>
        <w:pStyle w:val="TOC3"/>
        <w:rPr>
          <w:rFonts w:asciiTheme="minorHAnsi" w:hAnsiTheme="minorHAnsi"/>
          <w:noProof/>
          <w:sz w:val="22"/>
        </w:rPr>
      </w:pPr>
      <w:hyperlink w:anchor="_Toc256000966" w:history="1">
        <w:r>
          <w:rPr>
            <w:rStyle w:val="Hyperlink"/>
          </w:rPr>
          <w:t>Activate or Deactivate SSH Access to VCF Operations orchestrator</w:t>
        </w:r>
        <w:r>
          <w:tab/>
        </w:r>
        <w:r>
          <w:fldChar w:fldCharType="begin"/>
        </w:r>
        <w:r>
          <w:instrText xml:space="preserve"> PAGEREF _Toc256000966 \h </w:instrText>
        </w:r>
        <w:r>
          <w:fldChar w:fldCharType="separate"/>
        </w:r>
        <w:r>
          <w:t>20</w:t>
        </w:r>
        <w:r>
          <w:fldChar w:fldCharType="end"/>
        </w:r>
      </w:hyperlink>
    </w:p>
    <w:p>
      <w:pPr>
        <w:pStyle w:val="TOC3"/>
        <w:rPr>
          <w:rFonts w:asciiTheme="minorHAnsi" w:hAnsiTheme="minorHAnsi"/>
          <w:noProof/>
          <w:sz w:val="22"/>
        </w:rPr>
      </w:pPr>
      <w:hyperlink w:anchor="_Toc256000967" w:history="1">
        <w:r>
          <w:rPr>
            <w:rStyle w:val="Hyperlink"/>
          </w:rPr>
          <w:t>Configuring VCF Operations orchestrator with the command line interface</w:t>
        </w:r>
        <w:r>
          <w:tab/>
        </w:r>
        <w:r>
          <w:fldChar w:fldCharType="begin"/>
        </w:r>
        <w:r>
          <w:instrText xml:space="preserve"> PAGEREF _Toc256000967 \h </w:instrText>
        </w:r>
        <w:r>
          <w:fldChar w:fldCharType="separate"/>
        </w:r>
        <w:r>
          <w:t>21</w:t>
        </w:r>
        <w:r>
          <w:fldChar w:fldCharType="end"/>
        </w:r>
      </w:hyperlink>
    </w:p>
    <w:p>
      <w:pPr>
        <w:pStyle w:val="TOC4"/>
        <w:tabs>
          <w:tab w:val="right" w:leader="dot" w:pos="9950"/>
        </w:tabs>
        <w:rPr>
          <w:rFonts w:asciiTheme="minorHAnsi" w:hAnsiTheme="minorHAnsi"/>
          <w:noProof/>
          <w:sz w:val="22"/>
        </w:rPr>
      </w:pPr>
      <w:hyperlink w:anchor="_Toc256000968" w:history="1">
        <w:r>
          <w:rPr>
            <w:rStyle w:val="Hyperlink"/>
          </w:rPr>
          <w:t>Configuration property configuration</w:t>
        </w:r>
        <w:r>
          <w:tab/>
        </w:r>
        <w:r>
          <w:fldChar w:fldCharType="begin"/>
        </w:r>
        <w:r>
          <w:instrText xml:space="preserve"> PAGEREF _Toc256000968 \h </w:instrText>
        </w:r>
        <w:r>
          <w:fldChar w:fldCharType="separate"/>
        </w:r>
        <w:r>
          <w:t>21</w:t>
        </w:r>
        <w:r>
          <w:fldChar w:fldCharType="end"/>
        </w:r>
      </w:hyperlink>
    </w:p>
    <w:p>
      <w:pPr>
        <w:pStyle w:val="TOC4"/>
        <w:tabs>
          <w:tab w:val="right" w:leader="dot" w:pos="9950"/>
        </w:tabs>
        <w:rPr>
          <w:rFonts w:asciiTheme="minorHAnsi" w:hAnsiTheme="minorHAnsi"/>
          <w:noProof/>
          <w:sz w:val="22"/>
        </w:rPr>
      </w:pPr>
      <w:hyperlink w:anchor="_Toc256000969" w:history="1">
        <w:r>
          <w:rPr>
            <w:rStyle w:val="Hyperlink"/>
          </w:rPr>
          <w:t>Extension configuration</w:t>
        </w:r>
        <w:r>
          <w:tab/>
        </w:r>
        <w:r>
          <w:fldChar w:fldCharType="begin"/>
        </w:r>
        <w:r>
          <w:instrText xml:space="preserve"> PAGEREF _Toc256000969 \h </w:instrText>
        </w:r>
        <w:r>
          <w:fldChar w:fldCharType="separate"/>
        </w:r>
        <w:r>
          <w:t>22</w:t>
        </w:r>
        <w:r>
          <w:fldChar w:fldCharType="end"/>
        </w:r>
      </w:hyperlink>
    </w:p>
    <w:p>
      <w:pPr>
        <w:pStyle w:val="TOC4"/>
        <w:tabs>
          <w:tab w:val="right" w:leader="dot" w:pos="9950"/>
        </w:tabs>
        <w:rPr>
          <w:rFonts w:asciiTheme="minorHAnsi" w:hAnsiTheme="minorHAnsi"/>
          <w:noProof/>
          <w:sz w:val="22"/>
        </w:rPr>
      </w:pPr>
      <w:hyperlink w:anchor="_Toc256000970" w:history="1">
        <w:r>
          <w:rPr>
            <w:rStyle w:val="Hyperlink"/>
          </w:rPr>
          <w:t>Troubleshooting</w:t>
        </w:r>
        <w:r>
          <w:tab/>
        </w:r>
        <w:r>
          <w:fldChar w:fldCharType="begin"/>
        </w:r>
        <w:r>
          <w:instrText xml:space="preserve"> PAGEREF _Toc256000970 \h </w:instrText>
        </w:r>
        <w:r>
          <w:fldChar w:fldCharType="separate"/>
        </w:r>
        <w:r>
          <w:t>22</w:t>
        </w:r>
        <w:r>
          <w:fldChar w:fldCharType="end"/>
        </w:r>
      </w:hyperlink>
    </w:p>
    <w:p>
      <w:pPr>
        <w:pStyle w:val="TOC4"/>
        <w:tabs>
          <w:tab w:val="right" w:leader="dot" w:pos="9950"/>
        </w:tabs>
        <w:rPr>
          <w:rFonts w:asciiTheme="minorHAnsi" w:hAnsiTheme="minorHAnsi"/>
          <w:noProof/>
          <w:sz w:val="22"/>
        </w:rPr>
      </w:pPr>
      <w:hyperlink w:anchor="_Toc256000971" w:history="1">
        <w:r>
          <w:rPr>
            <w:rStyle w:val="Hyperlink"/>
          </w:rPr>
          <w:t>System information</w:t>
        </w:r>
        <w:r>
          <w:tab/>
        </w:r>
        <w:r>
          <w:fldChar w:fldCharType="begin"/>
        </w:r>
        <w:r>
          <w:instrText xml:space="preserve"> PAGEREF _Toc256000971 \h </w:instrText>
        </w:r>
        <w:r>
          <w:fldChar w:fldCharType="separate"/>
        </w:r>
        <w:r>
          <w:t>23</w:t>
        </w:r>
        <w:r>
          <w:fldChar w:fldCharType="end"/>
        </w:r>
      </w:hyperlink>
    </w:p>
    <w:p>
      <w:pPr>
        <w:pStyle w:val="TOC4"/>
        <w:tabs>
          <w:tab w:val="right" w:leader="dot" w:pos="9950"/>
        </w:tabs>
        <w:rPr>
          <w:rFonts w:asciiTheme="minorHAnsi" w:hAnsiTheme="minorHAnsi"/>
          <w:noProof/>
          <w:sz w:val="22"/>
        </w:rPr>
      </w:pPr>
      <w:hyperlink w:anchor="_Toc256000972" w:history="1">
        <w:r>
          <w:rPr>
            <w:rStyle w:val="Hyperlink"/>
          </w:rPr>
          <w:t>Logging configuration</w:t>
        </w:r>
        <w:r>
          <w:tab/>
        </w:r>
        <w:r>
          <w:fldChar w:fldCharType="begin"/>
        </w:r>
        <w:r>
          <w:instrText xml:space="preserve"> PAGEREF _Toc256000972 \h </w:instrText>
        </w:r>
        <w:r>
          <w:fldChar w:fldCharType="separate"/>
        </w:r>
        <w:r>
          <w:t>23</w:t>
        </w:r>
        <w:r>
          <w:fldChar w:fldCharType="end"/>
        </w:r>
      </w:hyperlink>
    </w:p>
    <w:p>
      <w:pPr>
        <w:pStyle w:val="TOC4"/>
        <w:tabs>
          <w:tab w:val="right" w:leader="dot" w:pos="9950"/>
        </w:tabs>
        <w:rPr>
          <w:rFonts w:asciiTheme="minorHAnsi" w:hAnsiTheme="minorHAnsi"/>
          <w:noProof/>
          <w:sz w:val="22"/>
        </w:rPr>
      </w:pPr>
      <w:hyperlink w:anchor="_Toc256000973" w:history="1">
        <w:r>
          <w:rPr>
            <w:rStyle w:val="Hyperlink"/>
          </w:rPr>
          <w:t>CLI command logs</w:t>
        </w:r>
        <w:r>
          <w:tab/>
        </w:r>
        <w:r>
          <w:fldChar w:fldCharType="begin"/>
        </w:r>
        <w:r>
          <w:instrText xml:space="preserve"> PAGEREF _Toc256000973 \h </w:instrText>
        </w:r>
        <w:r>
          <w:fldChar w:fldCharType="separate"/>
        </w:r>
        <w:r>
          <w:t>23</w:t>
        </w:r>
        <w:r>
          <w:fldChar w:fldCharType="end"/>
        </w:r>
      </w:hyperlink>
    </w:p>
    <w:p>
      <w:pPr>
        <w:pStyle w:val="TOC3"/>
        <w:rPr>
          <w:rFonts w:asciiTheme="minorHAnsi" w:hAnsiTheme="minorHAnsi"/>
          <w:noProof/>
          <w:sz w:val="22"/>
        </w:rPr>
      </w:pPr>
      <w:hyperlink w:anchor="_Toc256000974" w:history="1">
        <w:r>
          <w:rPr>
            <w:rStyle w:val="Hyperlink"/>
          </w:rPr>
          <w:t>Manage VCF Operations orchestrator certificates</w:t>
        </w:r>
        <w:r>
          <w:tab/>
        </w:r>
        <w:r>
          <w:fldChar w:fldCharType="begin"/>
        </w:r>
        <w:r>
          <w:instrText xml:space="preserve"> PAGEREF _Toc256000974 \h </w:instrText>
        </w:r>
        <w:r>
          <w:fldChar w:fldCharType="separate"/>
        </w:r>
        <w:r>
          <w:t>24</w:t>
        </w:r>
        <w:r>
          <w:fldChar w:fldCharType="end"/>
        </w:r>
      </w:hyperlink>
    </w:p>
    <w:p>
      <w:pPr>
        <w:pStyle w:val="TOC4"/>
        <w:tabs>
          <w:tab w:val="right" w:leader="dot" w:pos="9950"/>
        </w:tabs>
        <w:rPr>
          <w:rFonts w:asciiTheme="minorHAnsi" w:hAnsiTheme="minorHAnsi"/>
          <w:noProof/>
          <w:sz w:val="22"/>
        </w:rPr>
      </w:pPr>
      <w:hyperlink w:anchor="_Toc256000975" w:history="1">
        <w:r>
          <w:rPr>
            <w:rStyle w:val="Hyperlink"/>
          </w:rPr>
          <w:t>Import a certificate to the VCF Operations orchestrator trust store</w:t>
        </w:r>
        <w:r>
          <w:tab/>
        </w:r>
        <w:r>
          <w:fldChar w:fldCharType="begin"/>
        </w:r>
        <w:r>
          <w:instrText xml:space="preserve"> PAGEREF _Toc256000975 \h </w:instrText>
        </w:r>
        <w:r>
          <w:fldChar w:fldCharType="separate"/>
        </w:r>
        <w:r>
          <w:t>24</w:t>
        </w:r>
        <w:r>
          <w:fldChar w:fldCharType="end"/>
        </w:r>
      </w:hyperlink>
    </w:p>
    <w:p>
      <w:pPr>
        <w:pStyle w:val="TOC4"/>
        <w:tabs>
          <w:tab w:val="right" w:leader="dot" w:pos="9950"/>
        </w:tabs>
        <w:rPr>
          <w:rFonts w:asciiTheme="minorHAnsi" w:hAnsiTheme="minorHAnsi"/>
          <w:noProof/>
          <w:sz w:val="22"/>
        </w:rPr>
      </w:pPr>
      <w:hyperlink w:anchor="_Toc256000976" w:history="1">
        <w:r>
          <w:rPr>
            <w:rStyle w:val="Hyperlink"/>
          </w:rPr>
          <w:t>Package signing certificate</w:t>
        </w:r>
        <w:r>
          <w:tab/>
        </w:r>
        <w:r>
          <w:fldChar w:fldCharType="begin"/>
        </w:r>
        <w:r>
          <w:instrText xml:space="preserve"> PAGEREF _Toc256000976 \h </w:instrText>
        </w:r>
        <w:r>
          <w:fldChar w:fldCharType="separate"/>
        </w:r>
        <w:r>
          <w:t>24</w:t>
        </w:r>
        <w:r>
          <w:fldChar w:fldCharType="end"/>
        </w:r>
      </w:hyperlink>
    </w:p>
    <w:p>
      <w:pPr>
        <w:pStyle w:val="TOC4"/>
        <w:tabs>
          <w:tab w:val="right" w:leader="dot" w:pos="9950"/>
        </w:tabs>
        <w:rPr>
          <w:rFonts w:asciiTheme="minorHAnsi" w:hAnsiTheme="minorHAnsi"/>
          <w:noProof/>
          <w:sz w:val="22"/>
        </w:rPr>
      </w:pPr>
      <w:hyperlink w:anchor="_Toc256000977" w:history="1">
        <w:r>
          <w:rPr>
            <w:rStyle w:val="Hyperlink"/>
          </w:rPr>
          <w:t>Generate a custom TLS certificate for VCF Operations orchestrator</w:t>
        </w:r>
        <w:r>
          <w:tab/>
        </w:r>
        <w:r>
          <w:fldChar w:fldCharType="begin"/>
        </w:r>
        <w:r>
          <w:instrText xml:space="preserve"> PAGEREF _Toc256000977 \h </w:instrText>
        </w:r>
        <w:r>
          <w:fldChar w:fldCharType="separate"/>
        </w:r>
        <w:r>
          <w:t>24</w:t>
        </w:r>
        <w:r>
          <w:fldChar w:fldCharType="end"/>
        </w:r>
      </w:hyperlink>
    </w:p>
    <w:p>
      <w:pPr>
        <w:pStyle w:val="TOC4"/>
        <w:tabs>
          <w:tab w:val="right" w:leader="dot" w:pos="9950"/>
        </w:tabs>
        <w:rPr>
          <w:rFonts w:asciiTheme="minorHAnsi" w:hAnsiTheme="minorHAnsi"/>
          <w:noProof/>
          <w:sz w:val="22"/>
        </w:rPr>
      </w:pPr>
      <w:hyperlink w:anchor="_Toc256000978" w:history="1">
        <w:r>
          <w:rPr>
            <w:rStyle w:val="Hyperlink"/>
          </w:rPr>
          <w:t>Set a custom TLS certificate for VCF Operations orchestrator</w:t>
        </w:r>
        <w:r>
          <w:tab/>
        </w:r>
        <w:r>
          <w:fldChar w:fldCharType="begin"/>
        </w:r>
        <w:r>
          <w:instrText xml:space="preserve"> PAGEREF _Toc256000978 \h </w:instrText>
        </w:r>
        <w:r>
          <w:fldChar w:fldCharType="separate"/>
        </w:r>
        <w:r>
          <w:t>25</w:t>
        </w:r>
        <w:r>
          <w:fldChar w:fldCharType="end"/>
        </w:r>
      </w:hyperlink>
    </w:p>
    <w:p>
      <w:pPr>
        <w:pStyle w:val="TOC3"/>
        <w:rPr>
          <w:rFonts w:asciiTheme="minorHAnsi" w:hAnsiTheme="minorHAnsi"/>
          <w:noProof/>
          <w:sz w:val="22"/>
        </w:rPr>
      </w:pPr>
      <w:hyperlink w:anchor="_Toc256000979" w:history="1">
        <w:r>
          <w:rPr>
            <w:rStyle w:val="Hyperlink"/>
          </w:rPr>
          <w:t>Setting Configuration Properties</w:t>
        </w:r>
        <w:r>
          <w:tab/>
        </w:r>
        <w:r>
          <w:fldChar w:fldCharType="begin"/>
        </w:r>
        <w:r>
          <w:instrText xml:space="preserve"> PAGEREF _Toc256000979 \h </w:instrText>
        </w:r>
        <w:r>
          <w:fldChar w:fldCharType="separate"/>
        </w:r>
        <w:r>
          <w:t>27</w:t>
        </w:r>
        <w:r>
          <w:fldChar w:fldCharType="end"/>
        </w:r>
      </w:hyperlink>
    </w:p>
    <w:p>
      <w:pPr>
        <w:pStyle w:val="TOC4"/>
        <w:tabs>
          <w:tab w:val="right" w:leader="dot" w:pos="9950"/>
        </w:tabs>
        <w:rPr>
          <w:rFonts w:asciiTheme="minorHAnsi" w:hAnsiTheme="minorHAnsi"/>
          <w:noProof/>
          <w:sz w:val="22"/>
        </w:rPr>
      </w:pPr>
      <w:hyperlink w:anchor="_Toc256000980" w:history="1">
        <w:r>
          <w:rPr>
            <w:rStyle w:val="Hyperlink"/>
          </w:rPr>
          <w:t>Setting Server File System Access for Workflows and Actions</w:t>
        </w:r>
        <w:r>
          <w:tab/>
        </w:r>
        <w:r>
          <w:fldChar w:fldCharType="begin"/>
        </w:r>
        <w:r>
          <w:instrText xml:space="preserve"> PAGEREF _Toc256000980 \h </w:instrText>
        </w:r>
        <w:r>
          <w:fldChar w:fldCharType="separate"/>
        </w:r>
        <w:r>
          <w:t>27</w:t>
        </w:r>
        <w:r>
          <w:fldChar w:fldCharType="end"/>
        </w:r>
      </w:hyperlink>
    </w:p>
    <w:p>
      <w:pPr>
        <w:pStyle w:val="TOC5"/>
        <w:tabs>
          <w:tab w:val="right" w:leader="dot" w:pos="9950"/>
        </w:tabs>
        <w:rPr>
          <w:rFonts w:asciiTheme="minorHAnsi" w:hAnsiTheme="minorHAnsi"/>
          <w:noProof/>
          <w:sz w:val="22"/>
        </w:rPr>
      </w:pPr>
      <w:hyperlink w:anchor="_Toc256000981" w:history="1">
        <w:r>
          <w:rPr>
            <w:rStyle w:val="Hyperlink"/>
          </w:rPr>
          <w:t>Rules in the js-io-rights.conf File Permitting Write Access to the VCF Operations orchestrator System</w:t>
        </w:r>
        <w:r>
          <w:tab/>
        </w:r>
        <w:r>
          <w:fldChar w:fldCharType="begin"/>
        </w:r>
        <w:r>
          <w:instrText xml:space="preserve"> PAGEREF _Toc256000981 \h </w:instrText>
        </w:r>
        <w:r>
          <w:fldChar w:fldCharType="separate"/>
        </w:r>
        <w:r>
          <w:t>27</w:t>
        </w:r>
        <w:r>
          <w:fldChar w:fldCharType="end"/>
        </w:r>
      </w:hyperlink>
    </w:p>
    <w:p>
      <w:pPr>
        <w:pStyle w:val="TOC5"/>
        <w:tabs>
          <w:tab w:val="right" w:leader="dot" w:pos="9950"/>
        </w:tabs>
        <w:rPr>
          <w:rFonts w:asciiTheme="minorHAnsi" w:hAnsiTheme="minorHAnsi"/>
          <w:noProof/>
          <w:sz w:val="22"/>
        </w:rPr>
      </w:pPr>
      <w:hyperlink w:anchor="_Toc256000982" w:history="1">
        <w:r>
          <w:rPr>
            <w:rStyle w:val="Hyperlink"/>
          </w:rPr>
          <w:t>Set Server File System Access for Workflows and Actions</w:t>
        </w:r>
        <w:r>
          <w:tab/>
        </w:r>
        <w:r>
          <w:fldChar w:fldCharType="begin"/>
        </w:r>
        <w:r>
          <w:instrText xml:space="preserve"> PAGEREF _Toc256000982 \h </w:instrText>
        </w:r>
        <w:r>
          <w:fldChar w:fldCharType="separate"/>
        </w:r>
        <w:r>
          <w:t>28</w:t>
        </w:r>
        <w:r>
          <w:fldChar w:fldCharType="end"/>
        </w:r>
      </w:hyperlink>
    </w:p>
    <w:p>
      <w:pPr>
        <w:pStyle w:val="TOC4"/>
        <w:tabs>
          <w:tab w:val="right" w:leader="dot" w:pos="9950"/>
        </w:tabs>
        <w:rPr>
          <w:rFonts w:asciiTheme="minorHAnsi" w:hAnsiTheme="minorHAnsi"/>
          <w:noProof/>
          <w:sz w:val="22"/>
        </w:rPr>
      </w:pPr>
      <w:hyperlink w:anchor="_Toc256000983" w:history="1">
        <w:r>
          <w:rPr>
            <w:rStyle w:val="Hyperlink"/>
          </w:rPr>
          <w:t>Set JavaScript Access to Java Classes</w:t>
        </w:r>
        <w:r>
          <w:tab/>
        </w:r>
        <w:r>
          <w:fldChar w:fldCharType="begin"/>
        </w:r>
        <w:r>
          <w:instrText xml:space="preserve"> PAGEREF _Toc256000983 \h </w:instrText>
        </w:r>
        <w:r>
          <w:fldChar w:fldCharType="separate"/>
        </w:r>
        <w:r>
          <w:t>28</w:t>
        </w:r>
        <w:r>
          <w:fldChar w:fldCharType="end"/>
        </w:r>
      </w:hyperlink>
    </w:p>
    <w:p>
      <w:pPr>
        <w:pStyle w:val="TOC4"/>
        <w:tabs>
          <w:tab w:val="right" w:leader="dot" w:pos="9950"/>
        </w:tabs>
        <w:rPr>
          <w:rFonts w:asciiTheme="minorHAnsi" w:hAnsiTheme="minorHAnsi"/>
          <w:noProof/>
          <w:sz w:val="22"/>
        </w:rPr>
      </w:pPr>
      <w:hyperlink w:anchor="_Toc256000984" w:history="1">
        <w:r>
          <w:rPr>
            <w:rStyle w:val="Hyperlink"/>
          </w:rPr>
          <w:t>Set Custom Timeout Property</w:t>
        </w:r>
        <w:r>
          <w:tab/>
        </w:r>
        <w:r>
          <w:fldChar w:fldCharType="begin"/>
        </w:r>
        <w:r>
          <w:instrText xml:space="preserve"> PAGEREF _Toc256000984 \h </w:instrText>
        </w:r>
        <w:r>
          <w:fldChar w:fldCharType="separate"/>
        </w:r>
        <w:r>
          <w:t>29</w:t>
        </w:r>
        <w:r>
          <w:fldChar w:fldCharType="end"/>
        </w:r>
      </w:hyperlink>
    </w:p>
    <w:p>
      <w:pPr>
        <w:pStyle w:val="TOC4"/>
        <w:tabs>
          <w:tab w:val="right" w:leader="dot" w:pos="9950"/>
        </w:tabs>
        <w:rPr>
          <w:rFonts w:asciiTheme="minorHAnsi" w:hAnsiTheme="minorHAnsi"/>
          <w:noProof/>
          <w:sz w:val="22"/>
        </w:rPr>
      </w:pPr>
      <w:hyperlink w:anchor="_Toc256000985" w:history="1">
        <w:r>
          <w:rPr>
            <w:rStyle w:val="Hyperlink"/>
          </w:rPr>
          <w:t>Activating basic authentication</w:t>
        </w:r>
        <w:r>
          <w:tab/>
        </w:r>
        <w:r>
          <w:fldChar w:fldCharType="begin"/>
        </w:r>
        <w:r>
          <w:instrText xml:space="preserve"> PAGEREF _Toc256000985 \h </w:instrText>
        </w:r>
        <w:r>
          <w:fldChar w:fldCharType="separate"/>
        </w:r>
        <w:r>
          <w:t>30</w:t>
        </w:r>
        <w:r>
          <w:fldChar w:fldCharType="end"/>
        </w:r>
      </w:hyperlink>
    </w:p>
    <w:p>
      <w:pPr>
        <w:pStyle w:val="TOC2"/>
        <w:rPr>
          <w:rFonts w:asciiTheme="minorHAnsi" w:hAnsiTheme="minorHAnsi"/>
          <w:noProof/>
          <w:sz w:val="22"/>
        </w:rPr>
      </w:pPr>
      <w:hyperlink w:anchor="_Toc256000986" w:history="1">
        <w:r>
          <w:rPr>
            <w:rStyle w:val="Hyperlink"/>
          </w:rPr>
          <w:t>VCF Operations orchestrator User Roles</w:t>
        </w:r>
        <w:r>
          <w:tab/>
        </w:r>
        <w:r>
          <w:fldChar w:fldCharType="begin"/>
        </w:r>
        <w:r>
          <w:instrText xml:space="preserve"> PAGEREF _Toc256000986 \h </w:instrText>
        </w:r>
        <w:r>
          <w:fldChar w:fldCharType="separate"/>
        </w:r>
        <w:r>
          <w:t>30</w:t>
        </w:r>
        <w:r>
          <w:fldChar w:fldCharType="end"/>
        </w:r>
      </w:hyperlink>
    </w:p>
    <w:p>
      <w:pPr>
        <w:pStyle w:val="TOC3"/>
        <w:rPr>
          <w:rFonts w:asciiTheme="minorHAnsi" w:hAnsiTheme="minorHAnsi"/>
          <w:noProof/>
          <w:sz w:val="22"/>
        </w:rPr>
      </w:pPr>
      <w:hyperlink w:anchor="_Toc256000987" w:history="1">
        <w:r>
          <w:rPr>
            <w:rStyle w:val="Hyperlink"/>
          </w:rPr>
          <w:t>VCF Operations orchestrator user roles in VCF Automation for VM Apps</w:t>
        </w:r>
        <w:r>
          <w:tab/>
        </w:r>
        <w:r>
          <w:fldChar w:fldCharType="begin"/>
        </w:r>
        <w:r>
          <w:instrText xml:space="preserve"> PAGEREF _Toc256000987 \h </w:instrText>
        </w:r>
        <w:r>
          <w:fldChar w:fldCharType="separate"/>
        </w:r>
        <w:r>
          <w:t>31</w:t>
        </w:r>
        <w:r>
          <w:fldChar w:fldCharType="end"/>
        </w:r>
      </w:hyperlink>
    </w:p>
    <w:p>
      <w:pPr>
        <w:pStyle w:val="TOC3"/>
        <w:rPr>
          <w:rFonts w:asciiTheme="minorHAnsi" w:hAnsiTheme="minorHAnsi"/>
          <w:noProof/>
          <w:sz w:val="22"/>
        </w:rPr>
      </w:pPr>
      <w:hyperlink w:anchor="_Toc256000988" w:history="1">
        <w:r>
          <w:rPr>
            <w:rStyle w:val="Hyperlink"/>
          </w:rPr>
          <w:t>VCF Operations orchestrator Rights Bundle in VCF Automation for All Apps</w:t>
        </w:r>
        <w:r>
          <w:tab/>
        </w:r>
        <w:r>
          <w:fldChar w:fldCharType="begin"/>
        </w:r>
        <w:r>
          <w:instrText xml:space="preserve"> PAGEREF _Toc256000988 \h </w:instrText>
        </w:r>
        <w:r>
          <w:fldChar w:fldCharType="separate"/>
        </w:r>
        <w:r>
          <w:t>31</w:t>
        </w:r>
        <w:r>
          <w:fldChar w:fldCharType="end"/>
        </w:r>
      </w:hyperlink>
    </w:p>
    <w:p>
      <w:pPr>
        <w:pStyle w:val="TOC3"/>
        <w:rPr>
          <w:rFonts w:asciiTheme="minorHAnsi" w:hAnsiTheme="minorHAnsi"/>
          <w:noProof/>
          <w:sz w:val="22"/>
        </w:rPr>
      </w:pPr>
      <w:hyperlink w:anchor="_Toc256000989" w:history="1">
        <w:r>
          <w:rPr>
            <w:rStyle w:val="Hyperlink"/>
          </w:rPr>
          <w:t>VCF Operations orchestrator Group Permissions</w:t>
        </w:r>
        <w:r>
          <w:tab/>
        </w:r>
        <w:r>
          <w:fldChar w:fldCharType="begin"/>
        </w:r>
        <w:r>
          <w:instrText xml:space="preserve"> PAGEREF _Toc256000989 \h </w:instrText>
        </w:r>
        <w:r>
          <w:fldChar w:fldCharType="separate"/>
        </w:r>
        <w:r>
          <w:t>32</w:t>
        </w:r>
        <w:r>
          <w:fldChar w:fldCharType="end"/>
        </w:r>
      </w:hyperlink>
    </w:p>
    <w:p>
      <w:pPr>
        <w:pStyle w:val="TOC3"/>
        <w:rPr>
          <w:rFonts w:asciiTheme="minorHAnsi" w:hAnsiTheme="minorHAnsi"/>
          <w:noProof/>
          <w:sz w:val="22"/>
        </w:rPr>
      </w:pPr>
      <w:hyperlink w:anchor="_Toc256000990" w:history="1">
        <w:r>
          <w:rPr>
            <w:rStyle w:val="Hyperlink"/>
          </w:rPr>
          <w:t>Assign VCF Operations orchestrator Roles in VCF Automation</w:t>
        </w:r>
        <w:r>
          <w:tab/>
        </w:r>
        <w:r>
          <w:fldChar w:fldCharType="begin"/>
        </w:r>
        <w:r>
          <w:instrText xml:space="preserve"> PAGEREF _Toc256000990 \h </w:instrText>
        </w:r>
        <w:r>
          <w:fldChar w:fldCharType="separate"/>
        </w:r>
        <w:r>
          <w:t>34</w:t>
        </w:r>
        <w:r>
          <w:fldChar w:fldCharType="end"/>
        </w:r>
      </w:hyperlink>
    </w:p>
    <w:p>
      <w:pPr>
        <w:pStyle w:val="TOC3"/>
        <w:rPr>
          <w:rFonts w:asciiTheme="minorHAnsi" w:hAnsiTheme="minorHAnsi"/>
          <w:noProof/>
          <w:sz w:val="22"/>
        </w:rPr>
      </w:pPr>
      <w:hyperlink w:anchor="_Toc256000991" w:history="1">
        <w:r>
          <w:rPr>
            <w:rStyle w:val="Hyperlink"/>
          </w:rPr>
          <w:t>Create VCF Operations orchestrator Groups in VCF Automation</w:t>
        </w:r>
        <w:r>
          <w:tab/>
        </w:r>
        <w:r>
          <w:fldChar w:fldCharType="begin"/>
        </w:r>
        <w:r>
          <w:instrText xml:space="preserve"> PAGEREF _Toc256000991 \h </w:instrText>
        </w:r>
        <w:r>
          <w:fldChar w:fldCharType="separate"/>
        </w:r>
        <w:r>
          <w:t>34</w:t>
        </w:r>
        <w:r>
          <w:fldChar w:fldCharType="end"/>
        </w:r>
      </w:hyperlink>
    </w:p>
    <w:p>
      <w:pPr>
        <w:pStyle w:val="TOC3"/>
        <w:rPr>
          <w:rFonts w:asciiTheme="minorHAnsi" w:hAnsiTheme="minorHAnsi"/>
          <w:noProof/>
          <w:sz w:val="22"/>
        </w:rPr>
      </w:pPr>
      <w:hyperlink w:anchor="_Toc256000992" w:history="1">
        <w:r>
          <w:rPr>
            <w:rStyle w:val="Hyperlink"/>
          </w:rPr>
          <w:t>Create a custom VCF Operations orchestrator role in VCF Automation</w:t>
        </w:r>
        <w:r>
          <w:tab/>
        </w:r>
        <w:r>
          <w:fldChar w:fldCharType="begin"/>
        </w:r>
        <w:r>
          <w:instrText xml:space="preserve"> PAGEREF _Toc256000992 \h </w:instrText>
        </w:r>
        <w:r>
          <w:fldChar w:fldCharType="separate"/>
        </w:r>
        <w:r>
          <w:t>35</w:t>
        </w:r>
        <w:r>
          <w:fldChar w:fldCharType="end"/>
        </w:r>
      </w:hyperlink>
    </w:p>
    <w:p>
      <w:pPr>
        <w:pStyle w:val="TOC4"/>
        <w:tabs>
          <w:tab w:val="right" w:leader="dot" w:pos="9950"/>
        </w:tabs>
        <w:rPr>
          <w:rFonts w:asciiTheme="minorHAnsi" w:hAnsiTheme="minorHAnsi"/>
          <w:noProof/>
          <w:sz w:val="22"/>
        </w:rPr>
      </w:pPr>
      <w:hyperlink w:anchor="_Toc256000993" w:history="1">
        <w:r>
          <w:rPr>
            <w:rStyle w:val="Hyperlink"/>
          </w:rPr>
          <w:t>Create a custom VCF Operations orchestrator role in a VM Apps organization in VCF Automation</w:t>
        </w:r>
        <w:r>
          <w:tab/>
        </w:r>
        <w:r>
          <w:fldChar w:fldCharType="begin"/>
        </w:r>
        <w:r>
          <w:instrText xml:space="preserve"> PAGEREF _Toc256000993 \h </w:instrText>
        </w:r>
        <w:r>
          <w:fldChar w:fldCharType="separate"/>
        </w:r>
        <w:r>
          <w:t>35</w:t>
        </w:r>
        <w:r>
          <w:fldChar w:fldCharType="end"/>
        </w:r>
      </w:hyperlink>
    </w:p>
    <w:p>
      <w:pPr>
        <w:pStyle w:val="TOC4"/>
        <w:tabs>
          <w:tab w:val="right" w:leader="dot" w:pos="9950"/>
        </w:tabs>
        <w:rPr>
          <w:rFonts w:asciiTheme="minorHAnsi" w:hAnsiTheme="minorHAnsi"/>
          <w:noProof/>
          <w:sz w:val="22"/>
        </w:rPr>
      </w:pPr>
      <w:hyperlink w:anchor="_Toc256000994" w:history="1">
        <w:r>
          <w:rPr>
            <w:rStyle w:val="Hyperlink"/>
          </w:rPr>
          <w:t>Create a custom VCF Operations orchestrator role in an All Apps organization in VCF Automation</w:t>
        </w:r>
        <w:r>
          <w:tab/>
        </w:r>
        <w:r>
          <w:fldChar w:fldCharType="begin"/>
        </w:r>
        <w:r>
          <w:instrText xml:space="preserve"> PAGEREF _Toc256000994 \h </w:instrText>
        </w:r>
        <w:r>
          <w:fldChar w:fldCharType="separate"/>
        </w:r>
        <w:r>
          <w:t>35</w:t>
        </w:r>
        <w:r>
          <w:fldChar w:fldCharType="end"/>
        </w:r>
      </w:hyperlink>
    </w:p>
    <w:p>
      <w:pPr>
        <w:pStyle w:val="TOC2"/>
        <w:rPr>
          <w:rFonts w:asciiTheme="minorHAnsi" w:hAnsiTheme="minorHAnsi"/>
          <w:noProof/>
          <w:sz w:val="22"/>
        </w:rPr>
      </w:pPr>
      <w:hyperlink w:anchor="_Toc256000995" w:history="1">
        <w:r>
          <w:rPr>
            <w:rStyle w:val="Hyperlink"/>
          </w:rPr>
          <w:t>Organize VCF Operations orchestrator Content with Folders</w:t>
        </w:r>
        <w:r>
          <w:tab/>
        </w:r>
        <w:r>
          <w:fldChar w:fldCharType="begin"/>
        </w:r>
        <w:r>
          <w:instrText xml:space="preserve"> PAGEREF _Toc256000995 \h </w:instrText>
        </w:r>
        <w:r>
          <w:fldChar w:fldCharType="separate"/>
        </w:r>
        <w:r>
          <w:t>35</w:t>
        </w:r>
        <w:r>
          <w:fldChar w:fldCharType="end"/>
        </w:r>
      </w:hyperlink>
    </w:p>
    <w:p>
      <w:pPr>
        <w:pStyle w:val="TOC3"/>
        <w:rPr>
          <w:rFonts w:asciiTheme="minorHAnsi" w:hAnsiTheme="minorHAnsi"/>
          <w:noProof/>
          <w:sz w:val="22"/>
        </w:rPr>
      </w:pPr>
      <w:hyperlink w:anchor="_Toc256000996" w:history="1">
        <w:r>
          <w:rPr>
            <w:rStyle w:val="Hyperlink"/>
          </w:rPr>
          <w:t>Create a folder or subfolder</w:t>
        </w:r>
        <w:r>
          <w:tab/>
        </w:r>
        <w:r>
          <w:fldChar w:fldCharType="begin"/>
        </w:r>
        <w:r>
          <w:instrText xml:space="preserve"> PAGEREF _Toc256000996 \h </w:instrText>
        </w:r>
        <w:r>
          <w:fldChar w:fldCharType="separate"/>
        </w:r>
        <w:r>
          <w:t>35</w:t>
        </w:r>
        <w:r>
          <w:fldChar w:fldCharType="end"/>
        </w:r>
      </w:hyperlink>
    </w:p>
    <w:p>
      <w:pPr>
        <w:pStyle w:val="TOC3"/>
        <w:rPr>
          <w:rFonts w:asciiTheme="minorHAnsi" w:hAnsiTheme="minorHAnsi"/>
          <w:noProof/>
          <w:sz w:val="22"/>
        </w:rPr>
      </w:pPr>
      <w:hyperlink w:anchor="_Toc256000997" w:history="1">
        <w:r>
          <w:rPr>
            <w:rStyle w:val="Hyperlink"/>
          </w:rPr>
          <w:t>Move objects or folders in VCF Operations orchestrator</w:t>
        </w:r>
        <w:r>
          <w:tab/>
        </w:r>
        <w:r>
          <w:fldChar w:fldCharType="begin"/>
        </w:r>
        <w:r>
          <w:instrText xml:space="preserve"> PAGEREF _Toc256000997 \h </w:instrText>
        </w:r>
        <w:r>
          <w:fldChar w:fldCharType="separate"/>
        </w:r>
        <w:r>
          <w:t>36</w:t>
        </w:r>
        <w:r>
          <w:fldChar w:fldCharType="end"/>
        </w:r>
      </w:hyperlink>
    </w:p>
    <w:p>
      <w:pPr>
        <w:pStyle w:val="TOC3"/>
        <w:rPr>
          <w:rFonts w:asciiTheme="minorHAnsi" w:hAnsiTheme="minorHAnsi"/>
          <w:noProof/>
          <w:sz w:val="22"/>
        </w:rPr>
      </w:pPr>
      <w:hyperlink w:anchor="_Toc256000998" w:history="1">
        <w:r>
          <w:rPr>
            <w:rStyle w:val="Hyperlink"/>
          </w:rPr>
          <w:t>Delete a Folder or Subfolder in VCF Operations orchestrator</w:t>
        </w:r>
        <w:r>
          <w:tab/>
        </w:r>
        <w:r>
          <w:fldChar w:fldCharType="begin"/>
        </w:r>
        <w:r>
          <w:instrText xml:space="preserve"> PAGEREF _Toc256000998 \h </w:instrText>
        </w:r>
        <w:r>
          <w:fldChar w:fldCharType="separate"/>
        </w:r>
        <w:r>
          <w:t>36</w:t>
        </w:r>
        <w:r>
          <w:fldChar w:fldCharType="end"/>
        </w:r>
      </w:hyperlink>
    </w:p>
    <w:p>
      <w:pPr>
        <w:pStyle w:val="TOC2"/>
        <w:rPr>
          <w:rFonts w:asciiTheme="minorHAnsi" w:hAnsiTheme="minorHAnsi"/>
          <w:noProof/>
          <w:sz w:val="22"/>
        </w:rPr>
      </w:pPr>
      <w:hyperlink w:anchor="_Toc256000999" w:history="1">
        <w:r>
          <w:rPr>
            <w:rStyle w:val="Hyperlink"/>
          </w:rPr>
          <w:t>VCF Operations orchestrator Object Version History</w:t>
        </w:r>
        <w:r>
          <w:tab/>
        </w:r>
        <w:r>
          <w:fldChar w:fldCharType="begin"/>
        </w:r>
        <w:r>
          <w:instrText xml:space="preserve"> PAGEREF _Toc256000999 \h </w:instrText>
        </w:r>
        <w:r>
          <w:fldChar w:fldCharType="separate"/>
        </w:r>
        <w:r>
          <w:t>37</w:t>
        </w:r>
        <w:r>
          <w:fldChar w:fldCharType="end"/>
        </w:r>
      </w:hyperlink>
    </w:p>
    <w:p>
      <w:pPr>
        <w:pStyle w:val="TOC3"/>
        <w:rPr>
          <w:rFonts w:asciiTheme="minorHAnsi" w:hAnsiTheme="minorHAnsi"/>
          <w:noProof/>
          <w:sz w:val="22"/>
        </w:rPr>
      </w:pPr>
      <w:hyperlink w:anchor="_Toc256001000" w:history="1">
        <w:r>
          <w:rPr>
            <w:rStyle w:val="Hyperlink"/>
          </w:rPr>
          <w:t>Prerequisites</w:t>
        </w:r>
        <w:r>
          <w:tab/>
        </w:r>
        <w:r>
          <w:fldChar w:fldCharType="begin"/>
        </w:r>
        <w:r>
          <w:instrText xml:space="preserve"> PAGEREF _Toc256001000 \h </w:instrText>
        </w:r>
        <w:r>
          <w:fldChar w:fldCharType="separate"/>
        </w:r>
        <w:r>
          <w:t>38</w:t>
        </w:r>
        <w:r>
          <w:fldChar w:fldCharType="end"/>
        </w:r>
      </w:hyperlink>
    </w:p>
    <w:p>
      <w:pPr>
        <w:pStyle w:val="TOC3"/>
        <w:rPr>
          <w:rFonts w:asciiTheme="minorHAnsi" w:hAnsiTheme="minorHAnsi"/>
          <w:noProof/>
          <w:sz w:val="22"/>
        </w:rPr>
      </w:pPr>
      <w:hyperlink w:anchor="_Toc256001001" w:history="1">
        <w:r>
          <w:rPr>
            <w:rStyle w:val="Hyperlink"/>
          </w:rPr>
          <w:t>Restore a workflow to an earlier version</w:t>
        </w:r>
        <w:r>
          <w:tab/>
        </w:r>
        <w:r>
          <w:fldChar w:fldCharType="begin"/>
        </w:r>
        <w:r>
          <w:instrText xml:space="preserve"> PAGEREF _Toc256001001 \h </w:instrText>
        </w:r>
        <w:r>
          <w:fldChar w:fldCharType="separate"/>
        </w:r>
        <w:r>
          <w:t>38</w:t>
        </w:r>
        <w:r>
          <w:fldChar w:fldCharType="end"/>
        </w:r>
      </w:hyperlink>
    </w:p>
    <w:p>
      <w:pPr>
        <w:pStyle w:val="TOC3"/>
        <w:rPr>
          <w:rFonts w:asciiTheme="minorHAnsi" w:hAnsiTheme="minorHAnsi"/>
          <w:noProof/>
          <w:sz w:val="22"/>
        </w:rPr>
      </w:pPr>
      <w:hyperlink w:anchor="_Toc256001002" w:history="1">
        <w:r>
          <w:rPr>
            <w:rStyle w:val="Hyperlink"/>
          </w:rPr>
          <w:t>Visual comparison between workflow versions</w:t>
        </w:r>
        <w:r>
          <w:tab/>
        </w:r>
        <w:r>
          <w:fldChar w:fldCharType="begin"/>
        </w:r>
        <w:r>
          <w:instrText xml:space="preserve"> PAGEREF _Toc256001002 \h </w:instrText>
        </w:r>
        <w:r>
          <w:fldChar w:fldCharType="separate"/>
        </w:r>
        <w:r>
          <w:t>38</w:t>
        </w:r>
        <w:r>
          <w:fldChar w:fldCharType="end"/>
        </w:r>
      </w:hyperlink>
    </w:p>
    <w:p>
      <w:pPr>
        <w:pStyle w:val="TOC3"/>
        <w:rPr>
          <w:rFonts w:asciiTheme="minorHAnsi" w:hAnsiTheme="minorHAnsi"/>
          <w:noProof/>
          <w:sz w:val="22"/>
        </w:rPr>
      </w:pPr>
      <w:hyperlink w:anchor="_Toc256001003" w:history="1">
        <w:r>
          <w:rPr>
            <w:rStyle w:val="Hyperlink"/>
          </w:rPr>
          <w:t>Reset your VCF Operations orchestrator content inventory to a previous state with Git</w:t>
        </w:r>
        <w:r>
          <w:tab/>
        </w:r>
        <w:r>
          <w:fldChar w:fldCharType="begin"/>
        </w:r>
        <w:r>
          <w:instrText xml:space="preserve"> PAGEREF _Toc256001003 \h </w:instrText>
        </w:r>
        <w:r>
          <w:fldChar w:fldCharType="separate"/>
        </w:r>
        <w:r>
          <w:t>39</w:t>
        </w:r>
        <w:r>
          <w:fldChar w:fldCharType="end"/>
        </w:r>
      </w:hyperlink>
    </w:p>
    <w:p>
      <w:pPr>
        <w:pStyle w:val="TOC2"/>
        <w:rPr>
          <w:rFonts w:asciiTheme="minorHAnsi" w:hAnsiTheme="minorHAnsi"/>
          <w:noProof/>
          <w:sz w:val="22"/>
        </w:rPr>
      </w:pPr>
      <w:hyperlink w:anchor="_Toc256001004" w:history="1">
        <w:r>
          <w:rPr>
            <w:rStyle w:val="Hyperlink"/>
          </w:rPr>
          <w:t>How Can I Use Git Branching to Manage My VCF Operations orchestrator Object Inventory</w:t>
        </w:r>
        <w:r>
          <w:tab/>
        </w:r>
        <w:r>
          <w:fldChar w:fldCharType="begin"/>
        </w:r>
        <w:r>
          <w:instrText xml:space="preserve"> PAGEREF _Toc256001004 \h </w:instrText>
        </w:r>
        <w:r>
          <w:fldChar w:fldCharType="separate"/>
        </w:r>
        <w:r>
          <w:t>39</w:t>
        </w:r>
        <w:r>
          <w:fldChar w:fldCharType="end"/>
        </w:r>
      </w:hyperlink>
    </w:p>
    <w:p>
      <w:pPr>
        <w:pStyle w:val="TOC3"/>
        <w:rPr>
          <w:rFonts w:asciiTheme="minorHAnsi" w:hAnsiTheme="minorHAnsi"/>
          <w:noProof/>
          <w:sz w:val="22"/>
        </w:rPr>
      </w:pPr>
      <w:hyperlink w:anchor="_Toc256001005" w:history="1">
        <w:r>
          <w:rPr>
            <w:rStyle w:val="Hyperlink"/>
          </w:rPr>
          <w:t>Prerequisites</w:t>
        </w:r>
        <w:r>
          <w:tab/>
        </w:r>
        <w:r>
          <w:fldChar w:fldCharType="begin"/>
        </w:r>
        <w:r>
          <w:instrText xml:space="preserve"> PAGEREF _Toc256001005 \h </w:instrText>
        </w:r>
        <w:r>
          <w:fldChar w:fldCharType="separate"/>
        </w:r>
        <w:r>
          <w:t>40</w:t>
        </w:r>
        <w:r>
          <w:fldChar w:fldCharType="end"/>
        </w:r>
      </w:hyperlink>
    </w:p>
    <w:p>
      <w:pPr>
        <w:pStyle w:val="TOC3"/>
        <w:rPr>
          <w:rFonts w:asciiTheme="minorHAnsi" w:hAnsiTheme="minorHAnsi"/>
          <w:noProof/>
          <w:sz w:val="22"/>
        </w:rPr>
      </w:pPr>
      <w:hyperlink w:anchor="_Toc256001006" w:history="1">
        <w:r>
          <w:rPr>
            <w:rStyle w:val="Hyperlink"/>
          </w:rPr>
          <w:t>Step 1. Prepare your GitLab environment</w:t>
        </w:r>
        <w:r>
          <w:tab/>
        </w:r>
        <w:r>
          <w:fldChar w:fldCharType="begin"/>
        </w:r>
        <w:r>
          <w:instrText xml:space="preserve"> PAGEREF _Toc256001006 \h </w:instrText>
        </w:r>
        <w:r>
          <w:fldChar w:fldCharType="separate"/>
        </w:r>
        <w:r>
          <w:t>40</w:t>
        </w:r>
        <w:r>
          <w:fldChar w:fldCharType="end"/>
        </w:r>
      </w:hyperlink>
    </w:p>
    <w:p>
      <w:pPr>
        <w:pStyle w:val="TOC3"/>
        <w:rPr>
          <w:rFonts w:asciiTheme="minorHAnsi" w:hAnsiTheme="minorHAnsi"/>
          <w:noProof/>
          <w:sz w:val="22"/>
        </w:rPr>
      </w:pPr>
      <w:hyperlink w:anchor="_Toc256001007" w:history="1">
        <w:r>
          <w:rPr>
            <w:rStyle w:val="Hyperlink"/>
          </w:rPr>
          <w:t>Step 2. Configure a connection to the Git repository</w:t>
        </w:r>
        <w:r>
          <w:tab/>
        </w:r>
        <w:r>
          <w:fldChar w:fldCharType="begin"/>
        </w:r>
        <w:r>
          <w:instrText xml:space="preserve"> PAGEREF _Toc256001007 \h </w:instrText>
        </w:r>
        <w:r>
          <w:fldChar w:fldCharType="separate"/>
        </w:r>
        <w:r>
          <w:t>40</w:t>
        </w:r>
        <w:r>
          <w:fldChar w:fldCharType="end"/>
        </w:r>
      </w:hyperlink>
    </w:p>
    <w:p>
      <w:pPr>
        <w:pStyle w:val="TOC3"/>
        <w:rPr>
          <w:rFonts w:asciiTheme="minorHAnsi" w:hAnsiTheme="minorHAnsi"/>
          <w:noProof/>
          <w:sz w:val="22"/>
        </w:rPr>
      </w:pPr>
      <w:hyperlink w:anchor="_Toc256001008" w:history="1">
        <w:r>
          <w:rPr>
            <w:rStyle w:val="Hyperlink"/>
          </w:rPr>
          <w:t>Step 3. Push changes to the Git repository</w:t>
        </w:r>
        <w:r>
          <w:tab/>
        </w:r>
        <w:r>
          <w:fldChar w:fldCharType="begin"/>
        </w:r>
        <w:r>
          <w:instrText xml:space="preserve"> PAGEREF _Toc256001008 \h </w:instrText>
        </w:r>
        <w:r>
          <w:fldChar w:fldCharType="separate"/>
        </w:r>
        <w:r>
          <w:t>41</w:t>
        </w:r>
        <w:r>
          <w:fldChar w:fldCharType="end"/>
        </w:r>
      </w:hyperlink>
    </w:p>
    <w:p>
      <w:pPr>
        <w:pStyle w:val="TOC2"/>
        <w:rPr>
          <w:rFonts w:asciiTheme="minorHAnsi" w:hAnsiTheme="minorHAnsi"/>
          <w:noProof/>
          <w:sz w:val="22"/>
        </w:rPr>
      </w:pPr>
      <w:hyperlink w:anchor="_Toc256001009" w:history="1">
        <w:r>
          <w:rPr>
            <w:rStyle w:val="Hyperlink"/>
          </w:rPr>
          <w:t>Integrate VCF Operations orchestrator with VCF Automation with All Apps</w:t>
        </w:r>
        <w:r>
          <w:tab/>
        </w:r>
        <w:r>
          <w:fldChar w:fldCharType="begin"/>
        </w:r>
        <w:r>
          <w:instrText xml:space="preserve"> PAGEREF _Toc256001009 \h </w:instrText>
        </w:r>
        <w:r>
          <w:fldChar w:fldCharType="separate"/>
        </w:r>
        <w:r>
          <w:t>42</w:t>
        </w:r>
        <w:r>
          <w:fldChar w:fldCharType="end"/>
        </w:r>
      </w:hyperlink>
    </w:p>
    <w:p>
      <w:pPr>
        <w:pStyle w:val="TOC3"/>
        <w:rPr>
          <w:rFonts w:asciiTheme="minorHAnsi" w:hAnsiTheme="minorHAnsi"/>
          <w:noProof/>
          <w:sz w:val="22"/>
        </w:rPr>
      </w:pPr>
      <w:hyperlink w:anchor="_Toc256001010" w:history="1">
        <w:r>
          <w:rPr>
            <w:rStyle w:val="Hyperlink"/>
          </w:rPr>
          <w:t>Configure Authentication for a VCF Operations orchestrator Integration in VCF Automation for All Apps</w:t>
        </w:r>
        <w:r>
          <w:tab/>
        </w:r>
        <w:r>
          <w:fldChar w:fldCharType="begin"/>
        </w:r>
        <w:r>
          <w:instrText xml:space="preserve"> PAGEREF _Toc256001010 \h </w:instrText>
        </w:r>
        <w:r>
          <w:fldChar w:fldCharType="separate"/>
        </w:r>
        <w:r>
          <w:t>42</w:t>
        </w:r>
        <w:r>
          <w:fldChar w:fldCharType="end"/>
        </w:r>
      </w:hyperlink>
    </w:p>
    <w:p>
      <w:pPr>
        <w:pStyle w:val="TOC3"/>
        <w:rPr>
          <w:rFonts w:asciiTheme="minorHAnsi" w:hAnsiTheme="minorHAnsi"/>
          <w:noProof/>
          <w:sz w:val="22"/>
        </w:rPr>
      </w:pPr>
      <w:hyperlink w:anchor="_Toc256001011" w:history="1">
        <w:r>
          <w:rPr>
            <w:rStyle w:val="Hyperlink"/>
          </w:rPr>
          <w:t>Create a VCF Operations orchestrator Integration in VCF Automation for All Apps</w:t>
        </w:r>
        <w:r>
          <w:tab/>
        </w:r>
        <w:r>
          <w:fldChar w:fldCharType="begin"/>
        </w:r>
        <w:r>
          <w:instrText xml:space="preserve"> PAGEREF _Toc256001011 \h </w:instrText>
        </w:r>
        <w:r>
          <w:fldChar w:fldCharType="separate"/>
        </w:r>
        <w:r>
          <w:t>43</w:t>
        </w:r>
        <w:r>
          <w:fldChar w:fldCharType="end"/>
        </w:r>
      </w:hyperlink>
    </w:p>
    <w:p>
      <w:pPr>
        <w:pStyle w:val="TOC3"/>
        <w:rPr>
          <w:rFonts w:asciiTheme="minorHAnsi" w:hAnsiTheme="minorHAnsi"/>
          <w:noProof/>
          <w:sz w:val="22"/>
        </w:rPr>
      </w:pPr>
      <w:hyperlink w:anchor="_Toc256001012" w:history="1">
        <w:r>
          <w:rPr>
            <w:rStyle w:val="Hyperlink"/>
          </w:rPr>
          <w:t>Enable VCF Operations orchestrator for the VCF Automation for All Apps Organization</w:t>
        </w:r>
        <w:r>
          <w:tab/>
        </w:r>
        <w:r>
          <w:fldChar w:fldCharType="begin"/>
        </w:r>
        <w:r>
          <w:instrText xml:space="preserve"> PAGEREF _Toc256001012 \h </w:instrText>
        </w:r>
        <w:r>
          <w:fldChar w:fldCharType="separate"/>
        </w:r>
        <w:r>
          <w:t>43</w:t>
        </w:r>
        <w:r>
          <w:fldChar w:fldCharType="end"/>
        </w:r>
      </w:hyperlink>
    </w:p>
    <w:p>
      <w:pPr>
        <w:pStyle w:val="TOC3"/>
        <w:rPr>
          <w:rFonts w:asciiTheme="minorHAnsi" w:hAnsiTheme="minorHAnsi"/>
          <w:noProof/>
          <w:sz w:val="22"/>
        </w:rPr>
      </w:pPr>
      <w:hyperlink w:anchor="_Toc256001013" w:history="1">
        <w:r>
          <w:rPr>
            <w:rStyle w:val="Hyperlink"/>
          </w:rPr>
          <w:t>Data Collection for VCF Operations orchestrator Integrations</w:t>
        </w:r>
        <w:r>
          <w:tab/>
        </w:r>
        <w:r>
          <w:fldChar w:fldCharType="begin"/>
        </w:r>
        <w:r>
          <w:instrText xml:space="preserve"> PAGEREF _Toc256001013 \h </w:instrText>
        </w:r>
        <w:r>
          <w:fldChar w:fldCharType="separate"/>
        </w:r>
        <w:r>
          <w:t>44</w:t>
        </w:r>
        <w:r>
          <w:fldChar w:fldCharType="end"/>
        </w:r>
      </w:hyperlink>
    </w:p>
    <w:p>
      <w:pPr>
        <w:pStyle w:val="TOC3"/>
        <w:rPr>
          <w:rFonts w:asciiTheme="minorHAnsi" w:hAnsiTheme="minorHAnsi"/>
          <w:noProof/>
          <w:sz w:val="22"/>
        </w:rPr>
      </w:pPr>
      <w:hyperlink w:anchor="_Toc256001014" w:history="1">
        <w:r>
          <w:rPr>
            <w:rStyle w:val="Hyperlink"/>
          </w:rPr>
          <w:t>Manage a VCF Operations orchestrator integration in VCF Automation for All Apps Post GA</w:t>
        </w:r>
        <w:r>
          <w:tab/>
        </w:r>
        <w:r>
          <w:fldChar w:fldCharType="begin"/>
        </w:r>
        <w:r>
          <w:instrText xml:space="preserve"> PAGEREF _Toc256001014 \h </w:instrText>
        </w:r>
        <w:r>
          <w:fldChar w:fldCharType="separate"/>
        </w:r>
        <w:r>
          <w:t>44</w:t>
        </w:r>
        <w:r>
          <w:fldChar w:fldCharType="end"/>
        </w:r>
      </w:hyperlink>
    </w:p>
    <w:p>
      <w:pPr>
        <w:pStyle w:val="TOC4"/>
        <w:tabs>
          <w:tab w:val="right" w:leader="dot" w:pos="9950"/>
        </w:tabs>
        <w:rPr>
          <w:rFonts w:asciiTheme="minorHAnsi" w:hAnsiTheme="minorHAnsi"/>
          <w:noProof/>
          <w:sz w:val="22"/>
        </w:rPr>
      </w:pPr>
      <w:hyperlink w:anchor="_Toc256001015" w:history="1">
        <w:r>
          <w:rPr>
            <w:rStyle w:val="Hyperlink"/>
          </w:rPr>
          <w:t>Deleting an All apps organization</w:t>
        </w:r>
        <w:r>
          <w:tab/>
        </w:r>
        <w:r>
          <w:fldChar w:fldCharType="begin"/>
        </w:r>
        <w:r>
          <w:instrText xml:space="preserve"> PAGEREF _Toc256001015 \h </w:instrText>
        </w:r>
        <w:r>
          <w:fldChar w:fldCharType="separate"/>
        </w:r>
        <w:r>
          <w:t>44</w:t>
        </w:r>
        <w:r>
          <w:fldChar w:fldCharType="end"/>
        </w:r>
      </w:hyperlink>
    </w:p>
    <w:p>
      <w:pPr>
        <w:pStyle w:val="TOC4"/>
        <w:tabs>
          <w:tab w:val="right" w:leader="dot" w:pos="9950"/>
        </w:tabs>
        <w:rPr>
          <w:rFonts w:asciiTheme="minorHAnsi" w:hAnsiTheme="minorHAnsi"/>
          <w:noProof/>
          <w:sz w:val="22"/>
        </w:rPr>
      </w:pPr>
      <w:hyperlink w:anchor="_Toc256001016" w:history="1">
        <w:r>
          <w:rPr>
            <w:rStyle w:val="Hyperlink"/>
          </w:rPr>
          <w:t>Delete All Apps organization and create a new one using the same custom content in VCF Operations orchestrator instance</w:t>
        </w:r>
        <w:r>
          <w:tab/>
        </w:r>
        <w:r>
          <w:fldChar w:fldCharType="begin"/>
        </w:r>
        <w:r>
          <w:instrText xml:space="preserve"> PAGEREF _Toc256001016 \h </w:instrText>
        </w:r>
        <w:r>
          <w:fldChar w:fldCharType="separate"/>
        </w:r>
        <w:r>
          <w:t>44</w:t>
        </w:r>
        <w:r>
          <w:fldChar w:fldCharType="end"/>
        </w:r>
      </w:hyperlink>
    </w:p>
    <w:p>
      <w:pPr>
        <w:pStyle w:val="TOC4"/>
        <w:tabs>
          <w:tab w:val="right" w:leader="dot" w:pos="9950"/>
        </w:tabs>
        <w:rPr>
          <w:rFonts w:asciiTheme="minorHAnsi" w:hAnsiTheme="minorHAnsi"/>
          <w:noProof/>
          <w:sz w:val="22"/>
        </w:rPr>
      </w:pPr>
      <w:hyperlink w:anchor="_Toc256001017" w:history="1">
        <w:r>
          <w:rPr>
            <w:rStyle w:val="Hyperlink"/>
          </w:rPr>
          <w:t>Move from a embedded VCF Operations orchestrator to external VCF Operations orchestrator instance for Provider Consumption Organization (PCO)</w:t>
        </w:r>
        <w:r>
          <w:tab/>
        </w:r>
        <w:r>
          <w:fldChar w:fldCharType="begin"/>
        </w:r>
        <w:r>
          <w:instrText xml:space="preserve"> PAGEREF _Toc256001017 \h </w:instrText>
        </w:r>
        <w:r>
          <w:fldChar w:fldCharType="separate"/>
        </w:r>
        <w:r>
          <w:t>46</w:t>
        </w:r>
        <w:r>
          <w:fldChar w:fldCharType="end"/>
        </w:r>
      </w:hyperlink>
    </w:p>
    <w:p>
      <w:pPr>
        <w:pStyle w:val="TOC4"/>
        <w:tabs>
          <w:tab w:val="right" w:leader="dot" w:pos="9950"/>
        </w:tabs>
        <w:rPr>
          <w:rFonts w:asciiTheme="minorHAnsi" w:hAnsiTheme="minorHAnsi"/>
          <w:noProof/>
          <w:sz w:val="22"/>
        </w:rPr>
      </w:pPr>
      <w:hyperlink w:anchor="_Toc256001018" w:history="1">
        <w:r>
          <w:rPr>
            <w:rStyle w:val="Hyperlink"/>
          </w:rPr>
          <w:t>Remove VCF Operations orchestrator-based extensibility automation from an All Apps organization</w:t>
        </w:r>
        <w:r>
          <w:tab/>
        </w:r>
        <w:r>
          <w:fldChar w:fldCharType="begin"/>
        </w:r>
        <w:r>
          <w:instrText xml:space="preserve"> PAGEREF _Toc256001018 \h </w:instrText>
        </w:r>
        <w:r>
          <w:fldChar w:fldCharType="separate"/>
        </w:r>
        <w:r>
          <w:t>47</w:t>
        </w:r>
        <w:r>
          <w:fldChar w:fldCharType="end"/>
        </w:r>
      </w:hyperlink>
    </w:p>
    <w:p>
      <w:pPr>
        <w:pStyle w:val="TOC2"/>
        <w:rPr>
          <w:rFonts w:asciiTheme="minorHAnsi" w:hAnsiTheme="minorHAnsi"/>
          <w:noProof/>
          <w:sz w:val="22"/>
        </w:rPr>
      </w:pPr>
      <w:hyperlink w:anchor="_Toc256001019" w:history="1">
        <w:r>
          <w:rPr>
            <w:rStyle w:val="Hyperlink"/>
          </w:rPr>
          <w:t>Integrate VCF Operations orchestrator with VCF Automation for VM Apps</w:t>
        </w:r>
        <w:r>
          <w:tab/>
        </w:r>
        <w:r>
          <w:fldChar w:fldCharType="begin"/>
        </w:r>
        <w:r>
          <w:instrText xml:space="preserve"> PAGEREF _Toc256001019 \h </w:instrText>
        </w:r>
        <w:r>
          <w:fldChar w:fldCharType="separate"/>
        </w:r>
        <w:r>
          <w:t>48</w:t>
        </w:r>
        <w:r>
          <w:fldChar w:fldCharType="end"/>
        </w:r>
      </w:hyperlink>
    </w:p>
    <w:p>
      <w:pPr>
        <w:pStyle w:val="TOC3"/>
        <w:rPr>
          <w:rFonts w:asciiTheme="minorHAnsi" w:hAnsiTheme="minorHAnsi"/>
          <w:noProof/>
          <w:sz w:val="22"/>
        </w:rPr>
      </w:pPr>
      <w:hyperlink w:anchor="_Toc256001020" w:history="1">
        <w:r>
          <w:rPr>
            <w:rStyle w:val="Hyperlink"/>
          </w:rPr>
          <w:t>Before you begin</w:t>
        </w:r>
        <w:r>
          <w:tab/>
        </w:r>
        <w:r>
          <w:fldChar w:fldCharType="begin"/>
        </w:r>
        <w:r>
          <w:instrText xml:space="preserve"> PAGEREF _Toc256001020 \h </w:instrText>
        </w:r>
        <w:r>
          <w:fldChar w:fldCharType="separate"/>
        </w:r>
        <w:r>
          <w:t>48</w:t>
        </w:r>
        <w:r>
          <w:fldChar w:fldCharType="end"/>
        </w:r>
      </w:hyperlink>
    </w:p>
    <w:p>
      <w:pPr>
        <w:pStyle w:val="TOC3"/>
        <w:rPr>
          <w:rFonts w:asciiTheme="minorHAnsi" w:hAnsiTheme="minorHAnsi"/>
          <w:noProof/>
          <w:sz w:val="22"/>
        </w:rPr>
      </w:pPr>
      <w:hyperlink w:anchor="_Toc256001021" w:history="1">
        <w:r>
          <w:rPr>
            <w:rStyle w:val="Hyperlink"/>
          </w:rPr>
          <w:t>Configure an authentication provider for VCF Automation for VM Apps</w:t>
        </w:r>
        <w:r>
          <w:tab/>
        </w:r>
        <w:r>
          <w:fldChar w:fldCharType="begin"/>
        </w:r>
        <w:r>
          <w:instrText xml:space="preserve"> PAGEREF _Toc256001021 \h </w:instrText>
        </w:r>
        <w:r>
          <w:fldChar w:fldCharType="separate"/>
        </w:r>
        <w:r>
          <w:t>48</w:t>
        </w:r>
        <w:r>
          <w:fldChar w:fldCharType="end"/>
        </w:r>
      </w:hyperlink>
    </w:p>
    <w:p>
      <w:pPr>
        <w:pStyle w:val="TOC3"/>
        <w:rPr>
          <w:rFonts w:asciiTheme="minorHAnsi" w:hAnsiTheme="minorHAnsi"/>
          <w:noProof/>
          <w:sz w:val="22"/>
        </w:rPr>
      </w:pPr>
      <w:hyperlink w:anchor="_Toc256001022" w:history="1">
        <w:r>
          <w:rPr>
            <w:rStyle w:val="Hyperlink"/>
          </w:rPr>
          <w:t>Add a VCF Operations orchestrator integration in VCF Automation for VM Apps</w:t>
        </w:r>
        <w:r>
          <w:tab/>
        </w:r>
        <w:r>
          <w:fldChar w:fldCharType="begin"/>
        </w:r>
        <w:r>
          <w:instrText xml:space="preserve"> PAGEREF _Toc256001022 \h </w:instrText>
        </w:r>
        <w:r>
          <w:fldChar w:fldCharType="separate"/>
        </w:r>
        <w:r>
          <w:t>48</w:t>
        </w:r>
        <w:r>
          <w:fldChar w:fldCharType="end"/>
        </w:r>
      </w:hyperlink>
    </w:p>
    <w:p>
      <w:pPr>
        <w:pStyle w:val="TOC3"/>
        <w:rPr>
          <w:rFonts w:asciiTheme="minorHAnsi" w:hAnsiTheme="minorHAnsi"/>
          <w:noProof/>
          <w:sz w:val="22"/>
        </w:rPr>
      </w:pPr>
      <w:hyperlink w:anchor="_Toc256001023" w:history="1">
        <w:r>
          <w:rPr>
            <w:rStyle w:val="Hyperlink"/>
          </w:rPr>
          <w:t>Define authorization restrictions</w:t>
        </w:r>
        <w:r>
          <w:tab/>
        </w:r>
        <w:r>
          <w:fldChar w:fldCharType="begin"/>
        </w:r>
        <w:r>
          <w:instrText xml:space="preserve"> PAGEREF _Toc256001023 \h </w:instrText>
        </w:r>
        <w:r>
          <w:fldChar w:fldCharType="separate"/>
        </w:r>
        <w:r>
          <w:t>49</w:t>
        </w:r>
        <w:r>
          <w:fldChar w:fldCharType="end"/>
        </w:r>
      </w:hyperlink>
    </w:p>
    <w:p>
      <w:pPr>
        <w:pStyle w:val="TOC2"/>
        <w:rPr>
          <w:rFonts w:asciiTheme="minorHAnsi" w:hAnsiTheme="minorHAnsi"/>
          <w:noProof/>
          <w:sz w:val="22"/>
        </w:rPr>
      </w:pPr>
      <w:hyperlink w:anchor="_Toc256001024" w:history="1">
        <w:r>
          <w:rPr>
            <w:rStyle w:val="Hyperlink"/>
          </w:rPr>
          <w:t>Accessing Your VCF Operations orchestrator Instance in VCF Automation</w:t>
        </w:r>
        <w:r>
          <w:tab/>
        </w:r>
        <w:r>
          <w:fldChar w:fldCharType="begin"/>
        </w:r>
        <w:r>
          <w:instrText xml:space="preserve"> PAGEREF _Toc256001024 \h </w:instrText>
        </w:r>
        <w:r>
          <w:fldChar w:fldCharType="separate"/>
        </w:r>
        <w:r>
          <w:t>50</w:t>
        </w:r>
        <w:r>
          <w:fldChar w:fldCharType="end"/>
        </w:r>
      </w:hyperlink>
    </w:p>
    <w:p>
      <w:pPr>
        <w:pStyle w:val="TOC3"/>
        <w:rPr>
          <w:rFonts w:asciiTheme="minorHAnsi" w:hAnsiTheme="minorHAnsi"/>
          <w:noProof/>
          <w:sz w:val="22"/>
        </w:rPr>
      </w:pPr>
      <w:hyperlink w:anchor="_Toc256001025" w:history="1">
        <w:r>
          <w:rPr>
            <w:rStyle w:val="Hyperlink"/>
          </w:rPr>
          <w:t>In VM Apps organizations</w:t>
        </w:r>
        <w:r>
          <w:tab/>
        </w:r>
        <w:r>
          <w:fldChar w:fldCharType="begin"/>
        </w:r>
        <w:r>
          <w:instrText xml:space="preserve"> PAGEREF _Toc256001025 \h </w:instrText>
        </w:r>
        <w:r>
          <w:fldChar w:fldCharType="separate"/>
        </w:r>
        <w:r>
          <w:t>50</w:t>
        </w:r>
        <w:r>
          <w:fldChar w:fldCharType="end"/>
        </w:r>
      </w:hyperlink>
    </w:p>
    <w:p>
      <w:pPr>
        <w:pStyle w:val="TOC3"/>
        <w:rPr>
          <w:rFonts w:asciiTheme="minorHAnsi" w:hAnsiTheme="minorHAnsi"/>
          <w:noProof/>
          <w:sz w:val="22"/>
        </w:rPr>
      </w:pPr>
      <w:hyperlink w:anchor="_Toc256001026" w:history="1">
        <w:r>
          <w:rPr>
            <w:rStyle w:val="Hyperlink"/>
          </w:rPr>
          <w:t>In All Apps organizations</w:t>
        </w:r>
        <w:r>
          <w:tab/>
        </w:r>
        <w:r>
          <w:fldChar w:fldCharType="begin"/>
        </w:r>
        <w:r>
          <w:instrText xml:space="preserve"> PAGEREF _Toc256001026 \h </w:instrText>
        </w:r>
        <w:r>
          <w:fldChar w:fldCharType="separate"/>
        </w:r>
        <w:r>
          <w:t>50</w:t>
        </w:r>
        <w:r>
          <w:fldChar w:fldCharType="end"/>
        </w:r>
      </w:hyperlink>
    </w:p>
    <w:p>
      <w:pPr>
        <w:pStyle w:val="TOC2"/>
        <w:rPr>
          <w:rFonts w:asciiTheme="minorHAnsi" w:hAnsiTheme="minorHAnsi"/>
          <w:noProof/>
          <w:sz w:val="22"/>
        </w:rPr>
      </w:pPr>
      <w:hyperlink w:anchor="_Toc256001027" w:history="1">
        <w:r>
          <w:rPr>
            <w:rStyle w:val="Hyperlink"/>
          </w:rPr>
          <w:t>Integrate VCF Operations orchestrator with vSphere</w:t>
        </w:r>
        <w:r>
          <w:tab/>
        </w:r>
        <w:r>
          <w:fldChar w:fldCharType="begin"/>
        </w:r>
        <w:r>
          <w:instrText xml:space="preserve"> PAGEREF _Toc256001027 \h </w:instrText>
        </w:r>
        <w:r>
          <w:fldChar w:fldCharType="separate"/>
        </w:r>
        <w:r>
          <w:t>50</w:t>
        </w:r>
        <w:r>
          <w:fldChar w:fldCharType="end"/>
        </w:r>
      </w:hyperlink>
    </w:p>
    <w:p>
      <w:pPr>
        <w:pStyle w:val="TOC3"/>
        <w:rPr>
          <w:rFonts w:asciiTheme="minorHAnsi" w:hAnsiTheme="minorHAnsi"/>
          <w:noProof/>
          <w:sz w:val="22"/>
        </w:rPr>
      </w:pPr>
      <w:hyperlink w:anchor="_Toc256001028" w:history="1">
        <w:r>
          <w:rPr>
            <w:rStyle w:val="Hyperlink"/>
          </w:rPr>
          <w:t>Prerequisites</w:t>
        </w:r>
        <w:r>
          <w:tab/>
        </w:r>
        <w:r>
          <w:fldChar w:fldCharType="begin"/>
        </w:r>
        <w:r>
          <w:instrText xml:space="preserve"> PAGEREF _Toc256001028 \h </w:instrText>
        </w:r>
        <w:r>
          <w:fldChar w:fldCharType="separate"/>
        </w:r>
        <w:r>
          <w:t>50</w:t>
        </w:r>
        <w:r>
          <w:fldChar w:fldCharType="end"/>
        </w:r>
      </w:hyperlink>
    </w:p>
    <w:p>
      <w:pPr>
        <w:pStyle w:val="TOC3"/>
        <w:rPr>
          <w:rFonts w:asciiTheme="minorHAnsi" w:hAnsiTheme="minorHAnsi"/>
          <w:noProof/>
          <w:sz w:val="22"/>
        </w:rPr>
      </w:pPr>
      <w:hyperlink w:anchor="_Toc256001029" w:history="1">
        <w:r>
          <w:rPr>
            <w:rStyle w:val="Hyperlink"/>
          </w:rPr>
          <w:t>Step 1. Create an administrative group for VCF Operations orchestrator.</w:t>
        </w:r>
        <w:r>
          <w:tab/>
        </w:r>
        <w:r>
          <w:fldChar w:fldCharType="begin"/>
        </w:r>
        <w:r>
          <w:instrText xml:space="preserve"> PAGEREF _Toc256001029 \h </w:instrText>
        </w:r>
        <w:r>
          <w:fldChar w:fldCharType="separate"/>
        </w:r>
        <w:r>
          <w:t>50</w:t>
        </w:r>
        <w:r>
          <w:fldChar w:fldCharType="end"/>
        </w:r>
      </w:hyperlink>
    </w:p>
    <w:p>
      <w:pPr>
        <w:pStyle w:val="TOC3"/>
        <w:rPr>
          <w:rFonts w:asciiTheme="minorHAnsi" w:hAnsiTheme="minorHAnsi"/>
          <w:noProof/>
          <w:sz w:val="22"/>
        </w:rPr>
      </w:pPr>
      <w:hyperlink w:anchor="_Toc256001030" w:history="1">
        <w:r>
          <w:rPr>
            <w:rStyle w:val="Hyperlink"/>
          </w:rPr>
          <w:t>Step 2. Configure vSphere as the authentication provider</w:t>
        </w:r>
        <w:r>
          <w:tab/>
        </w:r>
        <w:r>
          <w:fldChar w:fldCharType="begin"/>
        </w:r>
        <w:r>
          <w:instrText xml:space="preserve"> PAGEREF _Toc256001030 \h </w:instrText>
        </w:r>
        <w:r>
          <w:fldChar w:fldCharType="separate"/>
        </w:r>
        <w:r>
          <w:t>51</w:t>
        </w:r>
        <w:r>
          <w:fldChar w:fldCharType="end"/>
        </w:r>
      </w:hyperlink>
    </w:p>
    <w:p>
      <w:pPr>
        <w:pStyle w:val="TOC3"/>
        <w:rPr>
          <w:rFonts w:asciiTheme="minorHAnsi" w:hAnsiTheme="minorHAnsi"/>
          <w:noProof/>
          <w:sz w:val="22"/>
        </w:rPr>
      </w:pPr>
      <w:hyperlink w:anchor="_Toc256001031" w:history="1">
        <w:r>
          <w:rPr>
            <w:rStyle w:val="Hyperlink"/>
          </w:rPr>
          <w:t>Step 3. Register vSphere in the vSphere plug-in</w:t>
        </w:r>
        <w:r>
          <w:tab/>
        </w:r>
        <w:r>
          <w:fldChar w:fldCharType="begin"/>
        </w:r>
        <w:r>
          <w:instrText xml:space="preserve"> PAGEREF _Toc256001031 \h </w:instrText>
        </w:r>
        <w:r>
          <w:fldChar w:fldCharType="separate"/>
        </w:r>
        <w:r>
          <w:t>51</w:t>
        </w:r>
        <w:r>
          <w:fldChar w:fldCharType="end"/>
        </w:r>
      </w:hyperlink>
    </w:p>
    <w:p>
      <w:pPr>
        <w:pStyle w:val="TOC3"/>
        <w:rPr>
          <w:rFonts w:asciiTheme="minorHAnsi" w:hAnsiTheme="minorHAnsi"/>
          <w:noProof/>
          <w:sz w:val="22"/>
        </w:rPr>
      </w:pPr>
      <w:hyperlink w:anchor="_Toc256001032" w:history="1">
        <w:r>
          <w:rPr>
            <w:rStyle w:val="Hyperlink"/>
          </w:rPr>
          <w:t>Step 4. Configure the VCF Operations orchestrator plug-in for the vSphere Client</w:t>
        </w:r>
        <w:r>
          <w:tab/>
        </w:r>
        <w:r>
          <w:fldChar w:fldCharType="begin"/>
        </w:r>
        <w:r>
          <w:instrText xml:space="preserve"> PAGEREF _Toc256001032 \h </w:instrText>
        </w:r>
        <w:r>
          <w:fldChar w:fldCharType="separate"/>
        </w:r>
        <w:r>
          <w:t>52</w:t>
        </w:r>
        <w:r>
          <w:fldChar w:fldCharType="end"/>
        </w:r>
      </w:hyperlink>
    </w:p>
    <w:p>
      <w:pPr>
        <w:pStyle w:val="TOC3"/>
        <w:rPr>
          <w:rFonts w:asciiTheme="minorHAnsi" w:hAnsiTheme="minorHAnsi"/>
          <w:noProof/>
          <w:sz w:val="22"/>
        </w:rPr>
      </w:pPr>
      <w:hyperlink w:anchor="_Toc256001033" w:history="1">
        <w:r>
          <w:rPr>
            <w:rStyle w:val="Hyperlink"/>
          </w:rPr>
          <w:t>Step 5. Add custom actions on the vCenter inventory objects</w:t>
        </w:r>
        <w:r>
          <w:tab/>
        </w:r>
        <w:r>
          <w:fldChar w:fldCharType="begin"/>
        </w:r>
        <w:r>
          <w:instrText xml:space="preserve"> PAGEREF _Toc256001033 \h </w:instrText>
        </w:r>
        <w:r>
          <w:fldChar w:fldCharType="separate"/>
        </w:r>
        <w:r>
          <w:t>53</w:t>
        </w:r>
        <w:r>
          <w:fldChar w:fldCharType="end"/>
        </w:r>
      </w:hyperlink>
    </w:p>
    <w:p>
      <w:pPr>
        <w:pStyle w:val="TOC2"/>
        <w:rPr>
          <w:rFonts w:asciiTheme="minorHAnsi" w:hAnsiTheme="minorHAnsi"/>
          <w:noProof/>
          <w:sz w:val="22"/>
        </w:rPr>
      </w:pPr>
      <w:hyperlink w:anchor="_Toc256001034" w:history="1">
        <w:r>
          <w:rPr>
            <w:rStyle w:val="Hyperlink"/>
          </w:rPr>
          <w:t>Integrate VCF Operations orchestrator with vSphere by using VCF SSO</w:t>
        </w:r>
        <w:r>
          <w:tab/>
        </w:r>
        <w:r>
          <w:fldChar w:fldCharType="begin"/>
        </w:r>
        <w:r>
          <w:instrText xml:space="preserve"> PAGEREF _Toc256001034 \h </w:instrText>
        </w:r>
        <w:r>
          <w:fldChar w:fldCharType="separate"/>
        </w:r>
        <w:r>
          <w:t>53</w:t>
        </w:r>
        <w:r>
          <w:fldChar w:fldCharType="end"/>
        </w:r>
      </w:hyperlink>
    </w:p>
    <w:p>
      <w:pPr>
        <w:pStyle w:val="TOC3"/>
        <w:rPr>
          <w:rFonts w:asciiTheme="minorHAnsi" w:hAnsiTheme="minorHAnsi"/>
          <w:noProof/>
          <w:sz w:val="22"/>
        </w:rPr>
      </w:pPr>
      <w:hyperlink w:anchor="_Toc256001035" w:history="1">
        <w:r>
          <w:rPr>
            <w:rStyle w:val="Hyperlink"/>
          </w:rPr>
          <w:t>Prerequisites</w:t>
        </w:r>
        <w:r>
          <w:tab/>
        </w:r>
        <w:r>
          <w:fldChar w:fldCharType="begin"/>
        </w:r>
        <w:r>
          <w:instrText xml:space="preserve"> PAGEREF _Toc256001035 \h </w:instrText>
        </w:r>
        <w:r>
          <w:fldChar w:fldCharType="separate"/>
        </w:r>
        <w:r>
          <w:t>53</w:t>
        </w:r>
        <w:r>
          <w:fldChar w:fldCharType="end"/>
        </w:r>
      </w:hyperlink>
    </w:p>
    <w:p>
      <w:pPr>
        <w:pStyle w:val="TOC3"/>
        <w:rPr>
          <w:rFonts w:asciiTheme="minorHAnsi" w:hAnsiTheme="minorHAnsi"/>
          <w:noProof/>
          <w:sz w:val="22"/>
        </w:rPr>
      </w:pPr>
      <w:hyperlink w:anchor="_Toc256001036" w:history="1">
        <w:r>
          <w:rPr>
            <w:rStyle w:val="Hyperlink"/>
          </w:rPr>
          <w:t>Step 1. Create an OAuth client in VCF Operations</w:t>
        </w:r>
        <w:r>
          <w:tab/>
        </w:r>
        <w:r>
          <w:fldChar w:fldCharType="begin"/>
        </w:r>
        <w:r>
          <w:instrText xml:space="preserve"> PAGEREF _Toc256001036 \h </w:instrText>
        </w:r>
        <w:r>
          <w:fldChar w:fldCharType="separate"/>
        </w:r>
        <w:r>
          <w:t>54</w:t>
        </w:r>
        <w:r>
          <w:fldChar w:fldCharType="end"/>
        </w:r>
      </w:hyperlink>
    </w:p>
    <w:p>
      <w:pPr>
        <w:pStyle w:val="TOC3"/>
        <w:rPr>
          <w:rFonts w:asciiTheme="minorHAnsi" w:hAnsiTheme="minorHAnsi"/>
          <w:noProof/>
          <w:sz w:val="22"/>
        </w:rPr>
      </w:pPr>
      <w:hyperlink w:anchor="_Toc256001037" w:history="1">
        <w:r>
          <w:rPr>
            <w:rStyle w:val="Hyperlink"/>
          </w:rPr>
          <w:t>Step 2. Configure VCF SSO as authentication provider for VCF Operations orchestrator</w:t>
        </w:r>
        <w:r>
          <w:tab/>
        </w:r>
        <w:r>
          <w:fldChar w:fldCharType="begin"/>
        </w:r>
        <w:r>
          <w:instrText xml:space="preserve"> PAGEREF _Toc256001037 \h </w:instrText>
        </w:r>
        <w:r>
          <w:fldChar w:fldCharType="separate"/>
        </w:r>
        <w:r>
          <w:t>54</w:t>
        </w:r>
        <w:r>
          <w:fldChar w:fldCharType="end"/>
        </w:r>
      </w:hyperlink>
    </w:p>
    <w:p>
      <w:pPr>
        <w:pStyle w:val="TOC3"/>
        <w:rPr>
          <w:rFonts w:asciiTheme="minorHAnsi" w:hAnsiTheme="minorHAnsi"/>
          <w:noProof/>
          <w:sz w:val="22"/>
        </w:rPr>
      </w:pPr>
      <w:hyperlink w:anchor="_Toc256001038" w:history="1">
        <w:r>
          <w:rPr>
            <w:rStyle w:val="Hyperlink"/>
          </w:rPr>
          <w:t>Step 3. Register vSphere in the vSphere plug-in</w:t>
        </w:r>
        <w:r>
          <w:tab/>
        </w:r>
        <w:r>
          <w:fldChar w:fldCharType="begin"/>
        </w:r>
        <w:r>
          <w:instrText xml:space="preserve"> PAGEREF _Toc256001038 \h </w:instrText>
        </w:r>
        <w:r>
          <w:fldChar w:fldCharType="separate"/>
        </w:r>
        <w:r>
          <w:t>54</w:t>
        </w:r>
        <w:r>
          <w:fldChar w:fldCharType="end"/>
        </w:r>
      </w:hyperlink>
    </w:p>
    <w:p>
      <w:pPr>
        <w:pStyle w:val="TOC3"/>
        <w:rPr>
          <w:rFonts w:asciiTheme="minorHAnsi" w:hAnsiTheme="minorHAnsi"/>
          <w:noProof/>
          <w:sz w:val="22"/>
        </w:rPr>
      </w:pPr>
      <w:hyperlink w:anchor="_Toc256001039" w:history="1">
        <w:r>
          <w:rPr>
            <w:rStyle w:val="Hyperlink"/>
          </w:rPr>
          <w:t>Step 4. Configure the VCF Operations orchestrator plug-in for the vSphere Client</w:t>
        </w:r>
        <w:r>
          <w:tab/>
        </w:r>
        <w:r>
          <w:fldChar w:fldCharType="begin"/>
        </w:r>
        <w:r>
          <w:instrText xml:space="preserve"> PAGEREF _Toc256001039 \h </w:instrText>
        </w:r>
        <w:r>
          <w:fldChar w:fldCharType="separate"/>
        </w:r>
        <w:r>
          <w:t>55</w:t>
        </w:r>
        <w:r>
          <w:fldChar w:fldCharType="end"/>
        </w:r>
      </w:hyperlink>
    </w:p>
    <w:p>
      <w:pPr>
        <w:pStyle w:val="TOC3"/>
        <w:rPr>
          <w:rFonts w:asciiTheme="minorHAnsi" w:hAnsiTheme="minorHAnsi"/>
          <w:noProof/>
          <w:sz w:val="22"/>
        </w:rPr>
      </w:pPr>
      <w:hyperlink w:anchor="_Toc256001040" w:history="1">
        <w:r>
          <w:rPr>
            <w:rStyle w:val="Hyperlink"/>
          </w:rPr>
          <w:t>Step 5. Add custom actions on the vCenter inventory objects</w:t>
        </w:r>
        <w:r>
          <w:tab/>
        </w:r>
        <w:r>
          <w:fldChar w:fldCharType="begin"/>
        </w:r>
        <w:r>
          <w:instrText xml:space="preserve"> PAGEREF _Toc256001040 \h </w:instrText>
        </w:r>
        <w:r>
          <w:fldChar w:fldCharType="separate"/>
        </w:r>
        <w:r>
          <w:t>56</w:t>
        </w:r>
        <w:r>
          <w:fldChar w:fldCharType="end"/>
        </w:r>
      </w:hyperlink>
    </w:p>
    <w:p>
      <w:pPr>
        <w:pStyle w:val="TOC2"/>
        <w:rPr>
          <w:rFonts w:asciiTheme="minorHAnsi" w:hAnsiTheme="minorHAnsi"/>
          <w:noProof/>
          <w:sz w:val="22"/>
        </w:rPr>
      </w:pPr>
      <w:hyperlink w:anchor="_Toc256001041" w:history="1">
        <w:r>
          <w:rPr>
            <w:rStyle w:val="Hyperlink"/>
          </w:rPr>
          <w:t>Integrate VCF Operations orchestrator with VCF Operations</w:t>
        </w:r>
        <w:r>
          <w:tab/>
        </w:r>
        <w:r>
          <w:fldChar w:fldCharType="begin"/>
        </w:r>
        <w:r>
          <w:instrText xml:space="preserve"> PAGEREF _Toc256001041 \h </w:instrText>
        </w:r>
        <w:r>
          <w:fldChar w:fldCharType="separate"/>
        </w:r>
        <w:r>
          <w:t>57</w:t>
        </w:r>
        <w:r>
          <w:fldChar w:fldCharType="end"/>
        </w:r>
      </w:hyperlink>
    </w:p>
    <w:p>
      <w:pPr>
        <w:pStyle w:val="TOC3"/>
        <w:rPr>
          <w:rFonts w:asciiTheme="minorHAnsi" w:hAnsiTheme="minorHAnsi"/>
          <w:noProof/>
          <w:sz w:val="22"/>
        </w:rPr>
      </w:pPr>
      <w:hyperlink w:anchor="_Toc256001042" w:history="1">
        <w:r>
          <w:rPr>
            <w:rStyle w:val="Hyperlink"/>
          </w:rPr>
          <w:t>Prerequisites</w:t>
        </w:r>
        <w:r>
          <w:tab/>
        </w:r>
        <w:r>
          <w:fldChar w:fldCharType="begin"/>
        </w:r>
        <w:r>
          <w:instrText xml:space="preserve"> PAGEREF _Toc256001042 \h </w:instrText>
        </w:r>
        <w:r>
          <w:fldChar w:fldCharType="separate"/>
        </w:r>
        <w:r>
          <w:t>57</w:t>
        </w:r>
        <w:r>
          <w:fldChar w:fldCharType="end"/>
        </w:r>
      </w:hyperlink>
    </w:p>
    <w:p>
      <w:pPr>
        <w:pStyle w:val="TOC3"/>
        <w:rPr>
          <w:rFonts w:asciiTheme="minorHAnsi" w:hAnsiTheme="minorHAnsi"/>
          <w:noProof/>
          <w:sz w:val="22"/>
        </w:rPr>
      </w:pPr>
      <w:hyperlink w:anchor="_Toc256001043" w:history="1">
        <w:r>
          <w:rPr>
            <w:rStyle w:val="Hyperlink"/>
          </w:rPr>
          <w:t>Integrating VCF Operations orchestrator by using a management pack</w:t>
        </w:r>
        <w:r>
          <w:tab/>
        </w:r>
        <w:r>
          <w:fldChar w:fldCharType="begin"/>
        </w:r>
        <w:r>
          <w:instrText xml:space="preserve"> PAGEREF _Toc256001043 \h </w:instrText>
        </w:r>
        <w:r>
          <w:fldChar w:fldCharType="separate"/>
        </w:r>
        <w:r>
          <w:t>57</w:t>
        </w:r>
        <w:r>
          <w:fldChar w:fldCharType="end"/>
        </w:r>
      </w:hyperlink>
    </w:p>
    <w:p>
      <w:pPr>
        <w:pStyle w:val="TOC1"/>
        <w:rPr>
          <w:rFonts w:asciiTheme="minorHAnsi" w:hAnsiTheme="minorHAnsi"/>
          <w:noProof/>
          <w:sz w:val="22"/>
        </w:rPr>
      </w:pPr>
      <w:hyperlink w:anchor="_Toc256001044" w:history="1">
        <w:r>
          <w:rPr>
            <w:rStyle w:val="Hyperlink"/>
          </w:rPr>
          <w:t>4.</w:t>
        </w:r>
        <w:r>
          <w:rPr>
            <w:rFonts w:asciiTheme="minorHAnsi" w:hAnsiTheme="minorHAnsi"/>
            <w:noProof/>
            <w:sz w:val="22"/>
          </w:rPr>
          <w:tab/>
        </w:r>
        <w:r>
          <w:rPr>
            <w:rStyle w:val="Hyperlink"/>
          </w:rPr>
          <w:t>Managing Workflows</w:t>
        </w:r>
        <w:r>
          <w:tab/>
        </w:r>
        <w:r>
          <w:fldChar w:fldCharType="begin"/>
        </w:r>
        <w:r>
          <w:instrText xml:space="preserve"> PAGEREF _Toc256001044 \h </w:instrText>
        </w:r>
        <w:r>
          <w:fldChar w:fldCharType="separate"/>
        </w:r>
        <w:r>
          <w:t>58</w:t>
        </w:r>
        <w:r>
          <w:fldChar w:fldCharType="end"/>
        </w:r>
      </w:hyperlink>
    </w:p>
    <w:p>
      <w:pPr>
        <w:pStyle w:val="TOC2"/>
        <w:rPr>
          <w:rFonts w:asciiTheme="minorHAnsi" w:hAnsiTheme="minorHAnsi"/>
          <w:noProof/>
          <w:sz w:val="22"/>
        </w:rPr>
      </w:pPr>
      <w:hyperlink w:anchor="_Toc256001045" w:history="1">
        <w:r>
          <w:rPr>
            <w:rStyle w:val="Hyperlink"/>
          </w:rPr>
          <w:t>Standard workflows in the VCF Operations orchestrator workflow library</w:t>
        </w:r>
        <w:r>
          <w:tab/>
        </w:r>
        <w:r>
          <w:fldChar w:fldCharType="begin"/>
        </w:r>
        <w:r>
          <w:instrText xml:space="preserve"> PAGEREF _Toc256001045 \h </w:instrText>
        </w:r>
        <w:r>
          <w:fldChar w:fldCharType="separate"/>
        </w:r>
        <w:r>
          <w:t>58</w:t>
        </w:r>
        <w:r>
          <w:fldChar w:fldCharType="end"/>
        </w:r>
      </w:hyperlink>
    </w:p>
    <w:p>
      <w:pPr>
        <w:pStyle w:val="TOC2"/>
        <w:rPr>
          <w:rFonts w:asciiTheme="minorHAnsi" w:hAnsiTheme="minorHAnsi"/>
          <w:noProof/>
          <w:sz w:val="22"/>
        </w:rPr>
      </w:pPr>
      <w:hyperlink w:anchor="_Toc256001046" w:history="1">
        <w:r>
          <w:rPr>
            <w:rStyle w:val="Hyperlink"/>
          </w:rPr>
          <w:t>Create Workflows in VCF Operations orchestrator</w:t>
        </w:r>
        <w:r>
          <w:tab/>
        </w:r>
        <w:r>
          <w:fldChar w:fldCharType="begin"/>
        </w:r>
        <w:r>
          <w:instrText xml:space="preserve"> PAGEREF _Toc256001046 \h </w:instrText>
        </w:r>
        <w:r>
          <w:fldChar w:fldCharType="separate"/>
        </w:r>
        <w:r>
          <w:t>58</w:t>
        </w:r>
        <w:r>
          <w:fldChar w:fldCharType="end"/>
        </w:r>
      </w:hyperlink>
    </w:p>
    <w:p>
      <w:pPr>
        <w:pStyle w:val="TOC2"/>
        <w:rPr>
          <w:rFonts w:asciiTheme="minorHAnsi" w:hAnsiTheme="minorHAnsi"/>
          <w:noProof/>
          <w:sz w:val="22"/>
        </w:rPr>
      </w:pPr>
      <w:hyperlink w:anchor="_Toc256001047" w:history="1">
        <w:r>
          <w:rPr>
            <w:rStyle w:val="Hyperlink"/>
          </w:rPr>
          <w:t>Edit Workflows and Actions from the Parent Workflow</w:t>
        </w:r>
        <w:r>
          <w:tab/>
        </w:r>
        <w:r>
          <w:fldChar w:fldCharType="begin"/>
        </w:r>
        <w:r>
          <w:instrText xml:space="preserve"> PAGEREF _Toc256001047 \h </w:instrText>
        </w:r>
        <w:r>
          <w:fldChar w:fldCharType="separate"/>
        </w:r>
        <w:r>
          <w:t>59</w:t>
        </w:r>
        <w:r>
          <w:fldChar w:fldCharType="end"/>
        </w:r>
      </w:hyperlink>
    </w:p>
    <w:p>
      <w:pPr>
        <w:pStyle w:val="TOC2"/>
        <w:rPr>
          <w:rFonts w:asciiTheme="minorHAnsi" w:hAnsiTheme="minorHAnsi"/>
          <w:noProof/>
          <w:sz w:val="22"/>
        </w:rPr>
      </w:pPr>
      <w:hyperlink w:anchor="_Toc256001048" w:history="1">
        <w:r>
          <w:rPr>
            <w:rStyle w:val="Hyperlink"/>
          </w:rPr>
          <w:t>VCF Operations orchestrator Input Form Designer</w:t>
        </w:r>
        <w:r>
          <w:tab/>
        </w:r>
        <w:r>
          <w:fldChar w:fldCharType="begin"/>
        </w:r>
        <w:r>
          <w:instrText xml:space="preserve"> PAGEREF _Toc256001048 \h </w:instrText>
        </w:r>
        <w:r>
          <w:fldChar w:fldCharType="separate"/>
        </w:r>
        <w:r>
          <w:t>59</w:t>
        </w:r>
        <w:r>
          <w:fldChar w:fldCharType="end"/>
        </w:r>
      </w:hyperlink>
    </w:p>
    <w:p>
      <w:pPr>
        <w:pStyle w:val="TOC3"/>
        <w:rPr>
          <w:rFonts w:asciiTheme="minorHAnsi" w:hAnsiTheme="minorHAnsi"/>
          <w:noProof/>
          <w:sz w:val="22"/>
        </w:rPr>
      </w:pPr>
      <w:hyperlink w:anchor="_Toc256001049" w:history="1">
        <w:r>
          <w:rPr>
            <w:rStyle w:val="Hyperlink"/>
          </w:rPr>
          <w:t>Create the Workflow Input Parameters Dialog Box in the VCF Operations orchestrator</w:t>
        </w:r>
        <w:r>
          <w:tab/>
        </w:r>
        <w:r>
          <w:fldChar w:fldCharType="begin"/>
        </w:r>
        <w:r>
          <w:instrText xml:space="preserve"> PAGEREF _Toc256001049 \h </w:instrText>
        </w:r>
        <w:r>
          <w:fldChar w:fldCharType="separate"/>
        </w:r>
        <w:r>
          <w:t>60</w:t>
        </w:r>
        <w:r>
          <w:fldChar w:fldCharType="end"/>
        </w:r>
      </w:hyperlink>
    </w:p>
    <w:p>
      <w:pPr>
        <w:pStyle w:val="TOC3"/>
        <w:rPr>
          <w:rFonts w:asciiTheme="minorHAnsi" w:hAnsiTheme="minorHAnsi"/>
          <w:noProof/>
          <w:sz w:val="22"/>
        </w:rPr>
      </w:pPr>
      <w:hyperlink w:anchor="_Toc256001050" w:history="1">
        <w:r>
          <w:rPr>
            <w:rStyle w:val="Hyperlink"/>
          </w:rPr>
          <w:t>Input Parameter Properties in VCF Operations orchestrator Workflows</w:t>
        </w:r>
        <w:r>
          <w:tab/>
        </w:r>
        <w:r>
          <w:fldChar w:fldCharType="begin"/>
        </w:r>
        <w:r>
          <w:instrText xml:space="preserve"> PAGEREF _Toc256001050 \h </w:instrText>
        </w:r>
        <w:r>
          <w:fldChar w:fldCharType="separate"/>
        </w:r>
        <w:r>
          <w:t>60</w:t>
        </w:r>
        <w:r>
          <w:fldChar w:fldCharType="end"/>
        </w:r>
      </w:hyperlink>
    </w:p>
    <w:p>
      <w:pPr>
        <w:pStyle w:val="TOC3"/>
        <w:rPr>
          <w:rFonts w:asciiTheme="minorHAnsi" w:hAnsiTheme="minorHAnsi"/>
          <w:noProof/>
          <w:sz w:val="22"/>
        </w:rPr>
      </w:pPr>
      <w:hyperlink w:anchor="_Toc256001051" w:history="1">
        <w:r>
          <w:rPr>
            <w:rStyle w:val="Hyperlink"/>
          </w:rPr>
          <w:t>Validate VCF Operations orchestrator workflow inputs using actions</w:t>
        </w:r>
        <w:r>
          <w:tab/>
        </w:r>
        <w:r>
          <w:fldChar w:fldCharType="begin"/>
        </w:r>
        <w:r>
          <w:instrText xml:space="preserve"> PAGEREF _Toc256001051 \h </w:instrText>
        </w:r>
        <w:r>
          <w:fldChar w:fldCharType="separate"/>
        </w:r>
        <w:r>
          <w:t>61</w:t>
        </w:r>
        <w:r>
          <w:fldChar w:fldCharType="end"/>
        </w:r>
      </w:hyperlink>
    </w:p>
    <w:p>
      <w:pPr>
        <w:pStyle w:val="TOC2"/>
        <w:rPr>
          <w:rFonts w:asciiTheme="minorHAnsi" w:hAnsiTheme="minorHAnsi"/>
          <w:noProof/>
          <w:sz w:val="22"/>
        </w:rPr>
      </w:pPr>
      <w:hyperlink w:anchor="_Toc256001052" w:history="1">
        <w:r>
          <w:rPr>
            <w:rStyle w:val="Hyperlink"/>
          </w:rPr>
          <w:t>Requests for User Interaction in VCF Operations orchestrator</w:t>
        </w:r>
        <w:r>
          <w:tab/>
        </w:r>
        <w:r>
          <w:fldChar w:fldCharType="begin"/>
        </w:r>
        <w:r>
          <w:instrText xml:space="preserve"> PAGEREF _Toc256001052 \h </w:instrText>
        </w:r>
        <w:r>
          <w:fldChar w:fldCharType="separate"/>
        </w:r>
        <w:r>
          <w:t>63</w:t>
        </w:r>
        <w:r>
          <w:fldChar w:fldCharType="end"/>
        </w:r>
      </w:hyperlink>
    </w:p>
    <w:p>
      <w:pPr>
        <w:pStyle w:val="TOC2"/>
        <w:rPr>
          <w:rFonts w:asciiTheme="minorHAnsi" w:hAnsiTheme="minorHAnsi"/>
          <w:noProof/>
          <w:sz w:val="22"/>
        </w:rPr>
      </w:pPr>
      <w:hyperlink w:anchor="_Toc256001053" w:history="1">
        <w:r>
          <w:rPr>
            <w:rStyle w:val="Hyperlink"/>
          </w:rPr>
          <w:t>Schedule Workflows in VCF Operations orchestrator</w:t>
        </w:r>
        <w:r>
          <w:tab/>
        </w:r>
        <w:r>
          <w:fldChar w:fldCharType="begin"/>
        </w:r>
        <w:r>
          <w:instrText xml:space="preserve"> PAGEREF _Toc256001053 \h </w:instrText>
        </w:r>
        <w:r>
          <w:fldChar w:fldCharType="separate"/>
        </w:r>
        <w:r>
          <w:t>63</w:t>
        </w:r>
        <w:r>
          <w:fldChar w:fldCharType="end"/>
        </w:r>
      </w:hyperlink>
    </w:p>
    <w:p>
      <w:pPr>
        <w:pStyle w:val="TOC3"/>
        <w:rPr>
          <w:rFonts w:asciiTheme="minorHAnsi" w:hAnsiTheme="minorHAnsi"/>
          <w:noProof/>
          <w:sz w:val="22"/>
        </w:rPr>
      </w:pPr>
      <w:hyperlink w:anchor="_Toc256001054" w:history="1">
        <w:r>
          <w:rPr>
            <w:rStyle w:val="Hyperlink"/>
          </w:rPr>
          <w:t>Edit Scheduled Task in VCF Operations orchestrator</w:t>
        </w:r>
        <w:r>
          <w:tab/>
        </w:r>
        <w:r>
          <w:fldChar w:fldCharType="begin"/>
        </w:r>
        <w:r>
          <w:instrText xml:space="preserve"> PAGEREF _Toc256001054 \h </w:instrText>
        </w:r>
        <w:r>
          <w:fldChar w:fldCharType="separate"/>
        </w:r>
        <w:r>
          <w:t>64</w:t>
        </w:r>
        <w:r>
          <w:fldChar w:fldCharType="end"/>
        </w:r>
      </w:hyperlink>
    </w:p>
    <w:p>
      <w:pPr>
        <w:pStyle w:val="TOC2"/>
        <w:rPr>
          <w:rFonts w:asciiTheme="minorHAnsi" w:hAnsiTheme="minorHAnsi"/>
          <w:noProof/>
          <w:sz w:val="22"/>
        </w:rPr>
      </w:pPr>
      <w:hyperlink w:anchor="_Toc256001055" w:history="1">
        <w:r>
          <w:rPr>
            <w:rStyle w:val="Hyperlink"/>
          </w:rPr>
          <w:t>Find Object References in Workflows</w:t>
        </w:r>
        <w:r>
          <w:tab/>
        </w:r>
        <w:r>
          <w:fldChar w:fldCharType="begin"/>
        </w:r>
        <w:r>
          <w:instrText xml:space="preserve"> PAGEREF _Toc256001055 \h </w:instrText>
        </w:r>
        <w:r>
          <w:fldChar w:fldCharType="separate"/>
        </w:r>
        <w:r>
          <w:t>64</w:t>
        </w:r>
        <w:r>
          <w:fldChar w:fldCharType="end"/>
        </w:r>
      </w:hyperlink>
    </w:p>
    <w:p>
      <w:pPr>
        <w:pStyle w:val="TOC1"/>
        <w:rPr>
          <w:rFonts w:asciiTheme="minorHAnsi" w:hAnsiTheme="minorHAnsi"/>
          <w:noProof/>
          <w:sz w:val="22"/>
        </w:rPr>
      </w:pPr>
      <w:hyperlink w:anchor="_Toc256001056" w:history="1">
        <w:r>
          <w:rPr>
            <w:rStyle w:val="Hyperlink"/>
          </w:rPr>
          <w:t>5.</w:t>
        </w:r>
        <w:r>
          <w:rPr>
            <w:rFonts w:asciiTheme="minorHAnsi" w:hAnsiTheme="minorHAnsi"/>
            <w:noProof/>
            <w:sz w:val="22"/>
          </w:rPr>
          <w:tab/>
        </w:r>
        <w:r>
          <w:rPr>
            <w:rStyle w:val="Hyperlink"/>
          </w:rPr>
          <w:t>VCF Operations orchestrator script environments</w:t>
        </w:r>
        <w:r>
          <w:tab/>
        </w:r>
        <w:r>
          <w:fldChar w:fldCharType="begin"/>
        </w:r>
        <w:r>
          <w:instrText xml:space="preserve"> PAGEREF _Toc256001056 \h </w:instrText>
        </w:r>
        <w:r>
          <w:fldChar w:fldCharType="separate"/>
        </w:r>
        <w:r>
          <w:t>66</w:t>
        </w:r>
        <w:r>
          <w:fldChar w:fldCharType="end"/>
        </w:r>
      </w:hyperlink>
    </w:p>
    <w:p>
      <w:pPr>
        <w:pStyle w:val="TOC1"/>
        <w:rPr>
          <w:rFonts w:asciiTheme="minorHAnsi" w:hAnsiTheme="minorHAnsi"/>
          <w:noProof/>
          <w:sz w:val="22"/>
        </w:rPr>
      </w:pPr>
      <w:hyperlink w:anchor="_Toc256001057" w:history="1">
        <w:r>
          <w:rPr>
            <w:rStyle w:val="Hyperlink"/>
          </w:rPr>
          <w:t>6.</w:t>
        </w:r>
        <w:r>
          <w:rPr>
            <w:rFonts w:asciiTheme="minorHAnsi" w:hAnsiTheme="minorHAnsi"/>
            <w:noProof/>
            <w:sz w:val="22"/>
          </w:rPr>
          <w:tab/>
        </w:r>
        <w:r>
          <w:rPr>
            <w:rStyle w:val="Hyperlink"/>
          </w:rPr>
          <w:t>Managing Actions</w:t>
        </w:r>
        <w:r>
          <w:tab/>
        </w:r>
        <w:r>
          <w:fldChar w:fldCharType="begin"/>
        </w:r>
        <w:r>
          <w:instrText xml:space="preserve"> PAGEREF _Toc256001057 \h </w:instrText>
        </w:r>
        <w:r>
          <w:fldChar w:fldCharType="separate"/>
        </w:r>
        <w:r>
          <w:t>68</w:t>
        </w:r>
        <w:r>
          <w:fldChar w:fldCharType="end"/>
        </w:r>
      </w:hyperlink>
    </w:p>
    <w:p>
      <w:pPr>
        <w:pStyle w:val="TOC2"/>
        <w:rPr>
          <w:rFonts w:asciiTheme="minorHAnsi" w:hAnsiTheme="minorHAnsi"/>
          <w:noProof/>
          <w:sz w:val="22"/>
        </w:rPr>
      </w:pPr>
      <w:hyperlink w:anchor="_Toc256001058" w:history="1">
        <w:r>
          <w:rPr>
            <w:rStyle w:val="Hyperlink"/>
          </w:rPr>
          <w:t>Create Actions in VCF Operations orchestrator</w:t>
        </w:r>
        <w:r>
          <w:tab/>
        </w:r>
        <w:r>
          <w:fldChar w:fldCharType="begin"/>
        </w:r>
        <w:r>
          <w:instrText xml:space="preserve"> PAGEREF _Toc256001058 \h </w:instrText>
        </w:r>
        <w:r>
          <w:fldChar w:fldCharType="separate"/>
        </w:r>
        <w:r>
          <w:t>68</w:t>
        </w:r>
        <w:r>
          <w:fldChar w:fldCharType="end"/>
        </w:r>
      </w:hyperlink>
    </w:p>
    <w:p>
      <w:pPr>
        <w:pStyle w:val="TOC2"/>
        <w:rPr>
          <w:rFonts w:asciiTheme="minorHAnsi" w:hAnsiTheme="minorHAnsi"/>
          <w:noProof/>
          <w:sz w:val="22"/>
        </w:rPr>
      </w:pPr>
      <w:hyperlink w:anchor="_Toc256001059" w:history="1">
        <w:r>
          <w:rPr>
            <w:rStyle w:val="Hyperlink"/>
          </w:rPr>
          <w:t>Running and Debugging Actions</w:t>
        </w:r>
        <w:r>
          <w:tab/>
        </w:r>
        <w:r>
          <w:fldChar w:fldCharType="begin"/>
        </w:r>
        <w:r>
          <w:instrText xml:space="preserve"> PAGEREF _Toc256001059 \h </w:instrText>
        </w:r>
        <w:r>
          <w:fldChar w:fldCharType="separate"/>
        </w:r>
        <w:r>
          <w:t>69</w:t>
        </w:r>
        <w:r>
          <w:fldChar w:fldCharType="end"/>
        </w:r>
      </w:hyperlink>
    </w:p>
    <w:p>
      <w:pPr>
        <w:pStyle w:val="TOC3"/>
        <w:rPr>
          <w:rFonts w:asciiTheme="minorHAnsi" w:hAnsiTheme="minorHAnsi"/>
          <w:noProof/>
          <w:sz w:val="22"/>
        </w:rPr>
      </w:pPr>
      <w:hyperlink w:anchor="_Toc256001060" w:history="1">
        <w:r>
          <w:rPr>
            <w:rStyle w:val="Hyperlink"/>
          </w:rPr>
          <w:t>Run Actions in VCF Operations orchestrator</w:t>
        </w:r>
        <w:r>
          <w:tab/>
        </w:r>
        <w:r>
          <w:fldChar w:fldCharType="begin"/>
        </w:r>
        <w:r>
          <w:instrText xml:space="preserve"> PAGEREF _Toc256001060 \h </w:instrText>
        </w:r>
        <w:r>
          <w:fldChar w:fldCharType="separate"/>
        </w:r>
        <w:r>
          <w:t>69</w:t>
        </w:r>
        <w:r>
          <w:fldChar w:fldCharType="end"/>
        </w:r>
      </w:hyperlink>
    </w:p>
    <w:p>
      <w:pPr>
        <w:pStyle w:val="TOC3"/>
        <w:rPr>
          <w:rFonts w:asciiTheme="minorHAnsi" w:hAnsiTheme="minorHAnsi"/>
          <w:noProof/>
          <w:sz w:val="22"/>
        </w:rPr>
      </w:pPr>
      <w:hyperlink w:anchor="_Toc256001061" w:history="1">
        <w:r>
          <w:rPr>
            <w:rStyle w:val="Hyperlink"/>
          </w:rPr>
          <w:t>Debug Actions in the VCF Operations orchestrator</w:t>
        </w:r>
        <w:r>
          <w:tab/>
        </w:r>
        <w:r>
          <w:fldChar w:fldCharType="begin"/>
        </w:r>
        <w:r>
          <w:instrText xml:space="preserve"> PAGEREF _Toc256001061 \h </w:instrText>
        </w:r>
        <w:r>
          <w:fldChar w:fldCharType="separate"/>
        </w:r>
        <w:r>
          <w:t>70</w:t>
        </w:r>
        <w:r>
          <w:fldChar w:fldCharType="end"/>
        </w:r>
      </w:hyperlink>
    </w:p>
    <w:p>
      <w:pPr>
        <w:pStyle w:val="TOC2"/>
        <w:rPr>
          <w:rFonts w:asciiTheme="minorHAnsi" w:hAnsiTheme="minorHAnsi"/>
          <w:noProof/>
          <w:sz w:val="22"/>
        </w:rPr>
      </w:pPr>
      <w:hyperlink w:anchor="_Toc256001062" w:history="1">
        <w:r>
          <w:rPr>
            <w:rStyle w:val="Hyperlink"/>
          </w:rPr>
          <w:t>Core Concepts for Python, Node.js, and PowerShell Scripts</w:t>
        </w:r>
        <w:r>
          <w:tab/>
        </w:r>
        <w:r>
          <w:fldChar w:fldCharType="begin"/>
        </w:r>
        <w:r>
          <w:instrText xml:space="preserve"> PAGEREF _Toc256001062 \h </w:instrText>
        </w:r>
        <w:r>
          <w:fldChar w:fldCharType="separate"/>
        </w:r>
        <w:r>
          <w:t>71</w:t>
        </w:r>
        <w:r>
          <w:fldChar w:fldCharType="end"/>
        </w:r>
      </w:hyperlink>
    </w:p>
    <w:p>
      <w:pPr>
        <w:pStyle w:val="TOC3"/>
        <w:rPr>
          <w:rFonts w:asciiTheme="minorHAnsi" w:hAnsiTheme="minorHAnsi"/>
          <w:noProof/>
          <w:sz w:val="22"/>
        </w:rPr>
      </w:pPr>
      <w:hyperlink w:anchor="_Toc256001063" w:history="1">
        <w:r>
          <w:rPr>
            <w:rStyle w:val="Hyperlink"/>
          </w:rPr>
          <w:t>Supported Runtimes</w:t>
        </w:r>
        <w:r>
          <w:tab/>
        </w:r>
        <w:r>
          <w:fldChar w:fldCharType="begin"/>
        </w:r>
        <w:r>
          <w:instrText xml:space="preserve"> PAGEREF _Toc256001063 \h </w:instrText>
        </w:r>
        <w:r>
          <w:fldChar w:fldCharType="separate"/>
        </w:r>
        <w:r>
          <w:t>71</w:t>
        </w:r>
        <w:r>
          <w:fldChar w:fldCharType="end"/>
        </w:r>
      </w:hyperlink>
    </w:p>
    <w:p>
      <w:pPr>
        <w:pStyle w:val="TOC3"/>
        <w:rPr>
          <w:rFonts w:asciiTheme="minorHAnsi" w:hAnsiTheme="minorHAnsi"/>
          <w:noProof/>
          <w:sz w:val="22"/>
        </w:rPr>
      </w:pPr>
      <w:hyperlink w:anchor="_Toc256001064" w:history="1">
        <w:r>
          <w:rPr>
            <w:rStyle w:val="Hyperlink"/>
          </w:rPr>
          <w:t>Scripting Recommendations</w:t>
        </w:r>
        <w:r>
          <w:tab/>
        </w:r>
        <w:r>
          <w:fldChar w:fldCharType="begin"/>
        </w:r>
        <w:r>
          <w:instrText xml:space="preserve"> PAGEREF _Toc256001064 \h </w:instrText>
        </w:r>
        <w:r>
          <w:fldChar w:fldCharType="separate"/>
        </w:r>
        <w:r>
          <w:t>71</w:t>
        </w:r>
        <w:r>
          <w:fldChar w:fldCharType="end"/>
        </w:r>
      </w:hyperlink>
    </w:p>
    <w:p>
      <w:pPr>
        <w:pStyle w:val="TOC3"/>
        <w:rPr>
          <w:rFonts w:asciiTheme="minorHAnsi" w:hAnsiTheme="minorHAnsi"/>
          <w:noProof/>
          <w:sz w:val="22"/>
        </w:rPr>
      </w:pPr>
      <w:hyperlink w:anchor="_Toc256001065" w:history="1">
        <w:r>
          <w:rPr>
            <w:rStyle w:val="Hyperlink"/>
          </w:rPr>
          <w:t>Script Function Requirements</w:t>
        </w:r>
        <w:r>
          <w:tab/>
        </w:r>
        <w:r>
          <w:fldChar w:fldCharType="begin"/>
        </w:r>
        <w:r>
          <w:instrText xml:space="preserve"> PAGEREF _Toc256001065 \h </w:instrText>
        </w:r>
        <w:r>
          <w:fldChar w:fldCharType="separate"/>
        </w:r>
        <w:r>
          <w:t>71</w:t>
        </w:r>
        <w:r>
          <w:fldChar w:fldCharType="end"/>
        </w:r>
      </w:hyperlink>
    </w:p>
    <w:p>
      <w:pPr>
        <w:pStyle w:val="TOC3"/>
        <w:rPr>
          <w:rFonts w:asciiTheme="minorHAnsi" w:hAnsiTheme="minorHAnsi"/>
          <w:noProof/>
          <w:sz w:val="22"/>
        </w:rPr>
      </w:pPr>
      <w:hyperlink w:anchor="_Toc256001066" w:history="1">
        <w:r>
          <w:rPr>
            <w:rStyle w:val="Hyperlink"/>
          </w:rPr>
          <w:t>Define the Entry Handler</w:t>
        </w:r>
        <w:r>
          <w:tab/>
        </w:r>
        <w:r>
          <w:fldChar w:fldCharType="begin"/>
        </w:r>
        <w:r>
          <w:instrText xml:space="preserve"> PAGEREF _Toc256001066 \h </w:instrText>
        </w:r>
        <w:r>
          <w:fldChar w:fldCharType="separate"/>
        </w:r>
        <w:r>
          <w:t>72</w:t>
        </w:r>
        <w:r>
          <w:fldChar w:fldCharType="end"/>
        </w:r>
      </w:hyperlink>
    </w:p>
    <w:p>
      <w:pPr>
        <w:pStyle w:val="TOC3"/>
        <w:rPr>
          <w:rFonts w:asciiTheme="minorHAnsi" w:hAnsiTheme="minorHAnsi"/>
          <w:noProof/>
          <w:sz w:val="22"/>
        </w:rPr>
      </w:pPr>
      <w:hyperlink w:anchor="_Toc256001067" w:history="1">
        <w:r>
          <w:rPr>
            <w:rStyle w:val="Hyperlink"/>
          </w:rPr>
          <w:t>Debug Runtime Scripts in an External IDE</w:t>
        </w:r>
        <w:r>
          <w:tab/>
        </w:r>
        <w:r>
          <w:fldChar w:fldCharType="begin"/>
        </w:r>
        <w:r>
          <w:instrText xml:space="preserve"> PAGEREF _Toc256001067 \h </w:instrText>
        </w:r>
        <w:r>
          <w:fldChar w:fldCharType="separate"/>
        </w:r>
        <w:r>
          <w:t>72</w:t>
        </w:r>
        <w:r>
          <w:fldChar w:fldCharType="end"/>
        </w:r>
      </w:hyperlink>
    </w:p>
    <w:p>
      <w:pPr>
        <w:pStyle w:val="TOC2"/>
        <w:rPr>
          <w:rFonts w:asciiTheme="minorHAnsi" w:hAnsiTheme="minorHAnsi"/>
          <w:noProof/>
          <w:sz w:val="22"/>
        </w:rPr>
      </w:pPr>
      <w:hyperlink w:anchor="_Toc256001068" w:history="1">
        <w:r>
          <w:rPr>
            <w:rStyle w:val="Hyperlink"/>
          </w:rPr>
          <w:t>Runtime Limits for Python, Node.js, and PowerShell Scripts</w:t>
        </w:r>
        <w:r>
          <w:tab/>
        </w:r>
        <w:r>
          <w:fldChar w:fldCharType="begin"/>
        </w:r>
        <w:r>
          <w:instrText xml:space="preserve"> PAGEREF _Toc256001068 \h </w:instrText>
        </w:r>
        <w:r>
          <w:fldChar w:fldCharType="separate"/>
        </w:r>
        <w:r>
          <w:t>72</w:t>
        </w:r>
        <w:r>
          <w:fldChar w:fldCharType="end"/>
        </w:r>
      </w:hyperlink>
    </w:p>
    <w:p>
      <w:pPr>
        <w:pStyle w:val="TOC1"/>
        <w:rPr>
          <w:rFonts w:asciiTheme="minorHAnsi" w:hAnsiTheme="minorHAnsi"/>
          <w:noProof/>
          <w:sz w:val="22"/>
        </w:rPr>
      </w:pPr>
      <w:hyperlink w:anchor="_Toc256001069" w:history="1">
        <w:r>
          <w:rPr>
            <w:rStyle w:val="Hyperlink"/>
          </w:rPr>
          <w:t>7.</w:t>
        </w:r>
        <w:r>
          <w:rPr>
            <w:rFonts w:asciiTheme="minorHAnsi" w:hAnsiTheme="minorHAnsi"/>
            <w:noProof/>
            <w:sz w:val="22"/>
          </w:rPr>
          <w:tab/>
        </w:r>
        <w:r>
          <w:rPr>
            <w:rStyle w:val="Hyperlink"/>
          </w:rPr>
          <w:t>Managing Configuration Elements</w:t>
        </w:r>
        <w:r>
          <w:tab/>
        </w:r>
        <w:r>
          <w:fldChar w:fldCharType="begin"/>
        </w:r>
        <w:r>
          <w:instrText xml:space="preserve"> PAGEREF _Toc256001069 \h </w:instrText>
        </w:r>
        <w:r>
          <w:fldChar w:fldCharType="separate"/>
        </w:r>
        <w:r>
          <w:t>74</w:t>
        </w:r>
        <w:r>
          <w:fldChar w:fldCharType="end"/>
        </w:r>
      </w:hyperlink>
    </w:p>
    <w:p>
      <w:pPr>
        <w:pStyle w:val="TOC2"/>
        <w:rPr>
          <w:rFonts w:asciiTheme="minorHAnsi" w:hAnsiTheme="minorHAnsi"/>
          <w:noProof/>
          <w:sz w:val="22"/>
        </w:rPr>
      </w:pPr>
      <w:hyperlink w:anchor="_Toc256001070" w:history="1">
        <w:r>
          <w:rPr>
            <w:rStyle w:val="Hyperlink"/>
          </w:rPr>
          <w:t>Create a configuration element</w:t>
        </w:r>
        <w:r>
          <w:tab/>
        </w:r>
        <w:r>
          <w:fldChar w:fldCharType="begin"/>
        </w:r>
        <w:r>
          <w:instrText xml:space="preserve"> PAGEREF _Toc256001070 \h </w:instrText>
        </w:r>
        <w:r>
          <w:fldChar w:fldCharType="separate"/>
        </w:r>
        <w:r>
          <w:t>74</w:t>
        </w:r>
        <w:r>
          <w:fldChar w:fldCharType="end"/>
        </w:r>
      </w:hyperlink>
    </w:p>
    <w:p>
      <w:pPr>
        <w:pStyle w:val="TOC1"/>
        <w:rPr>
          <w:rFonts w:asciiTheme="minorHAnsi" w:hAnsiTheme="minorHAnsi"/>
          <w:noProof/>
          <w:sz w:val="22"/>
        </w:rPr>
      </w:pPr>
      <w:hyperlink w:anchor="_Toc256001071" w:history="1">
        <w:r>
          <w:rPr>
            <w:rStyle w:val="Hyperlink"/>
          </w:rPr>
          <w:t>8.</w:t>
        </w:r>
        <w:r>
          <w:rPr>
            <w:rFonts w:asciiTheme="minorHAnsi" w:hAnsiTheme="minorHAnsi"/>
            <w:noProof/>
            <w:sz w:val="22"/>
          </w:rPr>
          <w:tab/>
        </w:r>
        <w:r>
          <w:rPr>
            <w:rStyle w:val="Hyperlink"/>
          </w:rPr>
          <w:t>Managing Policies</w:t>
        </w:r>
        <w:r>
          <w:tab/>
        </w:r>
        <w:r>
          <w:fldChar w:fldCharType="begin"/>
        </w:r>
        <w:r>
          <w:instrText xml:space="preserve"> PAGEREF _Toc256001071 \h </w:instrText>
        </w:r>
        <w:r>
          <w:fldChar w:fldCharType="separate"/>
        </w:r>
        <w:r>
          <w:t>76</w:t>
        </w:r>
        <w:r>
          <w:fldChar w:fldCharType="end"/>
        </w:r>
      </w:hyperlink>
    </w:p>
    <w:p>
      <w:pPr>
        <w:pStyle w:val="TOC2"/>
        <w:rPr>
          <w:rFonts w:asciiTheme="minorHAnsi" w:hAnsiTheme="minorHAnsi"/>
          <w:noProof/>
          <w:sz w:val="22"/>
        </w:rPr>
      </w:pPr>
      <w:hyperlink w:anchor="_Toc256001072" w:history="1">
        <w:r>
          <w:rPr>
            <w:rStyle w:val="Hyperlink"/>
          </w:rPr>
          <w:t>Create and apply VCF Operations orchestrator policies</w:t>
        </w:r>
        <w:r>
          <w:tab/>
        </w:r>
        <w:r>
          <w:fldChar w:fldCharType="begin"/>
        </w:r>
        <w:r>
          <w:instrText xml:space="preserve"> PAGEREF _Toc256001072 \h </w:instrText>
        </w:r>
        <w:r>
          <w:fldChar w:fldCharType="separate"/>
        </w:r>
        <w:r>
          <w:t>76</w:t>
        </w:r>
        <w:r>
          <w:fldChar w:fldCharType="end"/>
        </w:r>
      </w:hyperlink>
    </w:p>
    <w:p>
      <w:pPr>
        <w:pStyle w:val="TOC2"/>
        <w:rPr>
          <w:rFonts w:asciiTheme="minorHAnsi" w:hAnsiTheme="minorHAnsi"/>
          <w:noProof/>
          <w:sz w:val="22"/>
        </w:rPr>
      </w:pPr>
      <w:hyperlink w:anchor="_Toc256001073" w:history="1">
        <w:r>
          <w:rPr>
            <w:rStyle w:val="Hyperlink"/>
          </w:rPr>
          <w:t>Policy Elements in VCF Operations orchestrator</w:t>
        </w:r>
        <w:r>
          <w:tab/>
        </w:r>
        <w:r>
          <w:fldChar w:fldCharType="begin"/>
        </w:r>
        <w:r>
          <w:instrText xml:space="preserve"> PAGEREF _Toc256001073 \h </w:instrText>
        </w:r>
        <w:r>
          <w:fldChar w:fldCharType="separate"/>
        </w:r>
        <w:r>
          <w:t>77</w:t>
        </w:r>
        <w:r>
          <w:fldChar w:fldCharType="end"/>
        </w:r>
      </w:hyperlink>
    </w:p>
    <w:p>
      <w:pPr>
        <w:pStyle w:val="TOC2"/>
        <w:rPr>
          <w:rFonts w:asciiTheme="minorHAnsi" w:hAnsiTheme="minorHAnsi"/>
          <w:noProof/>
          <w:sz w:val="22"/>
        </w:rPr>
      </w:pPr>
      <w:hyperlink w:anchor="_Toc256001074" w:history="1">
        <w:r>
          <w:rPr>
            <w:rStyle w:val="Hyperlink"/>
          </w:rPr>
          <w:t>Manage Policy Runs in VCF Operations orchestrator</w:t>
        </w:r>
        <w:r>
          <w:tab/>
        </w:r>
        <w:r>
          <w:fldChar w:fldCharType="begin"/>
        </w:r>
        <w:r>
          <w:instrText xml:space="preserve"> PAGEREF _Toc256001074 \h </w:instrText>
        </w:r>
        <w:r>
          <w:fldChar w:fldCharType="separate"/>
        </w:r>
        <w:r>
          <w:t>77</w:t>
        </w:r>
        <w:r>
          <w:fldChar w:fldCharType="end"/>
        </w:r>
      </w:hyperlink>
    </w:p>
    <w:p>
      <w:pPr>
        <w:pStyle w:val="TOC1"/>
        <w:rPr>
          <w:rFonts w:asciiTheme="minorHAnsi" w:hAnsiTheme="minorHAnsi"/>
          <w:noProof/>
          <w:sz w:val="22"/>
        </w:rPr>
      </w:pPr>
      <w:hyperlink w:anchor="_Toc256001075" w:history="1">
        <w:r>
          <w:rPr>
            <w:rStyle w:val="Hyperlink"/>
          </w:rPr>
          <w:t>9.</w:t>
        </w:r>
        <w:r>
          <w:rPr>
            <w:rFonts w:asciiTheme="minorHAnsi" w:hAnsiTheme="minorHAnsi"/>
            <w:noProof/>
            <w:sz w:val="22"/>
          </w:rPr>
          <w:tab/>
        </w:r>
        <w:r>
          <w:rPr>
            <w:rStyle w:val="Hyperlink"/>
          </w:rPr>
          <w:t>Managing Resource Elements</w:t>
        </w:r>
        <w:r>
          <w:tab/>
        </w:r>
        <w:r>
          <w:fldChar w:fldCharType="begin"/>
        </w:r>
        <w:r>
          <w:instrText xml:space="preserve"> PAGEREF _Toc256001075 \h </w:instrText>
        </w:r>
        <w:r>
          <w:fldChar w:fldCharType="separate"/>
        </w:r>
        <w:r>
          <w:t>79</w:t>
        </w:r>
        <w:r>
          <w:fldChar w:fldCharType="end"/>
        </w:r>
      </w:hyperlink>
    </w:p>
    <w:p>
      <w:pPr>
        <w:pStyle w:val="TOC1"/>
        <w:rPr>
          <w:rFonts w:asciiTheme="minorHAnsi" w:hAnsiTheme="minorHAnsi"/>
          <w:noProof/>
          <w:sz w:val="22"/>
        </w:rPr>
      </w:pPr>
      <w:hyperlink w:anchor="_Toc256001076" w:history="1">
        <w:r>
          <w:rPr>
            <w:rStyle w:val="Hyperlink"/>
          </w:rPr>
          <w:t>10.</w:t>
        </w:r>
        <w:r>
          <w:rPr>
            <w:rFonts w:asciiTheme="minorHAnsi" w:hAnsiTheme="minorHAnsi"/>
            <w:noProof/>
            <w:sz w:val="22"/>
          </w:rPr>
          <w:tab/>
        </w:r>
        <w:r>
          <w:rPr>
            <w:rStyle w:val="Hyperlink"/>
          </w:rPr>
          <w:t>Managing Packages</w:t>
        </w:r>
        <w:r>
          <w:tab/>
        </w:r>
        <w:r>
          <w:fldChar w:fldCharType="begin"/>
        </w:r>
        <w:r>
          <w:instrText xml:space="preserve"> PAGEREF _Toc256001076 \h </w:instrText>
        </w:r>
        <w:r>
          <w:fldChar w:fldCharType="separate"/>
        </w:r>
        <w:r>
          <w:t>80</w:t>
        </w:r>
        <w:r>
          <w:fldChar w:fldCharType="end"/>
        </w:r>
      </w:hyperlink>
    </w:p>
    <w:p>
      <w:pPr>
        <w:pStyle w:val="TOC2"/>
        <w:rPr>
          <w:rFonts w:asciiTheme="minorHAnsi" w:hAnsiTheme="minorHAnsi"/>
          <w:noProof/>
          <w:sz w:val="22"/>
        </w:rPr>
      </w:pPr>
      <w:hyperlink w:anchor="_Toc256001077" w:history="1">
        <w:r>
          <w:rPr>
            <w:rStyle w:val="Hyperlink"/>
          </w:rPr>
          <w:t>Create a Package in VCF Operations orchestrator</w:t>
        </w:r>
        <w:r>
          <w:tab/>
        </w:r>
        <w:r>
          <w:fldChar w:fldCharType="begin"/>
        </w:r>
        <w:r>
          <w:instrText xml:space="preserve"> PAGEREF _Toc256001077 \h </w:instrText>
        </w:r>
        <w:r>
          <w:fldChar w:fldCharType="separate"/>
        </w:r>
        <w:r>
          <w:t>80</w:t>
        </w:r>
        <w:r>
          <w:fldChar w:fldCharType="end"/>
        </w:r>
      </w:hyperlink>
    </w:p>
    <w:p>
      <w:pPr>
        <w:pStyle w:val="TOC2"/>
        <w:rPr>
          <w:rFonts w:asciiTheme="minorHAnsi" w:hAnsiTheme="minorHAnsi"/>
          <w:noProof/>
          <w:sz w:val="22"/>
        </w:rPr>
      </w:pPr>
      <w:hyperlink w:anchor="_Toc256001078" w:history="1">
        <w:r>
          <w:rPr>
            <w:rStyle w:val="Hyperlink"/>
          </w:rPr>
          <w:t>Export a Package in VCF Operations orchestrator</w:t>
        </w:r>
        <w:r>
          <w:tab/>
        </w:r>
        <w:r>
          <w:fldChar w:fldCharType="begin"/>
        </w:r>
        <w:r>
          <w:instrText xml:space="preserve"> PAGEREF _Toc256001078 \h </w:instrText>
        </w:r>
        <w:r>
          <w:fldChar w:fldCharType="separate"/>
        </w:r>
        <w:r>
          <w:t>81</w:t>
        </w:r>
        <w:r>
          <w:fldChar w:fldCharType="end"/>
        </w:r>
      </w:hyperlink>
    </w:p>
    <w:p>
      <w:pPr>
        <w:pStyle w:val="TOC2"/>
        <w:rPr>
          <w:rFonts w:asciiTheme="minorHAnsi" w:hAnsiTheme="minorHAnsi"/>
          <w:noProof/>
          <w:sz w:val="22"/>
        </w:rPr>
      </w:pPr>
      <w:hyperlink w:anchor="_Toc256001079" w:history="1">
        <w:r>
          <w:rPr>
            <w:rStyle w:val="Hyperlink"/>
          </w:rPr>
          <w:t>Import a Package in VCF Operations orchestrator</w:t>
        </w:r>
        <w:r>
          <w:tab/>
        </w:r>
        <w:r>
          <w:fldChar w:fldCharType="begin"/>
        </w:r>
        <w:r>
          <w:instrText xml:space="preserve"> PAGEREF _Toc256001079 \h </w:instrText>
        </w:r>
        <w:r>
          <w:fldChar w:fldCharType="separate"/>
        </w:r>
        <w:r>
          <w:t>82</w:t>
        </w:r>
        <w:r>
          <w:fldChar w:fldCharType="end"/>
        </w:r>
      </w:hyperlink>
    </w:p>
    <w:p>
      <w:pPr>
        <w:pStyle w:val="TOC1"/>
        <w:rPr>
          <w:rFonts w:asciiTheme="minorHAnsi" w:hAnsiTheme="minorHAnsi"/>
          <w:noProof/>
          <w:sz w:val="22"/>
        </w:rPr>
      </w:pPr>
      <w:hyperlink w:anchor="_Toc256001080" w:history="1">
        <w:r>
          <w:rPr>
            <w:rStyle w:val="Hyperlink"/>
          </w:rPr>
          <w:t>11.</w:t>
        </w:r>
        <w:r>
          <w:rPr>
            <w:rFonts w:asciiTheme="minorHAnsi" w:hAnsiTheme="minorHAnsi"/>
            <w:noProof/>
            <w:sz w:val="22"/>
          </w:rPr>
          <w:tab/>
        </w:r>
        <w:r>
          <w:rPr>
            <w:rStyle w:val="Hyperlink"/>
          </w:rPr>
          <w:t>Troubleshooting in VCF Operations orchestrator</w:t>
        </w:r>
        <w:r>
          <w:tab/>
        </w:r>
        <w:r>
          <w:fldChar w:fldCharType="begin"/>
        </w:r>
        <w:r>
          <w:instrText xml:space="preserve"> PAGEREF _Toc256001080 \h </w:instrText>
        </w:r>
        <w:r>
          <w:fldChar w:fldCharType="separate"/>
        </w:r>
        <w:r>
          <w:t>84</w:t>
        </w:r>
        <w:r>
          <w:fldChar w:fldCharType="end"/>
        </w:r>
      </w:hyperlink>
    </w:p>
    <w:p>
      <w:pPr>
        <w:pStyle w:val="TOC2"/>
        <w:rPr>
          <w:rFonts w:asciiTheme="minorHAnsi" w:hAnsiTheme="minorHAnsi"/>
          <w:noProof/>
          <w:sz w:val="22"/>
        </w:rPr>
      </w:pPr>
      <w:hyperlink w:anchor="_Toc256001081" w:history="1">
        <w:r>
          <w:rPr>
            <w:rStyle w:val="Hyperlink"/>
          </w:rPr>
          <w:t>Metric Data in VCF Operations orchestrator</w:t>
        </w:r>
        <w:r>
          <w:tab/>
        </w:r>
        <w:r>
          <w:fldChar w:fldCharType="begin"/>
        </w:r>
        <w:r>
          <w:instrText xml:space="preserve"> PAGEREF _Toc256001081 \h </w:instrText>
        </w:r>
        <w:r>
          <w:fldChar w:fldCharType="separate"/>
        </w:r>
        <w:r>
          <w:t>84</w:t>
        </w:r>
        <w:r>
          <w:fldChar w:fldCharType="end"/>
        </w:r>
      </w:hyperlink>
    </w:p>
    <w:p>
      <w:pPr>
        <w:pStyle w:val="TOC3"/>
        <w:rPr>
          <w:rFonts w:asciiTheme="minorHAnsi" w:hAnsiTheme="minorHAnsi"/>
          <w:noProof/>
          <w:sz w:val="22"/>
        </w:rPr>
      </w:pPr>
      <w:hyperlink w:anchor="_Toc256001082" w:history="1">
        <w:r>
          <w:rPr>
            <w:rStyle w:val="Hyperlink"/>
          </w:rPr>
          <w:t>Profile Workflows in VCF Operations orchestrator</w:t>
        </w:r>
        <w:r>
          <w:tab/>
        </w:r>
        <w:r>
          <w:fldChar w:fldCharType="begin"/>
        </w:r>
        <w:r>
          <w:instrText xml:space="preserve"> PAGEREF _Toc256001082 \h </w:instrText>
        </w:r>
        <w:r>
          <w:fldChar w:fldCharType="separate"/>
        </w:r>
        <w:r>
          <w:t>84</w:t>
        </w:r>
        <w:r>
          <w:fldChar w:fldCharType="end"/>
        </w:r>
      </w:hyperlink>
    </w:p>
    <w:p>
      <w:pPr>
        <w:pStyle w:val="TOC3"/>
        <w:rPr>
          <w:rFonts w:asciiTheme="minorHAnsi" w:hAnsiTheme="minorHAnsi"/>
          <w:noProof/>
          <w:sz w:val="22"/>
        </w:rPr>
      </w:pPr>
      <w:hyperlink w:anchor="_Toc256001083" w:history="1">
        <w:r>
          <w:rPr>
            <w:rStyle w:val="Hyperlink"/>
          </w:rPr>
          <w:t>Using the VCF Operations orchestrator System Dashboard</w:t>
        </w:r>
        <w:r>
          <w:tab/>
        </w:r>
        <w:r>
          <w:fldChar w:fldCharType="begin"/>
        </w:r>
        <w:r>
          <w:instrText xml:space="preserve"> PAGEREF _Toc256001083 \h </w:instrText>
        </w:r>
        <w:r>
          <w:fldChar w:fldCharType="separate"/>
        </w:r>
        <w:r>
          <w:t>85</w:t>
        </w:r>
        <w:r>
          <w:fldChar w:fldCharType="end"/>
        </w:r>
      </w:hyperlink>
    </w:p>
    <w:p>
      <w:pPr>
        <w:pStyle w:val="TOC2"/>
        <w:rPr>
          <w:rFonts w:asciiTheme="minorHAnsi" w:hAnsiTheme="minorHAnsi"/>
          <w:noProof/>
          <w:sz w:val="22"/>
        </w:rPr>
      </w:pPr>
      <w:hyperlink w:anchor="_Toc256001084" w:history="1">
        <w:r>
          <w:rPr>
            <w:rStyle w:val="Hyperlink"/>
          </w:rPr>
          <w:t>Using Workflow Token Replay in VCF Operations orchestrator</w:t>
        </w:r>
        <w:r>
          <w:tab/>
        </w:r>
        <w:r>
          <w:fldChar w:fldCharType="begin"/>
        </w:r>
        <w:r>
          <w:instrText xml:space="preserve"> PAGEREF _Toc256001084 \h </w:instrText>
        </w:r>
        <w:r>
          <w:fldChar w:fldCharType="separate"/>
        </w:r>
        <w:r>
          <w:t>85</w:t>
        </w:r>
        <w:r>
          <w:fldChar w:fldCharType="end"/>
        </w:r>
      </w:hyperlink>
    </w:p>
    <w:p>
      <w:pPr>
        <w:pStyle w:val="TOC2"/>
        <w:rPr>
          <w:rFonts w:asciiTheme="minorHAnsi" w:hAnsiTheme="minorHAnsi"/>
          <w:noProof/>
          <w:sz w:val="22"/>
        </w:rPr>
      </w:pPr>
      <w:hyperlink w:anchor="_Toc256001085" w:history="1">
        <w:r>
          <w:rPr>
            <w:rStyle w:val="Hyperlink"/>
          </w:rPr>
          <w:t>Validating Workflows</w:t>
        </w:r>
        <w:r>
          <w:tab/>
        </w:r>
        <w:r>
          <w:fldChar w:fldCharType="begin"/>
        </w:r>
        <w:r>
          <w:instrText xml:space="preserve"> PAGEREF _Toc256001085 \h </w:instrText>
        </w:r>
        <w:r>
          <w:fldChar w:fldCharType="separate"/>
        </w:r>
        <w:r>
          <w:t>86</w:t>
        </w:r>
        <w:r>
          <w:fldChar w:fldCharType="end"/>
        </w:r>
      </w:hyperlink>
    </w:p>
    <w:p>
      <w:pPr>
        <w:pStyle w:val="TOC3"/>
        <w:rPr>
          <w:rFonts w:asciiTheme="minorHAnsi" w:hAnsiTheme="minorHAnsi"/>
          <w:noProof/>
          <w:sz w:val="22"/>
        </w:rPr>
      </w:pPr>
      <w:hyperlink w:anchor="_Toc256001086" w:history="1">
        <w:r>
          <w:rPr>
            <w:rStyle w:val="Hyperlink"/>
          </w:rPr>
          <w:t>Validate a Workflow and Fix Validation Errors in VCF Operations orchestrator</w:t>
        </w:r>
        <w:r>
          <w:tab/>
        </w:r>
        <w:r>
          <w:fldChar w:fldCharType="begin"/>
        </w:r>
        <w:r>
          <w:instrText xml:space="preserve"> PAGEREF _Toc256001086 \h </w:instrText>
        </w:r>
        <w:r>
          <w:fldChar w:fldCharType="separate"/>
        </w:r>
        <w:r>
          <w:t>86</w:t>
        </w:r>
        <w:r>
          <w:fldChar w:fldCharType="end"/>
        </w:r>
      </w:hyperlink>
    </w:p>
    <w:p>
      <w:pPr>
        <w:pStyle w:val="TOC2"/>
        <w:rPr>
          <w:rFonts w:asciiTheme="minorHAnsi" w:hAnsiTheme="minorHAnsi"/>
          <w:noProof/>
          <w:sz w:val="22"/>
        </w:rPr>
      </w:pPr>
      <w:hyperlink w:anchor="_Toc256001087" w:history="1">
        <w:r>
          <w:rPr>
            <w:rStyle w:val="Hyperlink"/>
          </w:rPr>
          <w:t>Debug Workflow Scripts in VCF Operations orchestrator</w:t>
        </w:r>
        <w:r>
          <w:tab/>
        </w:r>
        <w:r>
          <w:fldChar w:fldCharType="begin"/>
        </w:r>
        <w:r>
          <w:instrText xml:space="preserve"> PAGEREF _Toc256001087 \h </w:instrText>
        </w:r>
        <w:r>
          <w:fldChar w:fldCharType="separate"/>
        </w:r>
        <w:r>
          <w:t>87</w:t>
        </w:r>
        <w:r>
          <w:fldChar w:fldCharType="end"/>
        </w:r>
      </w:hyperlink>
    </w:p>
    <w:p>
      <w:pPr>
        <w:pStyle w:val="TOC2"/>
        <w:rPr>
          <w:rFonts w:asciiTheme="minorHAnsi" w:hAnsiTheme="minorHAnsi"/>
          <w:noProof/>
          <w:sz w:val="22"/>
        </w:rPr>
      </w:pPr>
      <w:hyperlink w:anchor="_Toc256001088" w:history="1">
        <w:r>
          <w:rPr>
            <w:rStyle w:val="Hyperlink"/>
          </w:rPr>
          <w:t>Debug Workflows by Schema Element</w:t>
        </w:r>
        <w:r>
          <w:tab/>
        </w:r>
        <w:r>
          <w:fldChar w:fldCharType="begin"/>
        </w:r>
        <w:r>
          <w:instrText xml:space="preserve"> PAGEREF _Toc256001088 \h </w:instrText>
        </w:r>
        <w:r>
          <w:fldChar w:fldCharType="separate"/>
        </w:r>
        <w:r>
          <w:t>88</w:t>
        </w:r>
        <w:r>
          <w:fldChar w:fldCharType="end"/>
        </w:r>
      </w:hyperlink>
    </w:p>
    <w:p>
      <w:pPr>
        <w:pStyle w:val="TOC2"/>
        <w:rPr>
          <w:rFonts w:asciiTheme="minorHAnsi" w:hAnsiTheme="minorHAnsi"/>
          <w:noProof/>
          <w:sz w:val="22"/>
        </w:rPr>
      </w:pPr>
      <w:hyperlink w:anchor="_Toc256001089" w:history="1">
        <w:r>
          <w:rPr>
            <w:rStyle w:val="Hyperlink"/>
          </w:rPr>
          <w:t>Configuring a Photon OS Container for Python Packages</w:t>
        </w:r>
        <w:r>
          <w:tab/>
        </w:r>
        <w:r>
          <w:fldChar w:fldCharType="begin"/>
        </w:r>
        <w:r>
          <w:instrText xml:space="preserve"> PAGEREF _Toc256001089 \h </w:instrText>
        </w:r>
        <w:r>
          <w:fldChar w:fldCharType="separate"/>
        </w:r>
        <w:r>
          <w:t>89</w:t>
        </w:r>
        <w:r>
          <w:fldChar w:fldCharType="end"/>
        </w:r>
      </w:hyperlink>
    </w:p>
    <w:p>
      <w:pPr>
        <w:pStyle w:val="TOC1"/>
        <w:rPr>
          <w:rFonts w:asciiTheme="minorHAnsi" w:hAnsiTheme="minorHAnsi"/>
          <w:noProof/>
          <w:sz w:val="22"/>
        </w:rPr>
      </w:pPr>
      <w:hyperlink w:anchor="_Toc256001090" w:history="1">
        <w:r>
          <w:rPr>
            <w:rStyle w:val="Hyperlink"/>
          </w:rPr>
          <w:t>12.</w:t>
        </w:r>
        <w:r>
          <w:rPr>
            <w:rFonts w:asciiTheme="minorHAnsi" w:hAnsiTheme="minorHAnsi"/>
            <w:noProof/>
            <w:sz w:val="22"/>
          </w:rPr>
          <w:tab/>
        </w:r>
        <w:r>
          <w:rPr>
            <w:rStyle w:val="Hyperlink"/>
          </w:rPr>
          <w:t>Using the VCF Operations orchestrator Plug-ins</w:t>
        </w:r>
        <w:r>
          <w:tab/>
        </w:r>
        <w:r>
          <w:fldChar w:fldCharType="begin"/>
        </w:r>
        <w:r>
          <w:instrText xml:space="preserve"> PAGEREF _Toc256001090 \h </w:instrText>
        </w:r>
        <w:r>
          <w:fldChar w:fldCharType="separate"/>
        </w:r>
        <w:r>
          <w:t>91</w:t>
        </w:r>
        <w:r>
          <w:fldChar w:fldCharType="end"/>
        </w:r>
      </w:hyperlink>
    </w:p>
    <w:p>
      <w:pPr>
        <w:pStyle w:val="TOC2"/>
        <w:rPr>
          <w:rFonts w:asciiTheme="minorHAnsi" w:hAnsiTheme="minorHAnsi"/>
          <w:noProof/>
          <w:sz w:val="22"/>
        </w:rPr>
      </w:pPr>
      <w:hyperlink w:anchor="_Toc256001091" w:history="1">
        <w:r>
          <w:rPr>
            <w:rStyle w:val="Hyperlink"/>
          </w:rPr>
          <w:t>VCF Operations orchestrator Architecture</w:t>
        </w:r>
        <w:r>
          <w:tab/>
        </w:r>
        <w:r>
          <w:fldChar w:fldCharType="begin"/>
        </w:r>
        <w:r>
          <w:instrText xml:space="preserve"> PAGEREF _Toc256001091 \h </w:instrText>
        </w:r>
        <w:r>
          <w:fldChar w:fldCharType="separate"/>
        </w:r>
        <w:r>
          <w:t>91</w:t>
        </w:r>
        <w:r>
          <w:fldChar w:fldCharType="end"/>
        </w:r>
      </w:hyperlink>
    </w:p>
    <w:p>
      <w:pPr>
        <w:pStyle w:val="TOC2"/>
        <w:rPr>
          <w:rFonts w:asciiTheme="minorHAnsi" w:hAnsiTheme="minorHAnsi"/>
          <w:noProof/>
          <w:sz w:val="22"/>
        </w:rPr>
      </w:pPr>
      <w:hyperlink w:anchor="_Toc256001092" w:history="1">
        <w:r>
          <w:rPr>
            <w:rStyle w:val="Hyperlink"/>
          </w:rPr>
          <w:t>Access the VCF Operations orchestrator API Explorer</w:t>
        </w:r>
        <w:r>
          <w:tab/>
        </w:r>
        <w:r>
          <w:fldChar w:fldCharType="begin"/>
        </w:r>
        <w:r>
          <w:instrText xml:space="preserve"> PAGEREF _Toc256001092 \h </w:instrText>
        </w:r>
        <w:r>
          <w:fldChar w:fldCharType="separate"/>
        </w:r>
        <w:r>
          <w:t>91</w:t>
        </w:r>
        <w:r>
          <w:fldChar w:fldCharType="end"/>
        </w:r>
      </w:hyperlink>
    </w:p>
    <w:p>
      <w:pPr>
        <w:pStyle w:val="TOC2"/>
        <w:rPr>
          <w:rFonts w:asciiTheme="minorHAnsi" w:hAnsiTheme="minorHAnsi"/>
          <w:noProof/>
          <w:sz w:val="22"/>
        </w:rPr>
      </w:pPr>
      <w:hyperlink w:anchor="_Toc256001093" w:history="1">
        <w:r>
          <w:rPr>
            <w:rStyle w:val="Hyperlink"/>
          </w:rPr>
          <w:t>Managing VCF Operations orchestrator plug-ins</w:t>
        </w:r>
        <w:r>
          <w:tab/>
        </w:r>
        <w:r>
          <w:fldChar w:fldCharType="begin"/>
        </w:r>
        <w:r>
          <w:instrText xml:space="preserve"> PAGEREF _Toc256001093 \h </w:instrText>
        </w:r>
        <w:r>
          <w:fldChar w:fldCharType="separate"/>
        </w:r>
        <w:r>
          <w:t>91</w:t>
        </w:r>
        <w:r>
          <w:fldChar w:fldCharType="end"/>
        </w:r>
      </w:hyperlink>
    </w:p>
    <w:p>
      <w:pPr>
        <w:pStyle w:val="TOC3"/>
        <w:rPr>
          <w:rFonts w:asciiTheme="minorHAnsi" w:hAnsiTheme="minorHAnsi"/>
          <w:noProof/>
          <w:sz w:val="22"/>
        </w:rPr>
      </w:pPr>
      <w:hyperlink w:anchor="_Toc256001094" w:history="1">
        <w:r>
          <w:rPr>
            <w:rStyle w:val="Hyperlink"/>
          </w:rPr>
          <w:t>Change the plug-In logging level</w:t>
        </w:r>
        <w:r>
          <w:tab/>
        </w:r>
        <w:r>
          <w:fldChar w:fldCharType="begin"/>
        </w:r>
        <w:r>
          <w:instrText xml:space="preserve"> PAGEREF _Toc256001094 \h </w:instrText>
        </w:r>
        <w:r>
          <w:fldChar w:fldCharType="separate"/>
        </w:r>
        <w:r>
          <w:t>91</w:t>
        </w:r>
        <w:r>
          <w:fldChar w:fldCharType="end"/>
        </w:r>
      </w:hyperlink>
    </w:p>
    <w:p>
      <w:pPr>
        <w:pStyle w:val="TOC3"/>
        <w:rPr>
          <w:rFonts w:asciiTheme="minorHAnsi" w:hAnsiTheme="minorHAnsi"/>
          <w:noProof/>
          <w:sz w:val="22"/>
        </w:rPr>
      </w:pPr>
      <w:hyperlink w:anchor="_Toc256001095" w:history="1">
        <w:r>
          <w:rPr>
            <w:rStyle w:val="Hyperlink"/>
          </w:rPr>
          <w:t>Activate or deactivate a plug-in</w:t>
        </w:r>
        <w:r>
          <w:tab/>
        </w:r>
        <w:r>
          <w:fldChar w:fldCharType="begin"/>
        </w:r>
        <w:r>
          <w:instrText xml:space="preserve"> PAGEREF _Toc256001095 \h </w:instrText>
        </w:r>
        <w:r>
          <w:fldChar w:fldCharType="separate"/>
        </w:r>
        <w:r>
          <w:t>92</w:t>
        </w:r>
        <w:r>
          <w:fldChar w:fldCharType="end"/>
        </w:r>
      </w:hyperlink>
    </w:p>
    <w:p>
      <w:pPr>
        <w:pStyle w:val="TOC3"/>
        <w:rPr>
          <w:rFonts w:asciiTheme="minorHAnsi" w:hAnsiTheme="minorHAnsi"/>
          <w:noProof/>
          <w:sz w:val="22"/>
        </w:rPr>
      </w:pPr>
      <w:hyperlink w:anchor="_Toc256001096" w:history="1">
        <w:r>
          <w:rPr>
            <w:rStyle w:val="Hyperlink"/>
          </w:rPr>
          <w:t>Configuring the VCF Operations orchestrator plug-ins</w:t>
        </w:r>
        <w:r>
          <w:tab/>
        </w:r>
        <w:r>
          <w:fldChar w:fldCharType="begin"/>
        </w:r>
        <w:r>
          <w:instrText xml:space="preserve"> PAGEREF _Toc256001096 \h </w:instrText>
        </w:r>
        <w:r>
          <w:fldChar w:fldCharType="separate"/>
        </w:r>
        <w:r>
          <w:t>92</w:t>
        </w:r>
        <w:r>
          <w:fldChar w:fldCharType="end"/>
        </w:r>
      </w:hyperlink>
    </w:p>
    <w:p>
      <w:pPr>
        <w:pStyle w:val="TOC3"/>
        <w:rPr>
          <w:rFonts w:asciiTheme="minorHAnsi" w:hAnsiTheme="minorHAnsi"/>
          <w:noProof/>
          <w:sz w:val="22"/>
        </w:rPr>
      </w:pPr>
      <w:hyperlink w:anchor="_Toc256001097" w:history="1">
        <w:r>
          <w:rPr>
            <w:rStyle w:val="Hyperlink"/>
          </w:rPr>
          <w:t>Install, update, or delete a plug-in</w:t>
        </w:r>
        <w:r>
          <w:tab/>
        </w:r>
        <w:r>
          <w:fldChar w:fldCharType="begin"/>
        </w:r>
        <w:r>
          <w:instrText xml:space="preserve"> PAGEREF _Toc256001097 \h </w:instrText>
        </w:r>
        <w:r>
          <w:fldChar w:fldCharType="separate"/>
        </w:r>
        <w:r>
          <w:t>92</w:t>
        </w:r>
        <w:r>
          <w:fldChar w:fldCharType="end"/>
        </w:r>
      </w:hyperlink>
    </w:p>
    <w:p>
      <w:pPr>
        <w:pStyle w:val="TOC4"/>
        <w:tabs>
          <w:tab w:val="right" w:leader="dot" w:pos="9950"/>
        </w:tabs>
        <w:rPr>
          <w:rFonts w:asciiTheme="minorHAnsi" w:hAnsiTheme="minorHAnsi"/>
          <w:noProof/>
          <w:sz w:val="22"/>
        </w:rPr>
      </w:pPr>
      <w:hyperlink w:anchor="_Toc256001098" w:history="1">
        <w:r>
          <w:rPr>
            <w:rStyle w:val="Hyperlink"/>
          </w:rPr>
          <w:t>Install an VCF Operations orchestrator plug-in</w:t>
        </w:r>
        <w:r>
          <w:tab/>
        </w:r>
        <w:r>
          <w:fldChar w:fldCharType="begin"/>
        </w:r>
        <w:r>
          <w:instrText xml:space="preserve"> PAGEREF _Toc256001098 \h </w:instrText>
        </w:r>
        <w:r>
          <w:fldChar w:fldCharType="separate"/>
        </w:r>
        <w:r>
          <w:t>92</w:t>
        </w:r>
        <w:r>
          <w:fldChar w:fldCharType="end"/>
        </w:r>
      </w:hyperlink>
    </w:p>
    <w:p>
      <w:pPr>
        <w:pStyle w:val="TOC4"/>
        <w:tabs>
          <w:tab w:val="right" w:leader="dot" w:pos="9950"/>
        </w:tabs>
        <w:rPr>
          <w:rFonts w:asciiTheme="minorHAnsi" w:hAnsiTheme="minorHAnsi"/>
          <w:noProof/>
          <w:sz w:val="22"/>
        </w:rPr>
      </w:pPr>
      <w:hyperlink w:anchor="_Toc256001099" w:history="1">
        <w:r>
          <w:rPr>
            <w:rStyle w:val="Hyperlink"/>
          </w:rPr>
          <w:t>Delete a plug-in</w:t>
        </w:r>
        <w:r>
          <w:tab/>
        </w:r>
        <w:r>
          <w:fldChar w:fldCharType="begin"/>
        </w:r>
        <w:r>
          <w:instrText xml:space="preserve"> PAGEREF _Toc256001099 \h </w:instrText>
        </w:r>
        <w:r>
          <w:fldChar w:fldCharType="separate"/>
        </w:r>
        <w:r>
          <w:t>93</w:t>
        </w:r>
        <w:r>
          <w:fldChar w:fldCharType="end"/>
        </w:r>
      </w:hyperlink>
    </w:p>
    <w:p>
      <w:pPr>
        <w:pStyle w:val="TOC3"/>
        <w:rPr>
          <w:rFonts w:asciiTheme="minorHAnsi" w:hAnsiTheme="minorHAnsi"/>
          <w:noProof/>
          <w:sz w:val="22"/>
        </w:rPr>
      </w:pPr>
      <w:hyperlink w:anchor="_Toc256001100" w:history="1">
        <w:r>
          <w:rPr>
            <w:rStyle w:val="Hyperlink"/>
          </w:rPr>
          <w:t>Plug-ins installed with the VCF Operations orchestrator server</w:t>
        </w:r>
        <w:r>
          <w:tab/>
        </w:r>
        <w:r>
          <w:fldChar w:fldCharType="begin"/>
        </w:r>
        <w:r>
          <w:instrText xml:space="preserve"> PAGEREF _Toc256001100 \h </w:instrText>
        </w:r>
        <w:r>
          <w:fldChar w:fldCharType="separate"/>
        </w:r>
        <w:r>
          <w:t>93</w:t>
        </w:r>
        <w:r>
          <w:fldChar w:fldCharType="end"/>
        </w:r>
      </w:hyperlink>
    </w:p>
    <w:p>
      <w:pPr>
        <w:pStyle w:val="TOC4"/>
        <w:tabs>
          <w:tab w:val="right" w:leader="dot" w:pos="9950"/>
        </w:tabs>
        <w:rPr>
          <w:rFonts w:asciiTheme="minorHAnsi" w:hAnsiTheme="minorHAnsi"/>
          <w:noProof/>
          <w:sz w:val="22"/>
        </w:rPr>
      </w:pPr>
      <w:hyperlink w:anchor="_Toc256001101" w:history="1">
        <w:r>
          <w:rPr>
            <w:rStyle w:val="Hyperlink"/>
          </w:rPr>
          <w:t>Plug-In Components</w:t>
        </w:r>
        <w:r>
          <w:tab/>
        </w:r>
        <w:r>
          <w:fldChar w:fldCharType="begin"/>
        </w:r>
        <w:r>
          <w:instrText xml:space="preserve"> PAGEREF _Toc256001101 \h </w:instrText>
        </w:r>
        <w:r>
          <w:fldChar w:fldCharType="separate"/>
        </w:r>
        <w:r>
          <w:t>95</w:t>
        </w:r>
        <w:r>
          <w:fldChar w:fldCharType="end"/>
        </w:r>
      </w:hyperlink>
    </w:p>
    <w:p>
      <w:pPr>
        <w:pStyle w:val="TOC3"/>
        <w:rPr>
          <w:rFonts w:asciiTheme="minorHAnsi" w:hAnsiTheme="minorHAnsi"/>
          <w:noProof/>
          <w:sz w:val="22"/>
        </w:rPr>
      </w:pPr>
      <w:hyperlink w:anchor="_Toc256001102" w:history="1">
        <w:r>
          <w:rPr>
            <w:rStyle w:val="Hyperlink"/>
          </w:rPr>
          <w:t>Time Zone Codes</w:t>
        </w:r>
        <w:r>
          <w:tab/>
        </w:r>
        <w:r>
          <w:fldChar w:fldCharType="begin"/>
        </w:r>
        <w:r>
          <w:instrText xml:space="preserve"> PAGEREF _Toc256001102 \h </w:instrText>
        </w:r>
        <w:r>
          <w:fldChar w:fldCharType="separate"/>
        </w:r>
        <w:r>
          <w:t>97</w:t>
        </w:r>
        <w:r>
          <w:fldChar w:fldCharType="end"/>
        </w:r>
      </w:hyperlink>
    </w:p>
    <w:p>
      <w:pPr>
        <w:pStyle w:val="TOC3"/>
        <w:rPr>
          <w:rFonts w:asciiTheme="minorHAnsi" w:hAnsiTheme="minorHAnsi"/>
          <w:noProof/>
          <w:sz w:val="22"/>
        </w:rPr>
      </w:pPr>
      <w:hyperlink w:anchor="_Toc256001103" w:history="1">
        <w:r>
          <w:rPr>
            <w:rStyle w:val="Hyperlink"/>
          </w:rPr>
          <w:t>Configure Kerberos authentication for VCF Operations orchestrator plug-ins</w:t>
        </w:r>
        <w:r>
          <w:tab/>
        </w:r>
        <w:r>
          <w:fldChar w:fldCharType="begin"/>
        </w:r>
        <w:r>
          <w:instrText xml:space="preserve"> PAGEREF _Toc256001103 \h </w:instrText>
        </w:r>
        <w:r>
          <w:fldChar w:fldCharType="separate"/>
        </w:r>
        <w:r>
          <w:t>100</w:t>
        </w:r>
        <w:r>
          <w:fldChar w:fldCharType="end"/>
        </w:r>
      </w:hyperlink>
    </w:p>
    <w:p>
      <w:pPr>
        <w:pStyle w:val="TOC4"/>
        <w:tabs>
          <w:tab w:val="right" w:leader="dot" w:pos="9950"/>
        </w:tabs>
        <w:rPr>
          <w:rFonts w:asciiTheme="minorHAnsi" w:hAnsiTheme="minorHAnsi"/>
          <w:noProof/>
          <w:sz w:val="22"/>
        </w:rPr>
      </w:pPr>
      <w:hyperlink w:anchor="_Toc256001104" w:history="1">
        <w:r>
          <w:rPr>
            <w:rStyle w:val="Hyperlink"/>
          </w:rPr>
          <w:t>Configure the krb5.conf file</w:t>
        </w:r>
        <w:r>
          <w:tab/>
        </w:r>
        <w:r>
          <w:fldChar w:fldCharType="begin"/>
        </w:r>
        <w:r>
          <w:instrText xml:space="preserve"> PAGEREF _Toc256001104 \h </w:instrText>
        </w:r>
        <w:r>
          <w:fldChar w:fldCharType="separate"/>
        </w:r>
        <w:r>
          <w:t>100</w:t>
        </w:r>
        <w:r>
          <w:fldChar w:fldCharType="end"/>
        </w:r>
      </w:hyperlink>
    </w:p>
    <w:p>
      <w:pPr>
        <w:pStyle w:val="TOC4"/>
        <w:tabs>
          <w:tab w:val="right" w:leader="dot" w:pos="9950"/>
        </w:tabs>
        <w:rPr>
          <w:rFonts w:asciiTheme="minorHAnsi" w:hAnsiTheme="minorHAnsi"/>
          <w:noProof/>
          <w:sz w:val="22"/>
        </w:rPr>
      </w:pPr>
      <w:hyperlink w:anchor="_Toc256001105" w:history="1">
        <w:r>
          <w:rPr>
            <w:rStyle w:val="Hyperlink"/>
          </w:rPr>
          <w:t>Enable Kerberos debug logging</w:t>
        </w:r>
        <w:r>
          <w:tab/>
        </w:r>
        <w:r>
          <w:fldChar w:fldCharType="begin"/>
        </w:r>
        <w:r>
          <w:instrText xml:space="preserve"> PAGEREF _Toc256001105 \h </w:instrText>
        </w:r>
        <w:r>
          <w:fldChar w:fldCharType="separate"/>
        </w:r>
        <w:r>
          <w:t>101</w:t>
        </w:r>
        <w:r>
          <w:fldChar w:fldCharType="end"/>
        </w:r>
      </w:hyperlink>
    </w:p>
    <w:p>
      <w:pPr>
        <w:pStyle w:val="TOC2"/>
        <w:rPr>
          <w:rFonts w:asciiTheme="minorHAnsi" w:hAnsiTheme="minorHAnsi"/>
          <w:noProof/>
          <w:sz w:val="22"/>
        </w:rPr>
      </w:pPr>
      <w:hyperlink w:anchor="_Toc256001106" w:history="1">
        <w:r>
          <w:rPr>
            <w:rStyle w:val="Hyperlink"/>
          </w:rPr>
          <w:t>Using the Active Directory Plug-In</w:t>
        </w:r>
        <w:r>
          <w:tab/>
        </w:r>
        <w:r>
          <w:fldChar w:fldCharType="begin"/>
        </w:r>
        <w:r>
          <w:instrText xml:space="preserve"> PAGEREF _Toc256001106 \h </w:instrText>
        </w:r>
        <w:r>
          <w:fldChar w:fldCharType="separate"/>
        </w:r>
        <w:r>
          <w:t>102</w:t>
        </w:r>
        <w:r>
          <w:fldChar w:fldCharType="end"/>
        </w:r>
      </w:hyperlink>
    </w:p>
    <w:p>
      <w:pPr>
        <w:pStyle w:val="TOC3"/>
        <w:rPr>
          <w:rFonts w:asciiTheme="minorHAnsi" w:hAnsiTheme="minorHAnsi"/>
          <w:noProof/>
          <w:sz w:val="22"/>
        </w:rPr>
      </w:pPr>
      <w:hyperlink w:anchor="_Toc256001107" w:history="1">
        <w:r>
          <w:rPr>
            <w:rStyle w:val="Hyperlink"/>
          </w:rPr>
          <w:t>Configuring the Active Directory Plug-In</w:t>
        </w:r>
        <w:r>
          <w:tab/>
        </w:r>
        <w:r>
          <w:fldChar w:fldCharType="begin"/>
        </w:r>
        <w:r>
          <w:instrText xml:space="preserve"> PAGEREF _Toc256001107 \h </w:instrText>
        </w:r>
        <w:r>
          <w:fldChar w:fldCharType="separate"/>
        </w:r>
        <w:r>
          <w:t>102</w:t>
        </w:r>
        <w:r>
          <w:fldChar w:fldCharType="end"/>
        </w:r>
      </w:hyperlink>
    </w:p>
    <w:p>
      <w:pPr>
        <w:pStyle w:val="TOC3"/>
        <w:rPr>
          <w:rFonts w:asciiTheme="minorHAnsi" w:hAnsiTheme="minorHAnsi"/>
          <w:noProof/>
          <w:sz w:val="22"/>
        </w:rPr>
      </w:pPr>
      <w:hyperlink w:anchor="_Toc256001108" w:history="1">
        <w:r>
          <w:rPr>
            <w:rStyle w:val="Hyperlink"/>
          </w:rPr>
          <w:t>Using the Active Directory Plug-In Workflow Library</w:t>
        </w:r>
        <w:r>
          <w:tab/>
        </w:r>
        <w:r>
          <w:fldChar w:fldCharType="begin"/>
        </w:r>
        <w:r>
          <w:instrText xml:space="preserve"> PAGEREF _Toc256001108 \h </w:instrText>
        </w:r>
        <w:r>
          <w:fldChar w:fldCharType="separate"/>
        </w:r>
        <w:r>
          <w:t>102</w:t>
        </w:r>
        <w:r>
          <w:fldChar w:fldCharType="end"/>
        </w:r>
      </w:hyperlink>
    </w:p>
    <w:p>
      <w:pPr>
        <w:pStyle w:val="TOC4"/>
        <w:tabs>
          <w:tab w:val="right" w:leader="dot" w:pos="9950"/>
        </w:tabs>
        <w:rPr>
          <w:rFonts w:asciiTheme="minorHAnsi" w:hAnsiTheme="minorHAnsi"/>
          <w:noProof/>
          <w:sz w:val="22"/>
        </w:rPr>
      </w:pPr>
      <w:hyperlink w:anchor="_Toc256001109" w:history="1">
        <w:r>
          <w:rPr>
            <w:rStyle w:val="Hyperlink"/>
          </w:rPr>
          <w:t>Using the Active Directory Plug-In Inventory</w:t>
        </w:r>
        <w:r>
          <w:tab/>
        </w:r>
        <w:r>
          <w:fldChar w:fldCharType="begin"/>
        </w:r>
        <w:r>
          <w:instrText xml:space="preserve"> PAGEREF _Toc256001109 \h </w:instrText>
        </w:r>
        <w:r>
          <w:fldChar w:fldCharType="separate"/>
        </w:r>
        <w:r>
          <w:t>102</w:t>
        </w:r>
        <w:r>
          <w:fldChar w:fldCharType="end"/>
        </w:r>
      </w:hyperlink>
    </w:p>
    <w:p>
      <w:pPr>
        <w:pStyle w:val="TOC4"/>
        <w:tabs>
          <w:tab w:val="right" w:leader="dot" w:pos="9950"/>
        </w:tabs>
        <w:rPr>
          <w:rFonts w:asciiTheme="minorHAnsi" w:hAnsiTheme="minorHAnsi"/>
          <w:noProof/>
          <w:sz w:val="22"/>
        </w:rPr>
      </w:pPr>
      <w:hyperlink w:anchor="_Toc256001110" w:history="1">
        <w:r>
          <w:rPr>
            <w:rStyle w:val="Hyperlink"/>
          </w:rPr>
          <w:t>Active Directory Plug-In Workflows</w:t>
        </w:r>
        <w:r>
          <w:tab/>
        </w:r>
        <w:r>
          <w:fldChar w:fldCharType="begin"/>
        </w:r>
        <w:r>
          <w:instrText xml:space="preserve"> PAGEREF _Toc256001110 \h </w:instrText>
        </w:r>
        <w:r>
          <w:fldChar w:fldCharType="separate"/>
        </w:r>
        <w:r>
          <w:t>103</w:t>
        </w:r>
        <w:r>
          <w:fldChar w:fldCharType="end"/>
        </w:r>
      </w:hyperlink>
    </w:p>
    <w:p>
      <w:pPr>
        <w:pStyle w:val="TOC3"/>
        <w:rPr>
          <w:rFonts w:asciiTheme="minorHAnsi" w:hAnsiTheme="minorHAnsi"/>
          <w:noProof/>
          <w:sz w:val="22"/>
        </w:rPr>
      </w:pPr>
      <w:hyperlink w:anchor="_Toc256001111" w:history="1">
        <w:r>
          <w:rPr>
            <w:rStyle w:val="Hyperlink"/>
          </w:rPr>
          <w:t>Client-Side Load Balancing for the Active Directory Plug-In</w:t>
        </w:r>
        <w:r>
          <w:tab/>
        </w:r>
        <w:r>
          <w:fldChar w:fldCharType="begin"/>
        </w:r>
        <w:r>
          <w:instrText xml:space="preserve"> PAGEREF _Toc256001111 \h </w:instrText>
        </w:r>
        <w:r>
          <w:fldChar w:fldCharType="separate"/>
        </w:r>
        <w:r>
          <w:t>103</w:t>
        </w:r>
        <w:r>
          <w:fldChar w:fldCharType="end"/>
        </w:r>
      </w:hyperlink>
    </w:p>
    <w:p>
      <w:pPr>
        <w:pStyle w:val="TOC2"/>
        <w:rPr>
          <w:rFonts w:asciiTheme="minorHAnsi" w:hAnsiTheme="minorHAnsi"/>
          <w:noProof/>
          <w:sz w:val="22"/>
        </w:rPr>
      </w:pPr>
      <w:hyperlink w:anchor="_Toc256001112" w:history="1">
        <w:r>
          <w:rPr>
            <w:rStyle w:val="Hyperlink"/>
          </w:rPr>
          <w:t>Using the AMQP Plug-In</w:t>
        </w:r>
        <w:r>
          <w:tab/>
        </w:r>
        <w:r>
          <w:fldChar w:fldCharType="begin"/>
        </w:r>
        <w:r>
          <w:instrText xml:space="preserve"> PAGEREF _Toc256001112 \h </w:instrText>
        </w:r>
        <w:r>
          <w:fldChar w:fldCharType="separate"/>
        </w:r>
        <w:r>
          <w:t>103</w:t>
        </w:r>
        <w:r>
          <w:fldChar w:fldCharType="end"/>
        </w:r>
      </w:hyperlink>
    </w:p>
    <w:p>
      <w:pPr>
        <w:pStyle w:val="TOC3"/>
        <w:rPr>
          <w:rFonts w:asciiTheme="minorHAnsi" w:hAnsiTheme="minorHAnsi"/>
          <w:noProof/>
          <w:sz w:val="22"/>
        </w:rPr>
      </w:pPr>
      <w:hyperlink w:anchor="_Toc256001113" w:history="1">
        <w:r>
          <w:rPr>
            <w:rStyle w:val="Hyperlink"/>
          </w:rPr>
          <w:t>Configuring the AMQP Plug-In</w:t>
        </w:r>
        <w:r>
          <w:tab/>
        </w:r>
        <w:r>
          <w:fldChar w:fldCharType="begin"/>
        </w:r>
        <w:r>
          <w:instrText xml:space="preserve"> PAGEREF _Toc256001113 \h </w:instrText>
        </w:r>
        <w:r>
          <w:fldChar w:fldCharType="separate"/>
        </w:r>
        <w:r>
          <w:t>104</w:t>
        </w:r>
        <w:r>
          <w:fldChar w:fldCharType="end"/>
        </w:r>
      </w:hyperlink>
    </w:p>
    <w:p>
      <w:pPr>
        <w:pStyle w:val="TOC4"/>
        <w:tabs>
          <w:tab w:val="right" w:leader="dot" w:pos="9950"/>
        </w:tabs>
        <w:rPr>
          <w:rFonts w:asciiTheme="minorHAnsi" w:hAnsiTheme="minorHAnsi"/>
          <w:noProof/>
          <w:sz w:val="22"/>
        </w:rPr>
      </w:pPr>
      <w:hyperlink w:anchor="_Toc256001114" w:history="1">
        <w:r>
          <w:rPr>
            <w:rStyle w:val="Hyperlink"/>
          </w:rPr>
          <w:t>TLS1.3 support in the AMQP plug-in</w:t>
        </w:r>
        <w:r>
          <w:tab/>
        </w:r>
        <w:r>
          <w:fldChar w:fldCharType="begin"/>
        </w:r>
        <w:r>
          <w:instrText xml:space="preserve"> PAGEREF _Toc256001114 \h </w:instrText>
        </w:r>
        <w:r>
          <w:fldChar w:fldCharType="separate"/>
        </w:r>
        <w:r>
          <w:t>104</w:t>
        </w:r>
        <w:r>
          <w:fldChar w:fldCharType="end"/>
        </w:r>
      </w:hyperlink>
    </w:p>
    <w:p>
      <w:pPr>
        <w:pStyle w:val="TOC4"/>
        <w:tabs>
          <w:tab w:val="right" w:leader="dot" w:pos="9950"/>
        </w:tabs>
        <w:rPr>
          <w:rFonts w:asciiTheme="minorHAnsi" w:hAnsiTheme="minorHAnsi"/>
          <w:noProof/>
          <w:sz w:val="22"/>
        </w:rPr>
      </w:pPr>
      <w:hyperlink w:anchor="_Toc256001115" w:history="1">
        <w:r>
          <w:rPr>
            <w:rStyle w:val="Hyperlink"/>
          </w:rPr>
          <w:t>Add a Broker</w:t>
        </w:r>
        <w:r>
          <w:tab/>
        </w:r>
        <w:r>
          <w:fldChar w:fldCharType="begin"/>
        </w:r>
        <w:r>
          <w:instrText xml:space="preserve"> PAGEREF _Toc256001115 \h </w:instrText>
        </w:r>
        <w:r>
          <w:fldChar w:fldCharType="separate"/>
        </w:r>
        <w:r>
          <w:t>104</w:t>
        </w:r>
        <w:r>
          <w:fldChar w:fldCharType="end"/>
        </w:r>
      </w:hyperlink>
    </w:p>
    <w:p>
      <w:pPr>
        <w:pStyle w:val="TOC4"/>
        <w:tabs>
          <w:tab w:val="right" w:leader="dot" w:pos="9950"/>
        </w:tabs>
        <w:rPr>
          <w:rFonts w:asciiTheme="minorHAnsi" w:hAnsiTheme="minorHAnsi"/>
          <w:noProof/>
          <w:sz w:val="22"/>
        </w:rPr>
      </w:pPr>
      <w:hyperlink w:anchor="_Toc256001116" w:history="1">
        <w:r>
          <w:rPr>
            <w:rStyle w:val="Hyperlink"/>
          </w:rPr>
          <w:t>Subscribe to Queues</w:t>
        </w:r>
        <w:r>
          <w:tab/>
        </w:r>
        <w:r>
          <w:fldChar w:fldCharType="begin"/>
        </w:r>
        <w:r>
          <w:instrText xml:space="preserve"> PAGEREF _Toc256001116 \h </w:instrText>
        </w:r>
        <w:r>
          <w:fldChar w:fldCharType="separate"/>
        </w:r>
        <w:r>
          <w:t>105</w:t>
        </w:r>
        <w:r>
          <w:fldChar w:fldCharType="end"/>
        </w:r>
      </w:hyperlink>
    </w:p>
    <w:p>
      <w:pPr>
        <w:pStyle w:val="TOC4"/>
        <w:tabs>
          <w:tab w:val="right" w:leader="dot" w:pos="9950"/>
        </w:tabs>
        <w:rPr>
          <w:rFonts w:asciiTheme="minorHAnsi" w:hAnsiTheme="minorHAnsi"/>
          <w:noProof/>
          <w:sz w:val="22"/>
        </w:rPr>
      </w:pPr>
      <w:hyperlink w:anchor="_Toc256001117" w:history="1">
        <w:r>
          <w:rPr>
            <w:rStyle w:val="Hyperlink"/>
          </w:rPr>
          <w:t>Update a Broker</w:t>
        </w:r>
        <w:r>
          <w:tab/>
        </w:r>
        <w:r>
          <w:fldChar w:fldCharType="begin"/>
        </w:r>
        <w:r>
          <w:instrText xml:space="preserve"> PAGEREF _Toc256001117 \h </w:instrText>
        </w:r>
        <w:r>
          <w:fldChar w:fldCharType="separate"/>
        </w:r>
        <w:r>
          <w:t>106</w:t>
        </w:r>
        <w:r>
          <w:fldChar w:fldCharType="end"/>
        </w:r>
      </w:hyperlink>
    </w:p>
    <w:p>
      <w:pPr>
        <w:pStyle w:val="TOC3"/>
        <w:rPr>
          <w:rFonts w:asciiTheme="minorHAnsi" w:hAnsiTheme="minorHAnsi"/>
          <w:noProof/>
          <w:sz w:val="22"/>
        </w:rPr>
      </w:pPr>
      <w:hyperlink w:anchor="_Toc256001118" w:history="1">
        <w:r>
          <w:rPr>
            <w:rStyle w:val="Hyperlink"/>
          </w:rPr>
          <w:t>Using the AMQP plug-in workflow library</w:t>
        </w:r>
        <w:r>
          <w:tab/>
        </w:r>
        <w:r>
          <w:fldChar w:fldCharType="begin"/>
        </w:r>
        <w:r>
          <w:instrText xml:space="preserve"> PAGEREF _Toc256001118 \h </w:instrText>
        </w:r>
        <w:r>
          <w:fldChar w:fldCharType="separate"/>
        </w:r>
        <w:r>
          <w:t>106</w:t>
        </w:r>
        <w:r>
          <w:fldChar w:fldCharType="end"/>
        </w:r>
      </w:hyperlink>
    </w:p>
    <w:p>
      <w:pPr>
        <w:pStyle w:val="TOC4"/>
        <w:tabs>
          <w:tab w:val="right" w:leader="dot" w:pos="9950"/>
        </w:tabs>
        <w:rPr>
          <w:rFonts w:asciiTheme="minorHAnsi" w:hAnsiTheme="minorHAnsi"/>
          <w:noProof/>
          <w:sz w:val="22"/>
        </w:rPr>
      </w:pPr>
      <w:hyperlink w:anchor="_Toc256001119" w:history="1">
        <w:r>
          <w:rPr>
            <w:rStyle w:val="Hyperlink"/>
          </w:rPr>
          <w:t>Declare a Binding</w:t>
        </w:r>
        <w:r>
          <w:tab/>
        </w:r>
        <w:r>
          <w:fldChar w:fldCharType="begin"/>
        </w:r>
        <w:r>
          <w:instrText xml:space="preserve"> PAGEREF _Toc256001119 \h </w:instrText>
        </w:r>
        <w:r>
          <w:fldChar w:fldCharType="separate"/>
        </w:r>
        <w:r>
          <w:t>107</w:t>
        </w:r>
        <w:r>
          <w:fldChar w:fldCharType="end"/>
        </w:r>
      </w:hyperlink>
    </w:p>
    <w:p>
      <w:pPr>
        <w:pStyle w:val="TOC4"/>
        <w:tabs>
          <w:tab w:val="right" w:leader="dot" w:pos="9950"/>
        </w:tabs>
        <w:rPr>
          <w:rFonts w:asciiTheme="minorHAnsi" w:hAnsiTheme="minorHAnsi"/>
          <w:noProof/>
          <w:sz w:val="22"/>
        </w:rPr>
      </w:pPr>
      <w:hyperlink w:anchor="_Toc256001120" w:history="1">
        <w:r>
          <w:rPr>
            <w:rStyle w:val="Hyperlink"/>
          </w:rPr>
          <w:t>Declare a Queue</w:t>
        </w:r>
        <w:r>
          <w:tab/>
        </w:r>
        <w:r>
          <w:fldChar w:fldCharType="begin"/>
        </w:r>
        <w:r>
          <w:instrText xml:space="preserve"> PAGEREF _Toc256001120 \h </w:instrText>
        </w:r>
        <w:r>
          <w:fldChar w:fldCharType="separate"/>
        </w:r>
        <w:r>
          <w:t>107</w:t>
        </w:r>
        <w:r>
          <w:fldChar w:fldCharType="end"/>
        </w:r>
      </w:hyperlink>
    </w:p>
    <w:p>
      <w:pPr>
        <w:pStyle w:val="TOC4"/>
        <w:tabs>
          <w:tab w:val="right" w:leader="dot" w:pos="9950"/>
        </w:tabs>
        <w:rPr>
          <w:rFonts w:asciiTheme="minorHAnsi" w:hAnsiTheme="minorHAnsi"/>
          <w:noProof/>
          <w:sz w:val="22"/>
        </w:rPr>
      </w:pPr>
      <w:hyperlink w:anchor="_Toc256001121" w:history="1">
        <w:r>
          <w:rPr>
            <w:rStyle w:val="Hyperlink"/>
          </w:rPr>
          <w:t>Declare an Exchange</w:t>
        </w:r>
        <w:r>
          <w:tab/>
        </w:r>
        <w:r>
          <w:fldChar w:fldCharType="begin"/>
        </w:r>
        <w:r>
          <w:instrText xml:space="preserve"> PAGEREF _Toc256001121 \h </w:instrText>
        </w:r>
        <w:r>
          <w:fldChar w:fldCharType="separate"/>
        </w:r>
        <w:r>
          <w:t>108</w:t>
        </w:r>
        <w:r>
          <w:fldChar w:fldCharType="end"/>
        </w:r>
      </w:hyperlink>
    </w:p>
    <w:p>
      <w:pPr>
        <w:pStyle w:val="TOC4"/>
        <w:tabs>
          <w:tab w:val="right" w:leader="dot" w:pos="9950"/>
        </w:tabs>
        <w:rPr>
          <w:rFonts w:asciiTheme="minorHAnsi" w:hAnsiTheme="minorHAnsi"/>
          <w:noProof/>
          <w:sz w:val="22"/>
        </w:rPr>
      </w:pPr>
      <w:hyperlink w:anchor="_Toc256001122" w:history="1">
        <w:r>
          <w:rPr>
            <w:rStyle w:val="Hyperlink"/>
          </w:rPr>
          <w:t>Send a Text Message</w:t>
        </w:r>
        <w:r>
          <w:tab/>
        </w:r>
        <w:r>
          <w:fldChar w:fldCharType="begin"/>
        </w:r>
        <w:r>
          <w:instrText xml:space="preserve"> PAGEREF _Toc256001122 \h </w:instrText>
        </w:r>
        <w:r>
          <w:fldChar w:fldCharType="separate"/>
        </w:r>
        <w:r>
          <w:t>109</w:t>
        </w:r>
        <w:r>
          <w:fldChar w:fldCharType="end"/>
        </w:r>
      </w:hyperlink>
    </w:p>
    <w:p>
      <w:pPr>
        <w:pStyle w:val="TOC4"/>
        <w:tabs>
          <w:tab w:val="right" w:leader="dot" w:pos="9950"/>
        </w:tabs>
        <w:rPr>
          <w:rFonts w:asciiTheme="minorHAnsi" w:hAnsiTheme="minorHAnsi"/>
          <w:noProof/>
          <w:sz w:val="22"/>
        </w:rPr>
      </w:pPr>
      <w:hyperlink w:anchor="_Toc256001123" w:history="1">
        <w:r>
          <w:rPr>
            <w:rStyle w:val="Hyperlink"/>
          </w:rPr>
          <w:t>Delete a Binding</w:t>
        </w:r>
        <w:r>
          <w:tab/>
        </w:r>
        <w:r>
          <w:fldChar w:fldCharType="begin"/>
        </w:r>
        <w:r>
          <w:instrText xml:space="preserve"> PAGEREF _Toc256001123 \h </w:instrText>
        </w:r>
        <w:r>
          <w:fldChar w:fldCharType="separate"/>
        </w:r>
        <w:r>
          <w:t>110</w:t>
        </w:r>
        <w:r>
          <w:fldChar w:fldCharType="end"/>
        </w:r>
      </w:hyperlink>
    </w:p>
    <w:p>
      <w:pPr>
        <w:pStyle w:val="TOC2"/>
        <w:rPr>
          <w:rFonts w:asciiTheme="minorHAnsi" w:hAnsiTheme="minorHAnsi"/>
          <w:noProof/>
          <w:sz w:val="22"/>
        </w:rPr>
      </w:pPr>
      <w:hyperlink w:anchor="_Toc256001124" w:history="1">
        <w:r>
          <w:rPr>
            <w:rStyle w:val="Hyperlink"/>
          </w:rPr>
          <w:t>Using the Auto Deploy Plug-In</w:t>
        </w:r>
        <w:r>
          <w:tab/>
        </w:r>
        <w:r>
          <w:fldChar w:fldCharType="begin"/>
        </w:r>
        <w:r>
          <w:instrText xml:space="preserve"> PAGEREF _Toc256001124 \h </w:instrText>
        </w:r>
        <w:r>
          <w:fldChar w:fldCharType="separate"/>
        </w:r>
        <w:r>
          <w:t>110</w:t>
        </w:r>
        <w:r>
          <w:fldChar w:fldCharType="end"/>
        </w:r>
      </w:hyperlink>
    </w:p>
    <w:p>
      <w:pPr>
        <w:pStyle w:val="TOC3"/>
        <w:rPr>
          <w:rFonts w:asciiTheme="minorHAnsi" w:hAnsiTheme="minorHAnsi"/>
          <w:noProof/>
          <w:sz w:val="22"/>
        </w:rPr>
      </w:pPr>
      <w:hyperlink w:anchor="_Toc256001125" w:history="1">
        <w:r>
          <w:rPr>
            <w:rStyle w:val="Hyperlink"/>
          </w:rPr>
          <w:t>Configuring and the Auto Deploy Plug-In</w:t>
        </w:r>
        <w:r>
          <w:tab/>
        </w:r>
        <w:r>
          <w:fldChar w:fldCharType="begin"/>
        </w:r>
        <w:r>
          <w:instrText xml:space="preserve"> PAGEREF _Toc256001125 \h </w:instrText>
        </w:r>
        <w:r>
          <w:fldChar w:fldCharType="separate"/>
        </w:r>
        <w:r>
          <w:t>111</w:t>
        </w:r>
        <w:r>
          <w:fldChar w:fldCharType="end"/>
        </w:r>
      </w:hyperlink>
    </w:p>
    <w:p>
      <w:pPr>
        <w:pStyle w:val="TOC3"/>
        <w:rPr>
          <w:rFonts w:asciiTheme="minorHAnsi" w:hAnsiTheme="minorHAnsi"/>
          <w:noProof/>
          <w:sz w:val="22"/>
        </w:rPr>
      </w:pPr>
      <w:hyperlink w:anchor="_Toc256001126" w:history="1">
        <w:r>
          <w:rPr>
            <w:rStyle w:val="Hyperlink"/>
          </w:rPr>
          <w:t>Create and Apply an Auto Deploy Rule</w:t>
        </w:r>
        <w:r>
          <w:tab/>
        </w:r>
        <w:r>
          <w:fldChar w:fldCharType="begin"/>
        </w:r>
        <w:r>
          <w:instrText xml:space="preserve"> PAGEREF _Toc256001126 \h </w:instrText>
        </w:r>
        <w:r>
          <w:fldChar w:fldCharType="separate"/>
        </w:r>
        <w:r>
          <w:t>111</w:t>
        </w:r>
        <w:r>
          <w:fldChar w:fldCharType="end"/>
        </w:r>
      </w:hyperlink>
    </w:p>
    <w:p>
      <w:pPr>
        <w:pStyle w:val="TOC4"/>
        <w:tabs>
          <w:tab w:val="right" w:leader="dot" w:pos="9950"/>
        </w:tabs>
        <w:rPr>
          <w:rFonts w:asciiTheme="minorHAnsi" w:hAnsiTheme="minorHAnsi"/>
          <w:noProof/>
          <w:sz w:val="22"/>
        </w:rPr>
      </w:pPr>
      <w:hyperlink w:anchor="_Toc256001127" w:history="1">
        <w:r>
          <w:rPr>
            <w:rStyle w:val="Hyperlink"/>
          </w:rPr>
          <w:t>Troubleshooting</w:t>
        </w:r>
        <w:r>
          <w:tab/>
        </w:r>
        <w:r>
          <w:fldChar w:fldCharType="begin"/>
        </w:r>
        <w:r>
          <w:instrText xml:space="preserve"> PAGEREF _Toc256001127 \h </w:instrText>
        </w:r>
        <w:r>
          <w:fldChar w:fldCharType="separate"/>
        </w:r>
        <w:r>
          <w:t>113</w:t>
        </w:r>
        <w:r>
          <w:fldChar w:fldCharType="end"/>
        </w:r>
      </w:hyperlink>
    </w:p>
    <w:p>
      <w:pPr>
        <w:pStyle w:val="TOC2"/>
        <w:rPr>
          <w:rFonts w:asciiTheme="minorHAnsi" w:hAnsiTheme="minorHAnsi"/>
          <w:noProof/>
          <w:sz w:val="22"/>
        </w:rPr>
      </w:pPr>
      <w:hyperlink w:anchor="_Toc256001128" w:history="1">
        <w:r>
          <w:rPr>
            <w:rStyle w:val="Hyperlink"/>
          </w:rPr>
          <w:t>Using the Configuration Plug-In</w:t>
        </w:r>
        <w:r>
          <w:tab/>
        </w:r>
        <w:r>
          <w:fldChar w:fldCharType="begin"/>
        </w:r>
        <w:r>
          <w:instrText xml:space="preserve"> PAGEREF _Toc256001128 \h </w:instrText>
        </w:r>
        <w:r>
          <w:fldChar w:fldCharType="separate"/>
        </w:r>
        <w:r>
          <w:t>113</w:t>
        </w:r>
        <w:r>
          <w:fldChar w:fldCharType="end"/>
        </w:r>
      </w:hyperlink>
    </w:p>
    <w:p>
      <w:pPr>
        <w:pStyle w:val="TOC3"/>
        <w:rPr>
          <w:rFonts w:asciiTheme="minorHAnsi" w:hAnsiTheme="minorHAnsi"/>
          <w:noProof/>
          <w:sz w:val="22"/>
        </w:rPr>
      </w:pPr>
      <w:hyperlink w:anchor="_Toc256001129" w:history="1">
        <w:r>
          <w:rPr>
            <w:rStyle w:val="Hyperlink"/>
          </w:rPr>
          <w:t>SSL Trust Manager Workflows</w:t>
        </w:r>
        <w:r>
          <w:tab/>
        </w:r>
        <w:r>
          <w:fldChar w:fldCharType="begin"/>
        </w:r>
        <w:r>
          <w:instrText xml:space="preserve"> PAGEREF _Toc256001129 \h </w:instrText>
        </w:r>
        <w:r>
          <w:fldChar w:fldCharType="separate"/>
        </w:r>
        <w:r>
          <w:t>114</w:t>
        </w:r>
        <w:r>
          <w:fldChar w:fldCharType="end"/>
        </w:r>
      </w:hyperlink>
    </w:p>
    <w:p>
      <w:pPr>
        <w:pStyle w:val="TOC3"/>
        <w:rPr>
          <w:rFonts w:asciiTheme="minorHAnsi" w:hAnsiTheme="minorHAnsi"/>
          <w:noProof/>
          <w:sz w:val="22"/>
        </w:rPr>
      </w:pPr>
      <w:hyperlink w:anchor="_Toc256001130" w:history="1">
        <w:r>
          <w:rPr>
            <w:rStyle w:val="Hyperlink"/>
          </w:rPr>
          <w:t>Keystore Workflows</w:t>
        </w:r>
        <w:r>
          <w:tab/>
        </w:r>
        <w:r>
          <w:fldChar w:fldCharType="begin"/>
        </w:r>
        <w:r>
          <w:instrText xml:space="preserve"> PAGEREF _Toc256001130 \h </w:instrText>
        </w:r>
        <w:r>
          <w:fldChar w:fldCharType="separate"/>
        </w:r>
        <w:r>
          <w:t>114</w:t>
        </w:r>
        <w:r>
          <w:fldChar w:fldCharType="end"/>
        </w:r>
      </w:hyperlink>
    </w:p>
    <w:p>
      <w:pPr>
        <w:pStyle w:val="TOC2"/>
        <w:rPr>
          <w:rFonts w:asciiTheme="minorHAnsi" w:hAnsiTheme="minorHAnsi"/>
          <w:noProof/>
          <w:sz w:val="22"/>
        </w:rPr>
      </w:pPr>
      <w:hyperlink w:anchor="_Toc256001131" w:history="1">
        <w:r>
          <w:rPr>
            <w:rStyle w:val="Hyperlink"/>
          </w:rPr>
          <w:t>Using the Dynamic Types Plug-In</w:t>
        </w:r>
        <w:r>
          <w:tab/>
        </w:r>
        <w:r>
          <w:fldChar w:fldCharType="begin"/>
        </w:r>
        <w:r>
          <w:instrText xml:space="preserve"> PAGEREF _Toc256001131 \h </w:instrText>
        </w:r>
        <w:r>
          <w:fldChar w:fldCharType="separate"/>
        </w:r>
        <w:r>
          <w:t>115</w:t>
        </w:r>
        <w:r>
          <w:fldChar w:fldCharType="end"/>
        </w:r>
      </w:hyperlink>
    </w:p>
    <w:p>
      <w:pPr>
        <w:pStyle w:val="TOC3"/>
        <w:rPr>
          <w:rFonts w:asciiTheme="minorHAnsi" w:hAnsiTheme="minorHAnsi"/>
          <w:noProof/>
          <w:sz w:val="22"/>
        </w:rPr>
      </w:pPr>
      <w:hyperlink w:anchor="_Toc256001132" w:history="1">
        <w:r>
          <w:rPr>
            <w:rStyle w:val="Hyperlink"/>
          </w:rPr>
          <w:t>Define dynamic types</w:t>
        </w:r>
        <w:r>
          <w:tab/>
        </w:r>
        <w:r>
          <w:fldChar w:fldCharType="begin"/>
        </w:r>
        <w:r>
          <w:instrText xml:space="preserve"> PAGEREF _Toc256001132 \h </w:instrText>
        </w:r>
        <w:r>
          <w:fldChar w:fldCharType="separate"/>
        </w:r>
        <w:r>
          <w:t>115</w:t>
        </w:r>
        <w:r>
          <w:fldChar w:fldCharType="end"/>
        </w:r>
      </w:hyperlink>
    </w:p>
    <w:p>
      <w:pPr>
        <w:pStyle w:val="TOC2"/>
        <w:rPr>
          <w:rFonts w:asciiTheme="minorHAnsi" w:hAnsiTheme="minorHAnsi"/>
          <w:noProof/>
          <w:sz w:val="22"/>
        </w:rPr>
      </w:pPr>
      <w:hyperlink w:anchor="_Toc256001133" w:history="1">
        <w:r>
          <w:rPr>
            <w:rStyle w:val="Hyperlink"/>
          </w:rPr>
          <w:t>Using the HTTP-REST Plug-In</w:t>
        </w:r>
        <w:r>
          <w:tab/>
        </w:r>
        <w:r>
          <w:fldChar w:fldCharType="begin"/>
        </w:r>
        <w:r>
          <w:instrText xml:space="preserve"> PAGEREF _Toc256001133 \h </w:instrText>
        </w:r>
        <w:r>
          <w:fldChar w:fldCharType="separate"/>
        </w:r>
        <w:r>
          <w:t>115</w:t>
        </w:r>
        <w:r>
          <w:fldChar w:fldCharType="end"/>
        </w:r>
      </w:hyperlink>
    </w:p>
    <w:p>
      <w:pPr>
        <w:pStyle w:val="TOC3"/>
        <w:rPr>
          <w:rFonts w:asciiTheme="minorHAnsi" w:hAnsiTheme="minorHAnsi"/>
          <w:noProof/>
          <w:sz w:val="22"/>
        </w:rPr>
      </w:pPr>
      <w:hyperlink w:anchor="_Toc256001134" w:history="1">
        <w:r>
          <w:rPr>
            <w:rStyle w:val="Hyperlink"/>
          </w:rPr>
          <w:t>Security Hardening</w:t>
        </w:r>
        <w:r>
          <w:tab/>
        </w:r>
        <w:r>
          <w:fldChar w:fldCharType="begin"/>
        </w:r>
        <w:r>
          <w:instrText xml:space="preserve"> PAGEREF _Toc256001134 \h </w:instrText>
        </w:r>
        <w:r>
          <w:fldChar w:fldCharType="separate"/>
        </w:r>
        <w:r>
          <w:t>115</w:t>
        </w:r>
        <w:r>
          <w:fldChar w:fldCharType="end"/>
        </w:r>
      </w:hyperlink>
    </w:p>
    <w:p>
      <w:pPr>
        <w:pStyle w:val="TOC3"/>
        <w:rPr>
          <w:rFonts w:asciiTheme="minorHAnsi" w:hAnsiTheme="minorHAnsi"/>
          <w:noProof/>
          <w:sz w:val="22"/>
        </w:rPr>
      </w:pPr>
      <w:hyperlink w:anchor="_Toc256001135" w:history="1">
        <w:r>
          <w:rPr>
            <w:rStyle w:val="Hyperlink"/>
          </w:rPr>
          <w:t>Persistent and Transient REST Hosts</w:t>
        </w:r>
        <w:r>
          <w:tab/>
        </w:r>
        <w:r>
          <w:fldChar w:fldCharType="begin"/>
        </w:r>
        <w:r>
          <w:instrText xml:space="preserve"> PAGEREF _Toc256001135 \h </w:instrText>
        </w:r>
        <w:r>
          <w:fldChar w:fldCharType="separate"/>
        </w:r>
        <w:r>
          <w:t>116</w:t>
        </w:r>
        <w:r>
          <w:fldChar w:fldCharType="end"/>
        </w:r>
      </w:hyperlink>
    </w:p>
    <w:p>
      <w:pPr>
        <w:pStyle w:val="TOC4"/>
        <w:tabs>
          <w:tab w:val="right" w:leader="dot" w:pos="9950"/>
        </w:tabs>
        <w:rPr>
          <w:rFonts w:asciiTheme="minorHAnsi" w:hAnsiTheme="minorHAnsi"/>
          <w:noProof/>
          <w:sz w:val="22"/>
        </w:rPr>
      </w:pPr>
      <w:hyperlink w:anchor="_Toc256001136" w:history="1">
        <w:r>
          <w:rPr>
            <w:rStyle w:val="Hyperlink"/>
          </w:rPr>
          <w:t>Differences between persistent and transient hosts</w:t>
        </w:r>
        <w:r>
          <w:tab/>
        </w:r>
        <w:r>
          <w:fldChar w:fldCharType="begin"/>
        </w:r>
        <w:r>
          <w:instrText xml:space="preserve"> PAGEREF _Toc256001136 \h </w:instrText>
        </w:r>
        <w:r>
          <w:fldChar w:fldCharType="separate"/>
        </w:r>
        <w:r>
          <w:t>116</w:t>
        </w:r>
        <w:r>
          <w:fldChar w:fldCharType="end"/>
        </w:r>
      </w:hyperlink>
    </w:p>
    <w:p>
      <w:pPr>
        <w:pStyle w:val="TOC4"/>
        <w:tabs>
          <w:tab w:val="right" w:leader="dot" w:pos="9950"/>
        </w:tabs>
        <w:rPr>
          <w:rFonts w:asciiTheme="minorHAnsi" w:hAnsiTheme="minorHAnsi"/>
          <w:noProof/>
          <w:sz w:val="22"/>
        </w:rPr>
      </w:pPr>
      <w:hyperlink w:anchor="_Toc256001137" w:history="1">
        <w:r>
          <w:rPr>
            <w:rStyle w:val="Hyperlink"/>
          </w:rPr>
          <w:t>Considerations for transient hosts</w:t>
        </w:r>
        <w:r>
          <w:tab/>
        </w:r>
        <w:r>
          <w:fldChar w:fldCharType="begin"/>
        </w:r>
        <w:r>
          <w:instrText xml:space="preserve"> PAGEREF _Toc256001137 \h </w:instrText>
        </w:r>
        <w:r>
          <w:fldChar w:fldCharType="separate"/>
        </w:r>
        <w:r>
          <w:t>116</w:t>
        </w:r>
        <w:r>
          <w:fldChar w:fldCharType="end"/>
        </w:r>
      </w:hyperlink>
    </w:p>
    <w:p>
      <w:pPr>
        <w:pStyle w:val="TOC4"/>
        <w:tabs>
          <w:tab w:val="right" w:leader="dot" w:pos="9950"/>
        </w:tabs>
        <w:rPr>
          <w:rFonts w:asciiTheme="minorHAnsi" w:hAnsiTheme="minorHAnsi"/>
          <w:noProof/>
          <w:sz w:val="22"/>
        </w:rPr>
      </w:pPr>
      <w:hyperlink w:anchor="_Toc256001138" w:history="1">
        <w:r>
          <w:rPr>
            <w:rStyle w:val="Hyperlink"/>
          </w:rPr>
          <w:t>Troubleshooting</w:t>
        </w:r>
        <w:r>
          <w:tab/>
        </w:r>
        <w:r>
          <w:fldChar w:fldCharType="begin"/>
        </w:r>
        <w:r>
          <w:instrText xml:space="preserve"> PAGEREF _Toc256001138 \h </w:instrText>
        </w:r>
        <w:r>
          <w:fldChar w:fldCharType="separate"/>
        </w:r>
        <w:r>
          <w:t>117</w:t>
        </w:r>
        <w:r>
          <w:fldChar w:fldCharType="end"/>
        </w:r>
      </w:hyperlink>
    </w:p>
    <w:p>
      <w:pPr>
        <w:pStyle w:val="TOC3"/>
        <w:rPr>
          <w:rFonts w:asciiTheme="minorHAnsi" w:hAnsiTheme="minorHAnsi"/>
          <w:noProof/>
          <w:sz w:val="22"/>
        </w:rPr>
      </w:pPr>
      <w:hyperlink w:anchor="_Toc256001139" w:history="1">
        <w:r>
          <w:rPr>
            <w:rStyle w:val="Hyperlink"/>
          </w:rPr>
          <w:t>Configuring the HTTP-REST Plug-In</w:t>
        </w:r>
        <w:r>
          <w:tab/>
        </w:r>
        <w:r>
          <w:fldChar w:fldCharType="begin"/>
        </w:r>
        <w:r>
          <w:instrText xml:space="preserve"> PAGEREF _Toc256001139 \h </w:instrText>
        </w:r>
        <w:r>
          <w:fldChar w:fldCharType="separate"/>
        </w:r>
        <w:r>
          <w:t>118</w:t>
        </w:r>
        <w:r>
          <w:fldChar w:fldCharType="end"/>
        </w:r>
      </w:hyperlink>
    </w:p>
    <w:p>
      <w:pPr>
        <w:pStyle w:val="TOC4"/>
        <w:tabs>
          <w:tab w:val="right" w:leader="dot" w:pos="9950"/>
        </w:tabs>
        <w:rPr>
          <w:rFonts w:asciiTheme="minorHAnsi" w:hAnsiTheme="minorHAnsi"/>
          <w:noProof/>
          <w:sz w:val="22"/>
        </w:rPr>
      </w:pPr>
      <w:hyperlink w:anchor="_Toc256001140" w:history="1">
        <w:r>
          <w:rPr>
            <w:rStyle w:val="Hyperlink"/>
          </w:rPr>
          <w:t>Add a REST Host</w:t>
        </w:r>
        <w:r>
          <w:tab/>
        </w:r>
        <w:r>
          <w:fldChar w:fldCharType="begin"/>
        </w:r>
        <w:r>
          <w:instrText xml:space="preserve"> PAGEREF _Toc256001140 \h </w:instrText>
        </w:r>
        <w:r>
          <w:fldChar w:fldCharType="separate"/>
        </w:r>
        <w:r>
          <w:t>118</w:t>
        </w:r>
        <w:r>
          <w:fldChar w:fldCharType="end"/>
        </w:r>
      </w:hyperlink>
    </w:p>
    <w:p>
      <w:pPr>
        <w:pStyle w:val="TOC4"/>
        <w:tabs>
          <w:tab w:val="right" w:leader="dot" w:pos="9950"/>
        </w:tabs>
        <w:rPr>
          <w:rFonts w:asciiTheme="minorHAnsi" w:hAnsiTheme="minorHAnsi"/>
          <w:noProof/>
          <w:sz w:val="22"/>
        </w:rPr>
      </w:pPr>
      <w:hyperlink w:anchor="_Toc256001141" w:history="1">
        <w:r>
          <w:rPr>
            <w:rStyle w:val="Hyperlink"/>
          </w:rPr>
          <w:t>Add a REST Operation</w:t>
        </w:r>
        <w:r>
          <w:tab/>
        </w:r>
        <w:r>
          <w:fldChar w:fldCharType="begin"/>
        </w:r>
        <w:r>
          <w:instrText xml:space="preserve"> PAGEREF _Toc256001141 \h </w:instrText>
        </w:r>
        <w:r>
          <w:fldChar w:fldCharType="separate"/>
        </w:r>
        <w:r>
          <w:t>122</w:t>
        </w:r>
        <w:r>
          <w:fldChar w:fldCharType="end"/>
        </w:r>
      </w:hyperlink>
    </w:p>
    <w:p>
      <w:pPr>
        <w:pStyle w:val="TOC4"/>
        <w:tabs>
          <w:tab w:val="right" w:leader="dot" w:pos="9950"/>
        </w:tabs>
        <w:rPr>
          <w:rFonts w:asciiTheme="minorHAnsi" w:hAnsiTheme="minorHAnsi"/>
          <w:noProof/>
          <w:sz w:val="22"/>
        </w:rPr>
      </w:pPr>
      <w:hyperlink w:anchor="_Toc256001142" w:history="1">
        <w:r>
          <w:rPr>
            <w:rStyle w:val="Hyperlink"/>
          </w:rPr>
          <w:t>Add a Schema to a REST Host</w:t>
        </w:r>
        <w:r>
          <w:tab/>
        </w:r>
        <w:r>
          <w:fldChar w:fldCharType="begin"/>
        </w:r>
        <w:r>
          <w:instrText xml:space="preserve"> PAGEREF _Toc256001142 \h </w:instrText>
        </w:r>
        <w:r>
          <w:fldChar w:fldCharType="separate"/>
        </w:r>
        <w:r>
          <w:t>122</w:t>
        </w:r>
        <w:r>
          <w:fldChar w:fldCharType="end"/>
        </w:r>
      </w:hyperlink>
    </w:p>
    <w:p>
      <w:pPr>
        <w:pStyle w:val="TOC3"/>
        <w:rPr>
          <w:rFonts w:asciiTheme="minorHAnsi" w:hAnsiTheme="minorHAnsi"/>
          <w:noProof/>
          <w:sz w:val="22"/>
        </w:rPr>
      </w:pPr>
      <w:hyperlink w:anchor="_Toc256001143" w:history="1">
        <w:r>
          <w:rPr>
            <w:rStyle w:val="Hyperlink"/>
          </w:rPr>
          <w:t>Generate a New Workflow from a REST Operation</w:t>
        </w:r>
        <w:r>
          <w:tab/>
        </w:r>
        <w:r>
          <w:fldChar w:fldCharType="begin"/>
        </w:r>
        <w:r>
          <w:instrText xml:space="preserve"> PAGEREF _Toc256001143 \h </w:instrText>
        </w:r>
        <w:r>
          <w:fldChar w:fldCharType="separate"/>
        </w:r>
        <w:r>
          <w:t>123</w:t>
        </w:r>
        <w:r>
          <w:fldChar w:fldCharType="end"/>
        </w:r>
      </w:hyperlink>
    </w:p>
    <w:p>
      <w:pPr>
        <w:pStyle w:val="TOC3"/>
        <w:rPr>
          <w:rFonts w:asciiTheme="minorHAnsi" w:hAnsiTheme="minorHAnsi"/>
          <w:noProof/>
          <w:sz w:val="22"/>
        </w:rPr>
      </w:pPr>
      <w:hyperlink w:anchor="_Toc256001144" w:history="1">
        <w:r>
          <w:rPr>
            <w:rStyle w:val="Hyperlink"/>
          </w:rPr>
          <w:t>Invoking a REST Operation</w:t>
        </w:r>
        <w:r>
          <w:tab/>
        </w:r>
        <w:r>
          <w:fldChar w:fldCharType="begin"/>
        </w:r>
        <w:r>
          <w:instrText xml:space="preserve"> PAGEREF _Toc256001144 \h </w:instrText>
        </w:r>
        <w:r>
          <w:fldChar w:fldCharType="separate"/>
        </w:r>
        <w:r>
          <w:t>123</w:t>
        </w:r>
        <w:r>
          <w:fldChar w:fldCharType="end"/>
        </w:r>
      </w:hyperlink>
    </w:p>
    <w:p>
      <w:pPr>
        <w:pStyle w:val="TOC4"/>
        <w:tabs>
          <w:tab w:val="right" w:leader="dot" w:pos="9950"/>
        </w:tabs>
        <w:rPr>
          <w:rFonts w:asciiTheme="minorHAnsi" w:hAnsiTheme="minorHAnsi"/>
          <w:noProof/>
          <w:sz w:val="22"/>
        </w:rPr>
      </w:pPr>
      <w:hyperlink w:anchor="_Toc256001145" w:history="1">
        <w:r>
          <w:rPr>
            <w:rStyle w:val="Hyperlink"/>
          </w:rPr>
          <w:t>Invoke a REST Operation</w:t>
        </w:r>
        <w:r>
          <w:tab/>
        </w:r>
        <w:r>
          <w:fldChar w:fldCharType="begin"/>
        </w:r>
        <w:r>
          <w:instrText xml:space="preserve"> PAGEREF _Toc256001145 \h </w:instrText>
        </w:r>
        <w:r>
          <w:fldChar w:fldCharType="separate"/>
        </w:r>
        <w:r>
          <w:t>124</w:t>
        </w:r>
        <w:r>
          <w:fldChar w:fldCharType="end"/>
        </w:r>
      </w:hyperlink>
    </w:p>
    <w:p>
      <w:pPr>
        <w:pStyle w:val="TOC2"/>
        <w:rPr>
          <w:rFonts w:asciiTheme="minorHAnsi" w:hAnsiTheme="minorHAnsi"/>
          <w:noProof/>
          <w:sz w:val="22"/>
        </w:rPr>
      </w:pPr>
      <w:hyperlink w:anchor="_Toc256001146" w:history="1">
        <w:r>
          <w:rPr>
            <w:rStyle w:val="Hyperlink"/>
          </w:rPr>
          <w:t>Using the Library Plug-In</w:t>
        </w:r>
        <w:r>
          <w:tab/>
        </w:r>
        <w:r>
          <w:fldChar w:fldCharType="begin"/>
        </w:r>
        <w:r>
          <w:instrText xml:space="preserve"> PAGEREF _Toc256001146 \h </w:instrText>
        </w:r>
        <w:r>
          <w:fldChar w:fldCharType="separate"/>
        </w:r>
        <w:r>
          <w:t>124</w:t>
        </w:r>
        <w:r>
          <w:fldChar w:fldCharType="end"/>
        </w:r>
      </w:hyperlink>
    </w:p>
    <w:p>
      <w:pPr>
        <w:pStyle w:val="TOC3"/>
        <w:rPr>
          <w:rFonts w:asciiTheme="minorHAnsi" w:hAnsiTheme="minorHAnsi"/>
          <w:noProof/>
          <w:sz w:val="22"/>
        </w:rPr>
      </w:pPr>
      <w:hyperlink w:anchor="_Toc256001147" w:history="1">
        <w:r>
          <w:rPr>
            <w:rStyle w:val="Hyperlink"/>
          </w:rPr>
          <w:t>Locking Workflows</w:t>
        </w:r>
        <w:r>
          <w:tab/>
        </w:r>
        <w:r>
          <w:fldChar w:fldCharType="begin"/>
        </w:r>
        <w:r>
          <w:instrText xml:space="preserve"> PAGEREF _Toc256001147 \h </w:instrText>
        </w:r>
        <w:r>
          <w:fldChar w:fldCharType="separate"/>
        </w:r>
        <w:r>
          <w:t>125</w:t>
        </w:r>
        <w:r>
          <w:fldChar w:fldCharType="end"/>
        </w:r>
      </w:hyperlink>
    </w:p>
    <w:p>
      <w:pPr>
        <w:pStyle w:val="TOC3"/>
        <w:rPr>
          <w:rFonts w:asciiTheme="minorHAnsi" w:hAnsiTheme="minorHAnsi"/>
          <w:noProof/>
          <w:sz w:val="22"/>
        </w:rPr>
      </w:pPr>
      <w:hyperlink w:anchor="_Toc256001148" w:history="1">
        <w:r>
          <w:rPr>
            <w:rStyle w:val="Hyperlink"/>
          </w:rPr>
          <w:t>Task Workflows</w:t>
        </w:r>
        <w:r>
          <w:tab/>
        </w:r>
        <w:r>
          <w:fldChar w:fldCharType="begin"/>
        </w:r>
        <w:r>
          <w:instrText xml:space="preserve"> PAGEREF _Toc256001148 \h </w:instrText>
        </w:r>
        <w:r>
          <w:fldChar w:fldCharType="separate"/>
        </w:r>
        <w:r>
          <w:t>125</w:t>
        </w:r>
        <w:r>
          <w:fldChar w:fldCharType="end"/>
        </w:r>
      </w:hyperlink>
    </w:p>
    <w:p>
      <w:pPr>
        <w:pStyle w:val="TOC3"/>
        <w:rPr>
          <w:rFonts w:asciiTheme="minorHAnsi" w:hAnsiTheme="minorHAnsi"/>
          <w:noProof/>
          <w:sz w:val="22"/>
        </w:rPr>
      </w:pPr>
      <w:hyperlink w:anchor="_Toc256001149" w:history="1">
        <w:r>
          <w:rPr>
            <w:rStyle w:val="Hyperlink"/>
          </w:rPr>
          <w:t>Orchestrator Workflows</w:t>
        </w:r>
        <w:r>
          <w:tab/>
        </w:r>
        <w:r>
          <w:fldChar w:fldCharType="begin"/>
        </w:r>
        <w:r>
          <w:instrText xml:space="preserve"> PAGEREF _Toc256001149 \h </w:instrText>
        </w:r>
        <w:r>
          <w:fldChar w:fldCharType="separate"/>
        </w:r>
        <w:r>
          <w:t>125</w:t>
        </w:r>
        <w:r>
          <w:fldChar w:fldCharType="end"/>
        </w:r>
      </w:hyperlink>
    </w:p>
    <w:p>
      <w:pPr>
        <w:pStyle w:val="TOC3"/>
        <w:rPr>
          <w:rFonts w:asciiTheme="minorHAnsi" w:hAnsiTheme="minorHAnsi"/>
          <w:noProof/>
          <w:sz w:val="22"/>
        </w:rPr>
      </w:pPr>
      <w:hyperlink w:anchor="_Toc256001150" w:history="1">
        <w:r>
          <w:rPr>
            <w:rStyle w:val="Hyperlink"/>
          </w:rPr>
          <w:t>Tagging Workflows</w:t>
        </w:r>
        <w:r>
          <w:tab/>
        </w:r>
        <w:r>
          <w:fldChar w:fldCharType="begin"/>
        </w:r>
        <w:r>
          <w:instrText xml:space="preserve"> PAGEREF _Toc256001150 \h </w:instrText>
        </w:r>
        <w:r>
          <w:fldChar w:fldCharType="separate"/>
        </w:r>
        <w:r>
          <w:t>125</w:t>
        </w:r>
        <w:r>
          <w:fldChar w:fldCharType="end"/>
        </w:r>
      </w:hyperlink>
    </w:p>
    <w:p>
      <w:pPr>
        <w:pStyle w:val="TOC2"/>
        <w:rPr>
          <w:rFonts w:asciiTheme="minorHAnsi" w:hAnsiTheme="minorHAnsi"/>
          <w:noProof/>
          <w:sz w:val="22"/>
        </w:rPr>
      </w:pPr>
      <w:hyperlink w:anchor="_Toc256001151" w:history="1">
        <w:r>
          <w:rPr>
            <w:rStyle w:val="Hyperlink"/>
          </w:rPr>
          <w:t>Using the Mail Plug-In</w:t>
        </w:r>
        <w:r>
          <w:tab/>
        </w:r>
        <w:r>
          <w:fldChar w:fldCharType="begin"/>
        </w:r>
        <w:r>
          <w:instrText xml:space="preserve"> PAGEREF _Toc256001151 \h </w:instrText>
        </w:r>
        <w:r>
          <w:fldChar w:fldCharType="separate"/>
        </w:r>
        <w:r>
          <w:t>126</w:t>
        </w:r>
        <w:r>
          <w:fldChar w:fldCharType="end"/>
        </w:r>
      </w:hyperlink>
    </w:p>
    <w:p>
      <w:pPr>
        <w:pStyle w:val="TOC3"/>
        <w:rPr>
          <w:rFonts w:asciiTheme="minorHAnsi" w:hAnsiTheme="minorHAnsi"/>
          <w:noProof/>
          <w:sz w:val="22"/>
        </w:rPr>
      </w:pPr>
      <w:hyperlink w:anchor="_Toc256001152" w:history="1">
        <w:r>
          <w:rPr>
            <w:rStyle w:val="Hyperlink"/>
          </w:rPr>
          <w:t>Using the Mail plug-in sample workflows</w:t>
        </w:r>
        <w:r>
          <w:tab/>
        </w:r>
        <w:r>
          <w:fldChar w:fldCharType="begin"/>
        </w:r>
        <w:r>
          <w:instrText xml:space="preserve"> PAGEREF _Toc256001152 \h </w:instrText>
        </w:r>
        <w:r>
          <w:fldChar w:fldCharType="separate"/>
        </w:r>
        <w:r>
          <w:t>126</w:t>
        </w:r>
        <w:r>
          <w:fldChar w:fldCharType="end"/>
        </w:r>
      </w:hyperlink>
    </w:p>
    <w:p>
      <w:pPr>
        <w:pStyle w:val="TOC3"/>
        <w:rPr>
          <w:rFonts w:asciiTheme="minorHAnsi" w:hAnsiTheme="minorHAnsi"/>
          <w:noProof/>
          <w:sz w:val="22"/>
        </w:rPr>
      </w:pPr>
      <w:hyperlink w:anchor="_Toc256001153" w:history="1">
        <w:r>
          <w:rPr>
            <w:rStyle w:val="Hyperlink"/>
          </w:rPr>
          <w:t>Define the default SMTP connection</w:t>
        </w:r>
        <w:r>
          <w:tab/>
        </w:r>
        <w:r>
          <w:fldChar w:fldCharType="begin"/>
        </w:r>
        <w:r>
          <w:instrText xml:space="preserve"> PAGEREF _Toc256001153 \h </w:instrText>
        </w:r>
        <w:r>
          <w:fldChar w:fldCharType="separate"/>
        </w:r>
        <w:r>
          <w:t>127</w:t>
        </w:r>
        <w:r>
          <w:fldChar w:fldCharType="end"/>
        </w:r>
      </w:hyperlink>
    </w:p>
    <w:p>
      <w:pPr>
        <w:pStyle w:val="TOC2"/>
        <w:rPr>
          <w:rFonts w:asciiTheme="minorHAnsi" w:hAnsiTheme="minorHAnsi"/>
          <w:noProof/>
          <w:sz w:val="22"/>
        </w:rPr>
      </w:pPr>
      <w:hyperlink w:anchor="_Toc256001154" w:history="1">
        <w:r>
          <w:rPr>
            <w:rStyle w:val="Hyperlink"/>
          </w:rPr>
          <w:t>Using the Multi-Node plug-in</w:t>
        </w:r>
        <w:r>
          <w:tab/>
        </w:r>
        <w:r>
          <w:fldChar w:fldCharType="begin"/>
        </w:r>
        <w:r>
          <w:instrText xml:space="preserve"> PAGEREF _Toc256001154 \h </w:instrText>
        </w:r>
        <w:r>
          <w:fldChar w:fldCharType="separate"/>
        </w:r>
        <w:r>
          <w:t>127</w:t>
        </w:r>
        <w:r>
          <w:fldChar w:fldCharType="end"/>
        </w:r>
      </w:hyperlink>
    </w:p>
    <w:p>
      <w:pPr>
        <w:pStyle w:val="TOC3"/>
        <w:rPr>
          <w:rFonts w:asciiTheme="minorHAnsi" w:hAnsiTheme="minorHAnsi"/>
          <w:noProof/>
          <w:sz w:val="22"/>
        </w:rPr>
      </w:pPr>
      <w:hyperlink w:anchor="_Toc256001155" w:history="1">
        <w:r>
          <w:rPr>
            <w:rStyle w:val="Hyperlink"/>
          </w:rPr>
          <w:t>Multi-Node plug-in schema</w:t>
        </w:r>
        <w:r>
          <w:tab/>
        </w:r>
        <w:r>
          <w:fldChar w:fldCharType="begin"/>
        </w:r>
        <w:r>
          <w:instrText xml:space="preserve"> PAGEREF _Toc256001155 \h </w:instrText>
        </w:r>
        <w:r>
          <w:fldChar w:fldCharType="separate"/>
        </w:r>
        <w:r>
          <w:t>127</w:t>
        </w:r>
        <w:r>
          <w:fldChar w:fldCharType="end"/>
        </w:r>
      </w:hyperlink>
    </w:p>
    <w:p>
      <w:pPr>
        <w:pStyle w:val="TOC3"/>
        <w:rPr>
          <w:rFonts w:asciiTheme="minorHAnsi" w:hAnsiTheme="minorHAnsi"/>
          <w:noProof/>
          <w:sz w:val="22"/>
        </w:rPr>
      </w:pPr>
      <w:hyperlink w:anchor="_Toc256001156" w:history="1">
        <w:r>
          <w:rPr>
            <w:rStyle w:val="Hyperlink"/>
          </w:rPr>
          <w:t>Access the plug-in API</w:t>
        </w:r>
        <w:r>
          <w:tab/>
        </w:r>
        <w:r>
          <w:fldChar w:fldCharType="begin"/>
        </w:r>
        <w:r>
          <w:instrText xml:space="preserve"> PAGEREF _Toc256001156 \h </w:instrText>
        </w:r>
        <w:r>
          <w:fldChar w:fldCharType="separate"/>
        </w:r>
        <w:r>
          <w:t>128</w:t>
        </w:r>
        <w:r>
          <w:fldChar w:fldCharType="end"/>
        </w:r>
      </w:hyperlink>
    </w:p>
    <w:p>
      <w:pPr>
        <w:pStyle w:val="TOC3"/>
        <w:rPr>
          <w:rFonts w:asciiTheme="minorHAnsi" w:hAnsiTheme="minorHAnsi"/>
          <w:noProof/>
          <w:sz w:val="22"/>
        </w:rPr>
      </w:pPr>
      <w:hyperlink w:anchor="_Toc256001157" w:history="1">
        <w:r>
          <w:rPr>
            <w:rStyle w:val="Hyperlink"/>
          </w:rPr>
          <w:t>Configuring the Multi-Node plug-in</w:t>
        </w:r>
        <w:r>
          <w:tab/>
        </w:r>
        <w:r>
          <w:fldChar w:fldCharType="begin"/>
        </w:r>
        <w:r>
          <w:instrText xml:space="preserve"> PAGEREF _Toc256001157 \h </w:instrText>
        </w:r>
        <w:r>
          <w:fldChar w:fldCharType="separate"/>
        </w:r>
        <w:r>
          <w:t>128</w:t>
        </w:r>
        <w:r>
          <w:fldChar w:fldCharType="end"/>
        </w:r>
      </w:hyperlink>
    </w:p>
    <w:p>
      <w:pPr>
        <w:pStyle w:val="TOC4"/>
        <w:tabs>
          <w:tab w:val="right" w:leader="dot" w:pos="9950"/>
        </w:tabs>
        <w:rPr>
          <w:rFonts w:asciiTheme="minorHAnsi" w:hAnsiTheme="minorHAnsi"/>
          <w:noProof/>
          <w:sz w:val="22"/>
        </w:rPr>
      </w:pPr>
      <w:hyperlink w:anchor="_Toc256001158" w:history="1">
        <w:r>
          <w:rPr>
            <w:rStyle w:val="Hyperlink"/>
          </w:rPr>
          <w:t>Add an VCF Operations orchestrator server</w:t>
        </w:r>
        <w:r>
          <w:tab/>
        </w:r>
        <w:r>
          <w:fldChar w:fldCharType="begin"/>
        </w:r>
        <w:r>
          <w:instrText xml:space="preserve"> PAGEREF _Toc256001158 \h </w:instrText>
        </w:r>
        <w:r>
          <w:fldChar w:fldCharType="separate"/>
        </w:r>
        <w:r>
          <w:t>128</w:t>
        </w:r>
        <w:r>
          <w:fldChar w:fldCharType="end"/>
        </w:r>
      </w:hyperlink>
    </w:p>
    <w:p>
      <w:pPr>
        <w:pStyle w:val="TOC3"/>
        <w:rPr>
          <w:rFonts w:asciiTheme="minorHAnsi" w:hAnsiTheme="minorHAnsi"/>
          <w:noProof/>
          <w:sz w:val="22"/>
        </w:rPr>
      </w:pPr>
      <w:hyperlink w:anchor="_Toc256001159" w:history="1">
        <w:r>
          <w:rPr>
            <w:rStyle w:val="Hyperlink"/>
          </w:rPr>
          <w:t>Using proxy workflows</w:t>
        </w:r>
        <w:r>
          <w:tab/>
        </w:r>
        <w:r>
          <w:fldChar w:fldCharType="begin"/>
        </w:r>
        <w:r>
          <w:instrText xml:space="preserve"> PAGEREF _Toc256001159 \h </w:instrText>
        </w:r>
        <w:r>
          <w:fldChar w:fldCharType="separate"/>
        </w:r>
        <w:r>
          <w:t>129</w:t>
        </w:r>
        <w:r>
          <w:fldChar w:fldCharType="end"/>
        </w:r>
      </w:hyperlink>
    </w:p>
    <w:p>
      <w:pPr>
        <w:pStyle w:val="TOC4"/>
        <w:tabs>
          <w:tab w:val="right" w:leader="dot" w:pos="9950"/>
        </w:tabs>
        <w:rPr>
          <w:rFonts w:asciiTheme="minorHAnsi" w:hAnsiTheme="minorHAnsi"/>
          <w:noProof/>
          <w:sz w:val="22"/>
        </w:rPr>
      </w:pPr>
      <w:hyperlink w:anchor="_Toc256001160" w:history="1">
        <w:r>
          <w:rPr>
            <w:rStyle w:val="Hyperlink"/>
          </w:rPr>
          <w:t>Synchronous proxy workflows</w:t>
        </w:r>
        <w:r>
          <w:tab/>
        </w:r>
        <w:r>
          <w:fldChar w:fldCharType="begin"/>
        </w:r>
        <w:r>
          <w:instrText xml:space="preserve"> PAGEREF _Toc256001160 \h </w:instrText>
        </w:r>
        <w:r>
          <w:fldChar w:fldCharType="separate"/>
        </w:r>
        <w:r>
          <w:t>129</w:t>
        </w:r>
        <w:r>
          <w:fldChar w:fldCharType="end"/>
        </w:r>
      </w:hyperlink>
    </w:p>
    <w:p>
      <w:pPr>
        <w:pStyle w:val="TOC4"/>
        <w:tabs>
          <w:tab w:val="right" w:leader="dot" w:pos="9950"/>
        </w:tabs>
        <w:rPr>
          <w:rFonts w:asciiTheme="minorHAnsi" w:hAnsiTheme="minorHAnsi"/>
          <w:noProof/>
          <w:sz w:val="22"/>
        </w:rPr>
      </w:pPr>
      <w:hyperlink w:anchor="_Toc256001161" w:history="1">
        <w:r>
          <w:rPr>
            <w:rStyle w:val="Hyperlink"/>
          </w:rPr>
          <w:t>Asynchronous proxy workflows</w:t>
        </w:r>
        <w:r>
          <w:tab/>
        </w:r>
        <w:r>
          <w:fldChar w:fldCharType="begin"/>
        </w:r>
        <w:r>
          <w:instrText xml:space="preserve"> PAGEREF _Toc256001161 \h </w:instrText>
        </w:r>
        <w:r>
          <w:fldChar w:fldCharType="separate"/>
        </w:r>
        <w:r>
          <w:t>130</w:t>
        </w:r>
        <w:r>
          <w:fldChar w:fldCharType="end"/>
        </w:r>
      </w:hyperlink>
    </w:p>
    <w:p>
      <w:pPr>
        <w:pStyle w:val="TOC4"/>
        <w:tabs>
          <w:tab w:val="right" w:leader="dot" w:pos="9950"/>
        </w:tabs>
        <w:rPr>
          <w:rFonts w:asciiTheme="minorHAnsi" w:hAnsiTheme="minorHAnsi"/>
          <w:noProof/>
          <w:sz w:val="22"/>
        </w:rPr>
      </w:pPr>
      <w:hyperlink w:anchor="_Toc256001162" w:history="1">
        <w:r>
          <w:rPr>
            <w:rStyle w:val="Hyperlink"/>
          </w:rPr>
          <w:t>Remote execution workflows</w:t>
        </w:r>
        <w:r>
          <w:tab/>
        </w:r>
        <w:r>
          <w:fldChar w:fldCharType="begin"/>
        </w:r>
        <w:r>
          <w:instrText xml:space="preserve"> PAGEREF _Toc256001162 \h </w:instrText>
        </w:r>
        <w:r>
          <w:fldChar w:fldCharType="separate"/>
        </w:r>
        <w:r>
          <w:t>131</w:t>
        </w:r>
        <w:r>
          <w:fldChar w:fldCharType="end"/>
        </w:r>
      </w:hyperlink>
    </w:p>
    <w:p>
      <w:pPr>
        <w:pStyle w:val="TOC5"/>
        <w:tabs>
          <w:tab w:val="right" w:leader="dot" w:pos="9950"/>
        </w:tabs>
        <w:rPr>
          <w:rFonts w:asciiTheme="minorHAnsi" w:hAnsiTheme="minorHAnsi"/>
          <w:noProof/>
          <w:sz w:val="22"/>
        </w:rPr>
      </w:pPr>
      <w:hyperlink w:anchor="_Toc256001163" w:history="1">
        <w:r>
          <w:rPr>
            <w:rStyle w:val="Hyperlink"/>
          </w:rPr>
          <w:t>Remote Execution Standart Workflows</w:t>
        </w:r>
        <w:r>
          <w:tab/>
        </w:r>
        <w:r>
          <w:fldChar w:fldCharType="begin"/>
        </w:r>
        <w:r>
          <w:instrText xml:space="preserve"> PAGEREF _Toc256001163 \h </w:instrText>
        </w:r>
        <w:r>
          <w:fldChar w:fldCharType="separate"/>
        </w:r>
        <w:r>
          <w:t>131</w:t>
        </w:r>
        <w:r>
          <w:fldChar w:fldCharType="end"/>
        </w:r>
      </w:hyperlink>
    </w:p>
    <w:p>
      <w:pPr>
        <w:pStyle w:val="TOC5"/>
        <w:tabs>
          <w:tab w:val="right" w:leader="dot" w:pos="9950"/>
        </w:tabs>
        <w:rPr>
          <w:rFonts w:asciiTheme="minorHAnsi" w:hAnsiTheme="minorHAnsi"/>
          <w:noProof/>
          <w:sz w:val="22"/>
        </w:rPr>
      </w:pPr>
      <w:hyperlink w:anchor="_Toc256001164" w:history="1">
        <w:r>
          <w:rPr>
            <w:rStyle w:val="Hyperlink"/>
          </w:rPr>
          <w:t>Server Proxies</w:t>
        </w:r>
        <w:r>
          <w:tab/>
        </w:r>
        <w:r>
          <w:fldChar w:fldCharType="begin"/>
        </w:r>
        <w:r>
          <w:instrText xml:space="preserve"> PAGEREF _Toc256001164 \h </w:instrText>
        </w:r>
        <w:r>
          <w:fldChar w:fldCharType="separate"/>
        </w:r>
        <w:r>
          <w:t>131</w:t>
        </w:r>
        <w:r>
          <w:fldChar w:fldCharType="end"/>
        </w:r>
      </w:hyperlink>
    </w:p>
    <w:p>
      <w:pPr>
        <w:pStyle w:val="TOC3"/>
        <w:rPr>
          <w:rFonts w:asciiTheme="minorHAnsi" w:hAnsiTheme="minorHAnsi"/>
          <w:noProof/>
          <w:sz w:val="22"/>
        </w:rPr>
      </w:pPr>
      <w:hyperlink w:anchor="_Toc256001165" w:history="1">
        <w:r>
          <w:rPr>
            <w:rStyle w:val="Hyperlink"/>
          </w:rPr>
          <w:t>Using the Multi-Node plug-in inventory</w:t>
        </w:r>
        <w:r>
          <w:tab/>
        </w:r>
        <w:r>
          <w:fldChar w:fldCharType="begin"/>
        </w:r>
        <w:r>
          <w:instrText xml:space="preserve"> PAGEREF _Toc256001165 \h </w:instrText>
        </w:r>
        <w:r>
          <w:fldChar w:fldCharType="separate"/>
        </w:r>
        <w:r>
          <w:t>131</w:t>
        </w:r>
        <w:r>
          <w:fldChar w:fldCharType="end"/>
        </w:r>
      </w:hyperlink>
    </w:p>
    <w:p>
      <w:pPr>
        <w:pStyle w:val="TOC4"/>
        <w:tabs>
          <w:tab w:val="right" w:leader="dot" w:pos="9950"/>
        </w:tabs>
        <w:rPr>
          <w:rFonts w:asciiTheme="minorHAnsi" w:hAnsiTheme="minorHAnsi"/>
          <w:noProof/>
          <w:sz w:val="22"/>
        </w:rPr>
      </w:pPr>
      <w:hyperlink w:anchor="_Toc256001166" w:history="1">
        <w:r>
          <w:rPr>
            <w:rStyle w:val="Hyperlink"/>
          </w:rPr>
          <w:t>Remote management workflows</w:t>
        </w:r>
        <w:r>
          <w:tab/>
        </w:r>
        <w:r>
          <w:fldChar w:fldCharType="begin"/>
        </w:r>
        <w:r>
          <w:instrText xml:space="preserve"> PAGEREF _Toc256001166 \h </w:instrText>
        </w:r>
        <w:r>
          <w:fldChar w:fldCharType="separate"/>
        </w:r>
        <w:r>
          <w:t>132</w:t>
        </w:r>
        <w:r>
          <w:fldChar w:fldCharType="end"/>
        </w:r>
      </w:hyperlink>
    </w:p>
    <w:p>
      <w:pPr>
        <w:pStyle w:val="TOC5"/>
        <w:tabs>
          <w:tab w:val="right" w:leader="dot" w:pos="9950"/>
        </w:tabs>
        <w:rPr>
          <w:rFonts w:asciiTheme="minorHAnsi" w:hAnsiTheme="minorHAnsi"/>
          <w:noProof/>
          <w:sz w:val="22"/>
        </w:rPr>
      </w:pPr>
      <w:hyperlink w:anchor="_Toc256001167" w:history="1">
        <w:r>
          <w:rPr>
            <w:rStyle w:val="Hyperlink"/>
          </w:rPr>
          <w:t>Remote Management Packages</w:t>
        </w:r>
        <w:r>
          <w:tab/>
        </w:r>
        <w:r>
          <w:fldChar w:fldCharType="begin"/>
        </w:r>
        <w:r>
          <w:instrText xml:space="preserve"> PAGEREF _Toc256001167 \h </w:instrText>
        </w:r>
        <w:r>
          <w:fldChar w:fldCharType="separate"/>
        </w:r>
        <w:r>
          <w:t>132</w:t>
        </w:r>
        <w:r>
          <w:fldChar w:fldCharType="end"/>
        </w:r>
      </w:hyperlink>
    </w:p>
    <w:p>
      <w:pPr>
        <w:pStyle w:val="TOC5"/>
        <w:tabs>
          <w:tab w:val="right" w:leader="dot" w:pos="9950"/>
        </w:tabs>
        <w:rPr>
          <w:rFonts w:asciiTheme="minorHAnsi" w:hAnsiTheme="minorHAnsi"/>
          <w:noProof/>
          <w:sz w:val="22"/>
        </w:rPr>
      </w:pPr>
      <w:hyperlink w:anchor="_Toc256001168" w:history="1">
        <w:r>
          <w:rPr>
            <w:rStyle w:val="Hyperlink"/>
          </w:rPr>
          <w:t>Remote Management Workflows</w:t>
        </w:r>
        <w:r>
          <w:tab/>
        </w:r>
        <w:r>
          <w:fldChar w:fldCharType="begin"/>
        </w:r>
        <w:r>
          <w:instrText xml:space="preserve"> PAGEREF _Toc256001168 \h </w:instrText>
        </w:r>
        <w:r>
          <w:fldChar w:fldCharType="separate"/>
        </w:r>
        <w:r>
          <w:t>132</w:t>
        </w:r>
        <w:r>
          <w:fldChar w:fldCharType="end"/>
        </w:r>
      </w:hyperlink>
    </w:p>
    <w:p>
      <w:pPr>
        <w:pStyle w:val="TOC3"/>
        <w:rPr>
          <w:rFonts w:asciiTheme="minorHAnsi" w:hAnsiTheme="minorHAnsi"/>
          <w:noProof/>
          <w:sz w:val="22"/>
        </w:rPr>
      </w:pPr>
      <w:hyperlink w:anchor="_Toc256001169" w:history="1">
        <w:r>
          <w:rPr>
            <w:rStyle w:val="Hyperlink"/>
          </w:rPr>
          <w:t>Multi-Node plug-in use cases</w:t>
        </w:r>
        <w:r>
          <w:tab/>
        </w:r>
        <w:r>
          <w:fldChar w:fldCharType="begin"/>
        </w:r>
        <w:r>
          <w:instrText xml:space="preserve"> PAGEREF _Toc256001169 \h </w:instrText>
        </w:r>
        <w:r>
          <w:fldChar w:fldCharType="separate"/>
        </w:r>
        <w:r>
          <w:t>133</w:t>
        </w:r>
        <w:r>
          <w:fldChar w:fldCharType="end"/>
        </w:r>
      </w:hyperlink>
    </w:p>
    <w:p>
      <w:pPr>
        <w:pStyle w:val="TOC4"/>
        <w:tabs>
          <w:tab w:val="right" w:leader="dot" w:pos="9950"/>
        </w:tabs>
        <w:rPr>
          <w:rFonts w:asciiTheme="minorHAnsi" w:hAnsiTheme="minorHAnsi"/>
          <w:noProof/>
          <w:sz w:val="22"/>
        </w:rPr>
      </w:pPr>
      <w:hyperlink w:anchor="_Toc256001170" w:history="1">
        <w:r>
          <w:rPr>
            <w:rStyle w:val="Hyperlink"/>
          </w:rPr>
          <w:t>Create a multi-proxy action</w:t>
        </w:r>
        <w:r>
          <w:tab/>
        </w:r>
        <w:r>
          <w:fldChar w:fldCharType="begin"/>
        </w:r>
        <w:r>
          <w:instrText xml:space="preserve"> PAGEREF _Toc256001170 \h </w:instrText>
        </w:r>
        <w:r>
          <w:fldChar w:fldCharType="separate"/>
        </w:r>
        <w:r>
          <w:t>133</w:t>
        </w:r>
        <w:r>
          <w:fldChar w:fldCharType="end"/>
        </w:r>
      </w:hyperlink>
    </w:p>
    <w:p>
      <w:pPr>
        <w:pStyle w:val="TOC4"/>
        <w:tabs>
          <w:tab w:val="right" w:leader="dot" w:pos="9950"/>
        </w:tabs>
        <w:rPr>
          <w:rFonts w:asciiTheme="minorHAnsi" w:hAnsiTheme="minorHAnsi"/>
          <w:noProof/>
          <w:sz w:val="22"/>
        </w:rPr>
      </w:pPr>
      <w:hyperlink w:anchor="_Toc256001171" w:history="1">
        <w:r>
          <w:rPr>
            <w:rStyle w:val="Hyperlink"/>
          </w:rPr>
          <w:t>Maintenance of remote and proxy workflows</w:t>
        </w:r>
        <w:r>
          <w:tab/>
        </w:r>
        <w:r>
          <w:fldChar w:fldCharType="begin"/>
        </w:r>
        <w:r>
          <w:instrText xml:space="preserve"> PAGEREF _Toc256001171 \h </w:instrText>
        </w:r>
        <w:r>
          <w:fldChar w:fldCharType="separate"/>
        </w:r>
        <w:r>
          <w:t>133</w:t>
        </w:r>
        <w:r>
          <w:fldChar w:fldCharType="end"/>
        </w:r>
      </w:hyperlink>
    </w:p>
    <w:p>
      <w:pPr>
        <w:pStyle w:val="TOC4"/>
        <w:tabs>
          <w:tab w:val="right" w:leader="dot" w:pos="9950"/>
        </w:tabs>
        <w:rPr>
          <w:rFonts w:asciiTheme="minorHAnsi" w:hAnsiTheme="minorHAnsi"/>
          <w:noProof/>
          <w:sz w:val="22"/>
        </w:rPr>
      </w:pPr>
      <w:hyperlink w:anchor="_Toc256001172" w:history="1">
        <w:r>
          <w:rPr>
            <w:rStyle w:val="Hyperlink"/>
          </w:rPr>
          <w:t>Deploy a package from a local server</w:t>
        </w:r>
        <w:r>
          <w:tab/>
        </w:r>
        <w:r>
          <w:fldChar w:fldCharType="begin"/>
        </w:r>
        <w:r>
          <w:instrText xml:space="preserve"> PAGEREF _Toc256001172 \h </w:instrText>
        </w:r>
        <w:r>
          <w:fldChar w:fldCharType="separate"/>
        </w:r>
        <w:r>
          <w:t>134</w:t>
        </w:r>
        <w:r>
          <w:fldChar w:fldCharType="end"/>
        </w:r>
      </w:hyperlink>
    </w:p>
    <w:p>
      <w:pPr>
        <w:pStyle w:val="TOC2"/>
        <w:rPr>
          <w:rFonts w:asciiTheme="minorHAnsi" w:hAnsiTheme="minorHAnsi"/>
          <w:noProof/>
          <w:sz w:val="22"/>
        </w:rPr>
      </w:pPr>
      <w:hyperlink w:anchor="_Toc256001173" w:history="1">
        <w:r>
          <w:rPr>
            <w:rStyle w:val="Hyperlink"/>
          </w:rPr>
          <w:t>Using the Net Plug-In</w:t>
        </w:r>
        <w:r>
          <w:tab/>
        </w:r>
        <w:r>
          <w:fldChar w:fldCharType="begin"/>
        </w:r>
        <w:r>
          <w:instrText xml:space="preserve"> PAGEREF _Toc256001173 \h </w:instrText>
        </w:r>
        <w:r>
          <w:fldChar w:fldCharType="separate"/>
        </w:r>
        <w:r>
          <w:t>135</w:t>
        </w:r>
        <w:r>
          <w:fldChar w:fldCharType="end"/>
        </w:r>
      </w:hyperlink>
    </w:p>
    <w:p>
      <w:pPr>
        <w:pStyle w:val="TOC2"/>
        <w:rPr>
          <w:rFonts w:asciiTheme="minorHAnsi" w:hAnsiTheme="minorHAnsi"/>
          <w:noProof/>
          <w:sz w:val="22"/>
        </w:rPr>
      </w:pPr>
      <w:hyperlink w:anchor="_Toc256001174" w:history="1">
        <w:r>
          <w:rPr>
            <w:rStyle w:val="Hyperlink"/>
          </w:rPr>
          <w:t>Using the PowerShell plug-in</w:t>
        </w:r>
        <w:r>
          <w:tab/>
        </w:r>
        <w:r>
          <w:fldChar w:fldCharType="begin"/>
        </w:r>
        <w:r>
          <w:instrText xml:space="preserve"> PAGEREF _Toc256001174 \h </w:instrText>
        </w:r>
        <w:r>
          <w:fldChar w:fldCharType="separate"/>
        </w:r>
        <w:r>
          <w:t>135</w:t>
        </w:r>
        <w:r>
          <w:fldChar w:fldCharType="end"/>
        </w:r>
      </w:hyperlink>
    </w:p>
    <w:p>
      <w:pPr>
        <w:pStyle w:val="TOC3"/>
        <w:rPr>
          <w:rFonts w:asciiTheme="minorHAnsi" w:hAnsiTheme="minorHAnsi"/>
          <w:noProof/>
          <w:sz w:val="22"/>
        </w:rPr>
      </w:pPr>
      <w:hyperlink w:anchor="_Toc256001175" w:history="1">
        <w:r>
          <w:rPr>
            <w:rStyle w:val="Hyperlink"/>
          </w:rPr>
          <w:t>PowerShell plug-in components</w:t>
        </w:r>
        <w:r>
          <w:tab/>
        </w:r>
        <w:r>
          <w:fldChar w:fldCharType="begin"/>
        </w:r>
        <w:r>
          <w:instrText xml:space="preserve"> PAGEREF _Toc256001175 \h </w:instrText>
        </w:r>
        <w:r>
          <w:fldChar w:fldCharType="separate"/>
        </w:r>
        <w:r>
          <w:t>135</w:t>
        </w:r>
        <w:r>
          <w:fldChar w:fldCharType="end"/>
        </w:r>
      </w:hyperlink>
    </w:p>
    <w:p>
      <w:pPr>
        <w:pStyle w:val="TOC3"/>
        <w:rPr>
          <w:rFonts w:asciiTheme="minorHAnsi" w:hAnsiTheme="minorHAnsi"/>
          <w:noProof/>
          <w:sz w:val="22"/>
        </w:rPr>
      </w:pPr>
      <w:hyperlink w:anchor="_Toc256001176" w:history="1">
        <w:r>
          <w:rPr>
            <w:rStyle w:val="Hyperlink"/>
          </w:rPr>
          <w:t>Access the PowerShell plug-in API</w:t>
        </w:r>
        <w:r>
          <w:tab/>
        </w:r>
        <w:r>
          <w:fldChar w:fldCharType="begin"/>
        </w:r>
        <w:r>
          <w:instrText xml:space="preserve"> PAGEREF _Toc256001176 \h </w:instrText>
        </w:r>
        <w:r>
          <w:fldChar w:fldCharType="separate"/>
        </w:r>
        <w:r>
          <w:t>136</w:t>
        </w:r>
        <w:r>
          <w:fldChar w:fldCharType="end"/>
        </w:r>
      </w:hyperlink>
    </w:p>
    <w:p>
      <w:pPr>
        <w:pStyle w:val="TOC3"/>
        <w:rPr>
          <w:rFonts w:asciiTheme="minorHAnsi" w:hAnsiTheme="minorHAnsi"/>
          <w:noProof/>
          <w:sz w:val="22"/>
        </w:rPr>
      </w:pPr>
      <w:hyperlink w:anchor="_Toc256001177" w:history="1">
        <w:r>
          <w:rPr>
            <w:rStyle w:val="Hyperlink"/>
          </w:rPr>
          <w:t>Using the PowerShell plug-in inventory</w:t>
        </w:r>
        <w:r>
          <w:tab/>
        </w:r>
        <w:r>
          <w:fldChar w:fldCharType="begin"/>
        </w:r>
        <w:r>
          <w:instrText xml:space="preserve"> PAGEREF _Toc256001177 \h </w:instrText>
        </w:r>
        <w:r>
          <w:fldChar w:fldCharType="separate"/>
        </w:r>
        <w:r>
          <w:t>136</w:t>
        </w:r>
        <w:r>
          <w:fldChar w:fldCharType="end"/>
        </w:r>
      </w:hyperlink>
    </w:p>
    <w:p>
      <w:pPr>
        <w:pStyle w:val="TOC3"/>
        <w:rPr>
          <w:rFonts w:asciiTheme="minorHAnsi" w:hAnsiTheme="minorHAnsi"/>
          <w:noProof/>
          <w:sz w:val="22"/>
        </w:rPr>
      </w:pPr>
      <w:hyperlink w:anchor="_Toc256001178" w:history="1">
        <w:r>
          <w:rPr>
            <w:rStyle w:val="Hyperlink"/>
          </w:rPr>
          <w:t>Configuring the PowerShell plug-in</w:t>
        </w:r>
        <w:r>
          <w:tab/>
        </w:r>
        <w:r>
          <w:fldChar w:fldCharType="begin"/>
        </w:r>
        <w:r>
          <w:instrText xml:space="preserve"> PAGEREF _Toc256001178 \h </w:instrText>
        </w:r>
        <w:r>
          <w:fldChar w:fldCharType="separate"/>
        </w:r>
        <w:r>
          <w:t>137</w:t>
        </w:r>
        <w:r>
          <w:fldChar w:fldCharType="end"/>
        </w:r>
      </w:hyperlink>
    </w:p>
    <w:p>
      <w:pPr>
        <w:pStyle w:val="TOC4"/>
        <w:tabs>
          <w:tab w:val="right" w:leader="dot" w:pos="9950"/>
        </w:tabs>
        <w:rPr>
          <w:rFonts w:asciiTheme="minorHAnsi" w:hAnsiTheme="minorHAnsi"/>
          <w:noProof/>
          <w:sz w:val="22"/>
        </w:rPr>
      </w:pPr>
      <w:hyperlink w:anchor="_Toc256001179" w:history="1">
        <w:r>
          <w:rPr>
            <w:rStyle w:val="Hyperlink"/>
          </w:rPr>
          <w:t>Configuration Workflows</w:t>
        </w:r>
        <w:r>
          <w:tab/>
        </w:r>
        <w:r>
          <w:fldChar w:fldCharType="begin"/>
        </w:r>
        <w:r>
          <w:instrText xml:space="preserve"> PAGEREF _Toc256001179 \h </w:instrText>
        </w:r>
        <w:r>
          <w:fldChar w:fldCharType="separate"/>
        </w:r>
        <w:r>
          <w:t>137</w:t>
        </w:r>
        <w:r>
          <w:fldChar w:fldCharType="end"/>
        </w:r>
      </w:hyperlink>
    </w:p>
    <w:p>
      <w:pPr>
        <w:pStyle w:val="TOC4"/>
        <w:tabs>
          <w:tab w:val="right" w:leader="dot" w:pos="9950"/>
        </w:tabs>
        <w:rPr>
          <w:rFonts w:asciiTheme="minorHAnsi" w:hAnsiTheme="minorHAnsi"/>
          <w:noProof/>
          <w:sz w:val="22"/>
        </w:rPr>
      </w:pPr>
      <w:hyperlink w:anchor="_Toc256001180" w:history="1">
        <w:r>
          <w:rPr>
            <w:rStyle w:val="Hyperlink"/>
          </w:rPr>
          <w:t>Sample Workflows</w:t>
        </w:r>
        <w:r>
          <w:tab/>
        </w:r>
        <w:r>
          <w:fldChar w:fldCharType="begin"/>
        </w:r>
        <w:r>
          <w:instrText xml:space="preserve"> PAGEREF _Toc256001180 \h </w:instrText>
        </w:r>
        <w:r>
          <w:fldChar w:fldCharType="separate"/>
        </w:r>
        <w:r>
          <w:t>137</w:t>
        </w:r>
        <w:r>
          <w:fldChar w:fldCharType="end"/>
        </w:r>
      </w:hyperlink>
    </w:p>
    <w:p>
      <w:pPr>
        <w:pStyle w:val="TOC4"/>
        <w:tabs>
          <w:tab w:val="right" w:leader="dot" w:pos="9950"/>
        </w:tabs>
        <w:rPr>
          <w:rFonts w:asciiTheme="minorHAnsi" w:hAnsiTheme="minorHAnsi"/>
          <w:noProof/>
          <w:sz w:val="22"/>
        </w:rPr>
      </w:pPr>
      <w:hyperlink w:anchor="_Toc256001181" w:history="1">
        <w:r>
          <w:rPr>
            <w:rStyle w:val="Hyperlink"/>
          </w:rPr>
          <w:t>Configuring WinRM</w:t>
        </w:r>
        <w:r>
          <w:tab/>
        </w:r>
        <w:r>
          <w:fldChar w:fldCharType="begin"/>
        </w:r>
        <w:r>
          <w:instrText xml:space="preserve"> PAGEREF _Toc256001181 \h </w:instrText>
        </w:r>
        <w:r>
          <w:fldChar w:fldCharType="separate"/>
        </w:r>
        <w:r>
          <w:t>137</w:t>
        </w:r>
        <w:r>
          <w:fldChar w:fldCharType="end"/>
        </w:r>
      </w:hyperlink>
    </w:p>
    <w:p>
      <w:pPr>
        <w:pStyle w:val="TOC5"/>
        <w:tabs>
          <w:tab w:val="right" w:leader="dot" w:pos="9950"/>
        </w:tabs>
        <w:rPr>
          <w:rFonts w:asciiTheme="minorHAnsi" w:hAnsiTheme="minorHAnsi"/>
          <w:noProof/>
          <w:sz w:val="22"/>
        </w:rPr>
      </w:pPr>
      <w:hyperlink w:anchor="_Toc256001182" w:history="1">
        <w:r>
          <w:rPr>
            <w:rStyle w:val="Hyperlink"/>
          </w:rPr>
          <w:t>WinRM Through HTTP</w:t>
        </w:r>
        <w:r>
          <w:tab/>
        </w:r>
        <w:r>
          <w:fldChar w:fldCharType="begin"/>
        </w:r>
        <w:r>
          <w:instrText xml:space="preserve"> PAGEREF _Toc256001182 \h </w:instrText>
        </w:r>
        <w:r>
          <w:fldChar w:fldCharType="separate"/>
        </w:r>
        <w:r>
          <w:t>138</w:t>
        </w:r>
        <w:r>
          <w:fldChar w:fldCharType="end"/>
        </w:r>
      </w:hyperlink>
    </w:p>
    <w:p>
      <w:pPr>
        <w:pStyle w:val="TOC5"/>
        <w:tabs>
          <w:tab w:val="right" w:leader="dot" w:pos="9950"/>
        </w:tabs>
        <w:rPr>
          <w:rFonts w:asciiTheme="minorHAnsi" w:hAnsiTheme="minorHAnsi"/>
          <w:noProof/>
          <w:sz w:val="22"/>
        </w:rPr>
      </w:pPr>
      <w:hyperlink w:anchor="_Toc256001183" w:history="1">
        <w:r>
          <w:rPr>
            <w:rStyle w:val="Hyperlink"/>
          </w:rPr>
          <w:t>WinRM Through HTTPS</w:t>
        </w:r>
        <w:r>
          <w:tab/>
        </w:r>
        <w:r>
          <w:fldChar w:fldCharType="begin"/>
        </w:r>
        <w:r>
          <w:instrText xml:space="preserve"> PAGEREF _Toc256001183 \h </w:instrText>
        </w:r>
        <w:r>
          <w:fldChar w:fldCharType="separate"/>
        </w:r>
        <w:r>
          <w:t>138</w:t>
        </w:r>
        <w:r>
          <w:fldChar w:fldCharType="end"/>
        </w:r>
      </w:hyperlink>
    </w:p>
    <w:p>
      <w:pPr>
        <w:pStyle w:val="TOC5"/>
        <w:tabs>
          <w:tab w:val="right" w:leader="dot" w:pos="9950"/>
        </w:tabs>
        <w:rPr>
          <w:rFonts w:asciiTheme="minorHAnsi" w:hAnsiTheme="minorHAnsi"/>
          <w:noProof/>
          <w:sz w:val="22"/>
        </w:rPr>
      </w:pPr>
      <w:hyperlink w:anchor="_Toc256001184" w:history="1">
        <w:r>
          <w:rPr>
            <w:rStyle w:val="Hyperlink"/>
          </w:rPr>
          <w:t>Kerberos authentication</w:t>
        </w:r>
        <w:r>
          <w:tab/>
        </w:r>
        <w:r>
          <w:fldChar w:fldCharType="begin"/>
        </w:r>
        <w:r>
          <w:instrText xml:space="preserve"> PAGEREF _Toc256001184 \h </w:instrText>
        </w:r>
        <w:r>
          <w:fldChar w:fldCharType="separate"/>
        </w:r>
        <w:r>
          <w:t>138</w:t>
        </w:r>
        <w:r>
          <w:fldChar w:fldCharType="end"/>
        </w:r>
      </w:hyperlink>
    </w:p>
    <w:p>
      <w:pPr>
        <w:pStyle w:val="TOC5"/>
        <w:tabs>
          <w:tab w:val="right" w:leader="dot" w:pos="9950"/>
        </w:tabs>
        <w:rPr>
          <w:rFonts w:asciiTheme="minorHAnsi" w:hAnsiTheme="minorHAnsi"/>
          <w:noProof/>
          <w:sz w:val="22"/>
        </w:rPr>
      </w:pPr>
      <w:hyperlink w:anchor="_Toc256001185" w:history="1">
        <w:r>
          <w:rPr>
            <w:rStyle w:val="Hyperlink"/>
          </w:rPr>
          <w:t>Configure WinRM to Use HTTP</w:t>
        </w:r>
        <w:r>
          <w:tab/>
        </w:r>
        <w:r>
          <w:fldChar w:fldCharType="begin"/>
        </w:r>
        <w:r>
          <w:instrText xml:space="preserve"> PAGEREF _Toc256001185 \h </w:instrText>
        </w:r>
        <w:r>
          <w:fldChar w:fldCharType="separate"/>
        </w:r>
        <w:r>
          <w:t>138</w:t>
        </w:r>
        <w:r>
          <w:fldChar w:fldCharType="end"/>
        </w:r>
      </w:hyperlink>
    </w:p>
    <w:p>
      <w:pPr>
        <w:pStyle w:val="TOC5"/>
        <w:tabs>
          <w:tab w:val="right" w:leader="dot" w:pos="9950"/>
        </w:tabs>
        <w:rPr>
          <w:rFonts w:asciiTheme="minorHAnsi" w:hAnsiTheme="minorHAnsi"/>
          <w:noProof/>
          <w:sz w:val="22"/>
        </w:rPr>
      </w:pPr>
      <w:hyperlink w:anchor="_Toc256001186" w:history="1">
        <w:r>
          <w:rPr>
            <w:rStyle w:val="Hyperlink"/>
          </w:rPr>
          <w:t>Configure WinRM to use HTTPS</w:t>
        </w:r>
        <w:r>
          <w:tab/>
        </w:r>
        <w:r>
          <w:fldChar w:fldCharType="begin"/>
        </w:r>
        <w:r>
          <w:instrText xml:space="preserve"> PAGEREF _Toc256001186 \h </w:instrText>
        </w:r>
        <w:r>
          <w:fldChar w:fldCharType="separate"/>
        </w:r>
        <w:r>
          <w:t>140</w:t>
        </w:r>
        <w:r>
          <w:fldChar w:fldCharType="end"/>
        </w:r>
      </w:hyperlink>
    </w:p>
    <w:p>
      <w:pPr>
        <w:pStyle w:val="TOC4"/>
        <w:tabs>
          <w:tab w:val="right" w:leader="dot" w:pos="9950"/>
        </w:tabs>
        <w:rPr>
          <w:rFonts w:asciiTheme="minorHAnsi" w:hAnsiTheme="minorHAnsi"/>
          <w:noProof/>
          <w:sz w:val="22"/>
        </w:rPr>
      </w:pPr>
      <w:hyperlink w:anchor="_Toc256001187" w:history="1">
        <w:r>
          <w:rPr>
            <w:rStyle w:val="Hyperlink"/>
          </w:rPr>
          <w:t>Add a PowerShell host</w:t>
        </w:r>
        <w:r>
          <w:tab/>
        </w:r>
        <w:r>
          <w:fldChar w:fldCharType="begin"/>
        </w:r>
        <w:r>
          <w:instrText xml:space="preserve"> PAGEREF _Toc256001187 \h </w:instrText>
        </w:r>
        <w:r>
          <w:fldChar w:fldCharType="separate"/>
        </w:r>
        <w:r>
          <w:t>141</w:t>
        </w:r>
        <w:r>
          <w:fldChar w:fldCharType="end"/>
        </w:r>
      </w:hyperlink>
    </w:p>
    <w:p>
      <w:pPr>
        <w:pStyle w:val="TOC5"/>
        <w:tabs>
          <w:tab w:val="right" w:leader="dot" w:pos="9950"/>
        </w:tabs>
        <w:rPr>
          <w:rFonts w:asciiTheme="minorHAnsi" w:hAnsiTheme="minorHAnsi"/>
          <w:noProof/>
          <w:sz w:val="22"/>
        </w:rPr>
      </w:pPr>
      <w:hyperlink w:anchor="_Toc256001188" w:history="1">
        <w:r>
          <w:rPr>
            <w:rStyle w:val="Hyperlink"/>
          </w:rPr>
          <w:t>Procedure</w:t>
        </w:r>
        <w:r>
          <w:rPr>
            <w:rStyle w:val="Hyperlink"/>
          </w:rPr>
          <w:t xml:space="preserve">Log in to the </w:t>
        </w:r>
        <w:r>
          <w:rPr>
            <w:rStyle w:val="Hyperlink"/>
          </w:rPr>
          <w:t xml:space="preserve"> Client as an administrator.</w:t>
        </w:r>
        <w:r>
          <w:tab/>
        </w:r>
        <w:r>
          <w:fldChar w:fldCharType="begin"/>
        </w:r>
        <w:r>
          <w:instrText xml:space="preserve"> PAGEREF _Toc256001188 \h </w:instrText>
        </w:r>
        <w:r>
          <w:fldChar w:fldCharType="separate"/>
        </w:r>
        <w:r>
          <w:t>141</w:t>
        </w:r>
        <w:r>
          <w:fldChar w:fldCharType="end"/>
        </w:r>
      </w:hyperlink>
    </w:p>
    <w:p>
      <w:pPr>
        <w:pStyle w:val="TOC5"/>
        <w:tabs>
          <w:tab w:val="right" w:leader="dot" w:pos="9950"/>
        </w:tabs>
        <w:rPr>
          <w:rFonts w:asciiTheme="minorHAnsi" w:hAnsiTheme="minorHAnsi"/>
          <w:noProof/>
          <w:sz w:val="22"/>
        </w:rPr>
      </w:pPr>
      <w:hyperlink w:anchor="_Toc256001189" w:history="1">
        <w:r>
          <w:rPr>
            <w:rStyle w:val="Hyperlink"/>
          </w:rPr>
          <w:t>Results</w:t>
        </w:r>
        <w:r>
          <w:tab/>
        </w:r>
        <w:r>
          <w:fldChar w:fldCharType="begin"/>
        </w:r>
        <w:r>
          <w:instrText xml:space="preserve"> PAGEREF _Toc256001189 \h </w:instrText>
        </w:r>
        <w:r>
          <w:fldChar w:fldCharType="separate"/>
        </w:r>
        <w:r>
          <w:t>142</w:t>
        </w:r>
        <w:r>
          <w:fldChar w:fldCharType="end"/>
        </w:r>
      </w:hyperlink>
    </w:p>
    <w:p>
      <w:pPr>
        <w:pStyle w:val="TOC5"/>
        <w:tabs>
          <w:tab w:val="right" w:leader="dot" w:pos="9950"/>
        </w:tabs>
        <w:rPr>
          <w:rFonts w:asciiTheme="minorHAnsi" w:hAnsiTheme="minorHAnsi"/>
          <w:noProof/>
          <w:sz w:val="22"/>
        </w:rPr>
      </w:pPr>
      <w:hyperlink w:anchor="_Toc256001190" w:history="1">
        <w:r>
          <w:rPr>
            <w:rStyle w:val="Hyperlink"/>
          </w:rPr>
          <w:t>Troubleshooting</w:t>
        </w:r>
        <w:r>
          <w:tab/>
        </w:r>
        <w:r>
          <w:fldChar w:fldCharType="begin"/>
        </w:r>
        <w:r>
          <w:instrText xml:space="preserve"> PAGEREF _Toc256001190 \h </w:instrText>
        </w:r>
        <w:r>
          <w:fldChar w:fldCharType="separate"/>
        </w:r>
        <w:r>
          <w:t>142</w:t>
        </w:r>
        <w:r>
          <w:fldChar w:fldCharType="end"/>
        </w:r>
      </w:hyperlink>
    </w:p>
    <w:p>
      <w:pPr>
        <w:pStyle w:val="TOC3"/>
        <w:rPr>
          <w:rFonts w:asciiTheme="minorHAnsi" w:hAnsiTheme="minorHAnsi"/>
          <w:noProof/>
          <w:sz w:val="22"/>
        </w:rPr>
      </w:pPr>
      <w:hyperlink w:anchor="_Toc256001191" w:history="1">
        <w:r>
          <w:rPr>
            <w:rStyle w:val="Hyperlink"/>
          </w:rPr>
          <w:t>Running PowerShell Scripts</w:t>
        </w:r>
        <w:r>
          <w:tab/>
        </w:r>
        <w:r>
          <w:fldChar w:fldCharType="begin"/>
        </w:r>
        <w:r>
          <w:instrText xml:space="preserve"> PAGEREF _Toc256001191 \h </w:instrText>
        </w:r>
        <w:r>
          <w:fldChar w:fldCharType="separate"/>
        </w:r>
        <w:r>
          <w:t>142</w:t>
        </w:r>
        <w:r>
          <w:fldChar w:fldCharType="end"/>
        </w:r>
      </w:hyperlink>
    </w:p>
    <w:p>
      <w:pPr>
        <w:pStyle w:val="TOC4"/>
        <w:tabs>
          <w:tab w:val="right" w:leader="dot" w:pos="9950"/>
        </w:tabs>
        <w:rPr>
          <w:rFonts w:asciiTheme="minorHAnsi" w:hAnsiTheme="minorHAnsi"/>
          <w:noProof/>
          <w:sz w:val="22"/>
        </w:rPr>
      </w:pPr>
      <w:hyperlink w:anchor="_Toc256001192" w:history="1">
        <w:r>
          <w:rPr>
            <w:rStyle w:val="Hyperlink"/>
          </w:rPr>
          <w:t>Invoke a PowerShellScript</w:t>
        </w:r>
        <w:r>
          <w:tab/>
        </w:r>
        <w:r>
          <w:fldChar w:fldCharType="begin"/>
        </w:r>
        <w:r>
          <w:instrText xml:space="preserve"> PAGEREF _Toc256001192 \h </w:instrText>
        </w:r>
        <w:r>
          <w:fldChar w:fldCharType="separate"/>
        </w:r>
        <w:r>
          <w:t>142</w:t>
        </w:r>
        <w:r>
          <w:fldChar w:fldCharType="end"/>
        </w:r>
      </w:hyperlink>
    </w:p>
    <w:p>
      <w:pPr>
        <w:pStyle w:val="TOC4"/>
        <w:tabs>
          <w:tab w:val="right" w:leader="dot" w:pos="9950"/>
        </w:tabs>
        <w:rPr>
          <w:rFonts w:asciiTheme="minorHAnsi" w:hAnsiTheme="minorHAnsi"/>
          <w:noProof/>
          <w:sz w:val="22"/>
        </w:rPr>
      </w:pPr>
      <w:hyperlink w:anchor="_Toc256001193" w:history="1">
        <w:r>
          <w:rPr>
            <w:rStyle w:val="Hyperlink"/>
          </w:rPr>
          <w:t>Invoke an External Script</w:t>
        </w:r>
        <w:r>
          <w:tab/>
        </w:r>
        <w:r>
          <w:fldChar w:fldCharType="begin"/>
        </w:r>
        <w:r>
          <w:instrText xml:space="preserve"> PAGEREF _Toc256001193 \h </w:instrText>
        </w:r>
        <w:r>
          <w:fldChar w:fldCharType="separate"/>
        </w:r>
        <w:r>
          <w:t>143</w:t>
        </w:r>
        <w:r>
          <w:fldChar w:fldCharType="end"/>
        </w:r>
      </w:hyperlink>
    </w:p>
    <w:p>
      <w:pPr>
        <w:pStyle w:val="TOC3"/>
        <w:rPr>
          <w:rFonts w:asciiTheme="minorHAnsi" w:hAnsiTheme="minorHAnsi"/>
          <w:noProof/>
          <w:sz w:val="22"/>
        </w:rPr>
      </w:pPr>
      <w:hyperlink w:anchor="_Toc256001194" w:history="1">
        <w:r>
          <w:rPr>
            <w:rStyle w:val="Hyperlink"/>
          </w:rPr>
          <w:t>Generating Actions</w:t>
        </w:r>
        <w:r>
          <w:tab/>
        </w:r>
        <w:r>
          <w:fldChar w:fldCharType="begin"/>
        </w:r>
        <w:r>
          <w:instrText xml:space="preserve"> PAGEREF _Toc256001194 \h </w:instrText>
        </w:r>
        <w:r>
          <w:fldChar w:fldCharType="separate"/>
        </w:r>
        <w:r>
          <w:t>143</w:t>
        </w:r>
        <w:r>
          <w:fldChar w:fldCharType="end"/>
        </w:r>
      </w:hyperlink>
    </w:p>
    <w:p>
      <w:pPr>
        <w:pStyle w:val="TOC4"/>
        <w:tabs>
          <w:tab w:val="right" w:leader="dot" w:pos="9950"/>
        </w:tabs>
        <w:rPr>
          <w:rFonts w:asciiTheme="minorHAnsi" w:hAnsiTheme="minorHAnsi"/>
          <w:noProof/>
          <w:sz w:val="22"/>
        </w:rPr>
      </w:pPr>
      <w:hyperlink w:anchor="_Toc256001195" w:history="1">
        <w:r>
          <w:rPr>
            <w:rStyle w:val="Hyperlink"/>
          </w:rPr>
          <w:t>Generate an action from a PowerShell script</w:t>
        </w:r>
        <w:r>
          <w:tab/>
        </w:r>
        <w:r>
          <w:fldChar w:fldCharType="begin"/>
        </w:r>
        <w:r>
          <w:instrText xml:space="preserve"> PAGEREF _Toc256001195 \h </w:instrText>
        </w:r>
        <w:r>
          <w:fldChar w:fldCharType="separate"/>
        </w:r>
        <w:r>
          <w:t>143</w:t>
        </w:r>
        <w:r>
          <w:fldChar w:fldCharType="end"/>
        </w:r>
      </w:hyperlink>
    </w:p>
    <w:p>
      <w:pPr>
        <w:pStyle w:val="TOC4"/>
        <w:tabs>
          <w:tab w:val="right" w:leader="dot" w:pos="9950"/>
        </w:tabs>
        <w:rPr>
          <w:rFonts w:asciiTheme="minorHAnsi" w:hAnsiTheme="minorHAnsi"/>
          <w:noProof/>
          <w:sz w:val="22"/>
        </w:rPr>
      </w:pPr>
      <w:hyperlink w:anchor="_Toc256001196" w:history="1">
        <w:r>
          <w:rPr>
            <w:rStyle w:val="Hyperlink"/>
          </w:rPr>
          <w:t>Generate an action for a PowerShell Cmdlet</w:t>
        </w:r>
        <w:r>
          <w:tab/>
        </w:r>
        <w:r>
          <w:fldChar w:fldCharType="begin"/>
        </w:r>
        <w:r>
          <w:instrText xml:space="preserve"> PAGEREF _Toc256001196 \h </w:instrText>
        </w:r>
        <w:r>
          <w:fldChar w:fldCharType="separate"/>
        </w:r>
        <w:r>
          <w:t>144</w:t>
        </w:r>
        <w:r>
          <w:fldChar w:fldCharType="end"/>
        </w:r>
      </w:hyperlink>
    </w:p>
    <w:p>
      <w:pPr>
        <w:pStyle w:val="TOC4"/>
        <w:tabs>
          <w:tab w:val="right" w:leader="dot" w:pos="9950"/>
        </w:tabs>
        <w:rPr>
          <w:rFonts w:asciiTheme="minorHAnsi" w:hAnsiTheme="minorHAnsi"/>
          <w:noProof/>
          <w:sz w:val="22"/>
        </w:rPr>
      </w:pPr>
      <w:hyperlink w:anchor="_Toc256001197" w:history="1">
        <w:r>
          <w:rPr>
            <w:rStyle w:val="Hyperlink"/>
          </w:rPr>
          <w:t>Passing Invocation Results Between Actions</w:t>
        </w:r>
        <w:r>
          <w:tab/>
        </w:r>
        <w:r>
          <w:fldChar w:fldCharType="begin"/>
        </w:r>
        <w:r>
          <w:instrText xml:space="preserve"> PAGEREF _Toc256001197 \h </w:instrText>
        </w:r>
        <w:r>
          <w:fldChar w:fldCharType="separate"/>
        </w:r>
        <w:r>
          <w:t>145</w:t>
        </w:r>
        <w:r>
          <w:fldChar w:fldCharType="end"/>
        </w:r>
      </w:hyperlink>
    </w:p>
    <w:p>
      <w:pPr>
        <w:pStyle w:val="TOC3"/>
        <w:rPr>
          <w:rFonts w:asciiTheme="minorHAnsi" w:hAnsiTheme="minorHAnsi"/>
          <w:noProof/>
          <w:sz w:val="22"/>
        </w:rPr>
      </w:pPr>
      <w:hyperlink w:anchor="_Toc256001198" w:history="1">
        <w:r>
          <w:rPr>
            <w:rStyle w:val="Hyperlink"/>
          </w:rPr>
          <w:t>PowerCLI Integration with the PowerShell Plug-In</w:t>
        </w:r>
        <w:r>
          <w:tab/>
        </w:r>
        <w:r>
          <w:fldChar w:fldCharType="begin"/>
        </w:r>
        <w:r>
          <w:instrText xml:space="preserve"> PAGEREF _Toc256001198 \h </w:instrText>
        </w:r>
        <w:r>
          <w:fldChar w:fldCharType="separate"/>
        </w:r>
        <w:r>
          <w:t>146</w:t>
        </w:r>
        <w:r>
          <w:fldChar w:fldCharType="end"/>
        </w:r>
      </w:hyperlink>
    </w:p>
    <w:p>
      <w:pPr>
        <w:pStyle w:val="TOC4"/>
        <w:tabs>
          <w:tab w:val="right" w:leader="dot" w:pos="9950"/>
        </w:tabs>
        <w:rPr>
          <w:rFonts w:asciiTheme="minorHAnsi" w:hAnsiTheme="minorHAnsi"/>
          <w:noProof/>
          <w:sz w:val="22"/>
        </w:rPr>
      </w:pPr>
      <w:hyperlink w:anchor="_Toc256001199" w:history="1">
        <w:r>
          <w:rPr>
            <w:rStyle w:val="Hyperlink"/>
          </w:rPr>
          <w:t>Converter Workflows</w:t>
        </w:r>
        <w:r>
          <w:tab/>
        </w:r>
        <w:r>
          <w:fldChar w:fldCharType="begin"/>
        </w:r>
        <w:r>
          <w:instrText xml:space="preserve"> PAGEREF _Toc256001199 \h </w:instrText>
        </w:r>
        <w:r>
          <w:fldChar w:fldCharType="separate"/>
        </w:r>
        <w:r>
          <w:t>146</w:t>
        </w:r>
        <w:r>
          <w:fldChar w:fldCharType="end"/>
        </w:r>
      </w:hyperlink>
    </w:p>
    <w:p>
      <w:pPr>
        <w:pStyle w:val="TOC3"/>
        <w:rPr>
          <w:rFonts w:asciiTheme="minorHAnsi" w:hAnsiTheme="minorHAnsi"/>
          <w:noProof/>
          <w:sz w:val="22"/>
        </w:rPr>
      </w:pPr>
      <w:hyperlink w:anchor="_Toc256001200" w:history="1">
        <w:r>
          <w:rPr>
            <w:rStyle w:val="Hyperlink"/>
          </w:rPr>
          <w:t>Working with PowerShell results</w:t>
        </w:r>
        <w:r>
          <w:tab/>
        </w:r>
        <w:r>
          <w:fldChar w:fldCharType="begin"/>
        </w:r>
        <w:r>
          <w:instrText xml:space="preserve"> PAGEREF _Toc256001200 \h </w:instrText>
        </w:r>
        <w:r>
          <w:fldChar w:fldCharType="separate"/>
        </w:r>
        <w:r>
          <w:t>146</w:t>
        </w:r>
        <w:r>
          <w:fldChar w:fldCharType="end"/>
        </w:r>
      </w:hyperlink>
    </w:p>
    <w:p>
      <w:pPr>
        <w:pStyle w:val="TOC3"/>
        <w:rPr>
          <w:rFonts w:asciiTheme="minorHAnsi" w:hAnsiTheme="minorHAnsi"/>
          <w:noProof/>
          <w:sz w:val="22"/>
        </w:rPr>
      </w:pPr>
      <w:hyperlink w:anchor="_Toc256001201" w:history="1">
        <w:r>
          <w:rPr>
            <w:rStyle w:val="Hyperlink"/>
          </w:rPr>
          <w:t>Scripting examples for common PowerShell tasks</w:t>
        </w:r>
        <w:r>
          <w:tab/>
        </w:r>
        <w:r>
          <w:fldChar w:fldCharType="begin"/>
        </w:r>
        <w:r>
          <w:instrText xml:space="preserve"> PAGEREF _Toc256001201 \h </w:instrText>
        </w:r>
        <w:r>
          <w:fldChar w:fldCharType="separate"/>
        </w:r>
        <w:r>
          <w:t>147</w:t>
        </w:r>
        <w:r>
          <w:fldChar w:fldCharType="end"/>
        </w:r>
      </w:hyperlink>
    </w:p>
    <w:p>
      <w:pPr>
        <w:pStyle w:val="TOC4"/>
        <w:tabs>
          <w:tab w:val="right" w:leader="dot" w:pos="9950"/>
        </w:tabs>
        <w:rPr>
          <w:rFonts w:asciiTheme="minorHAnsi" w:hAnsiTheme="minorHAnsi"/>
          <w:noProof/>
          <w:sz w:val="22"/>
        </w:rPr>
      </w:pPr>
      <w:hyperlink w:anchor="_Toc256001202" w:history="1">
        <w:r>
          <w:rPr>
            <w:rStyle w:val="Hyperlink"/>
          </w:rPr>
          <w:t xml:space="preserve">Example: </w:t>
        </w:r>
        <w:r>
          <w:rPr>
            <w:rStyle w:val="Hyperlink"/>
          </w:rPr>
          <w:t>Run a PowerShell Script Through the API</w:t>
        </w:r>
        <w:r>
          <w:tab/>
        </w:r>
        <w:r>
          <w:fldChar w:fldCharType="begin"/>
        </w:r>
        <w:r>
          <w:instrText xml:space="preserve"> PAGEREF _Toc256001202 \h </w:instrText>
        </w:r>
        <w:r>
          <w:fldChar w:fldCharType="separate"/>
        </w:r>
        <w:r>
          <w:t>147</w:t>
        </w:r>
        <w:r>
          <w:fldChar w:fldCharType="end"/>
        </w:r>
      </w:hyperlink>
    </w:p>
    <w:p>
      <w:pPr>
        <w:pStyle w:val="TOC4"/>
        <w:tabs>
          <w:tab w:val="right" w:leader="dot" w:pos="9950"/>
        </w:tabs>
        <w:rPr>
          <w:rFonts w:asciiTheme="minorHAnsi" w:hAnsiTheme="minorHAnsi"/>
          <w:noProof/>
          <w:sz w:val="22"/>
        </w:rPr>
      </w:pPr>
      <w:hyperlink w:anchor="_Toc256001203" w:history="1">
        <w:r>
          <w:rPr>
            <w:rStyle w:val="Hyperlink"/>
          </w:rPr>
          <w:t xml:space="preserve">Example: </w:t>
        </w:r>
        <w:r>
          <w:rPr>
            <w:rStyle w:val="Hyperlink"/>
          </w:rPr>
          <w:t>Work with Result</w:t>
        </w:r>
        <w:r>
          <w:tab/>
        </w:r>
        <w:r>
          <w:fldChar w:fldCharType="begin"/>
        </w:r>
        <w:r>
          <w:instrText xml:space="preserve"> PAGEREF _Toc256001203 \h </w:instrText>
        </w:r>
        <w:r>
          <w:fldChar w:fldCharType="separate"/>
        </w:r>
        <w:r>
          <w:t>148</w:t>
        </w:r>
        <w:r>
          <w:fldChar w:fldCharType="end"/>
        </w:r>
      </w:hyperlink>
    </w:p>
    <w:p>
      <w:pPr>
        <w:pStyle w:val="TOC4"/>
        <w:tabs>
          <w:tab w:val="right" w:leader="dot" w:pos="9950"/>
        </w:tabs>
        <w:rPr>
          <w:rFonts w:asciiTheme="minorHAnsi" w:hAnsiTheme="minorHAnsi"/>
          <w:noProof/>
          <w:sz w:val="22"/>
        </w:rPr>
      </w:pPr>
      <w:hyperlink w:anchor="_Toc256001204" w:history="1">
        <w:r>
          <w:rPr>
            <w:rStyle w:val="Hyperlink"/>
          </w:rPr>
          <w:t xml:space="preserve">Example: </w:t>
        </w:r>
        <w:r>
          <w:rPr>
            <w:rStyle w:val="Hyperlink"/>
          </w:rPr>
          <w:t>Connect with Custom Credentials</w:t>
        </w:r>
        <w:r>
          <w:tab/>
        </w:r>
        <w:r>
          <w:fldChar w:fldCharType="begin"/>
        </w:r>
        <w:r>
          <w:instrText xml:space="preserve"> PAGEREF _Toc256001204 \h </w:instrText>
        </w:r>
        <w:r>
          <w:fldChar w:fldCharType="separate"/>
        </w:r>
        <w:r>
          <w:t>148</w:t>
        </w:r>
        <w:r>
          <w:fldChar w:fldCharType="end"/>
        </w:r>
      </w:hyperlink>
    </w:p>
    <w:p>
      <w:pPr>
        <w:pStyle w:val="TOC3"/>
        <w:rPr>
          <w:rFonts w:asciiTheme="minorHAnsi" w:hAnsiTheme="minorHAnsi"/>
          <w:noProof/>
          <w:sz w:val="22"/>
        </w:rPr>
      </w:pPr>
      <w:hyperlink w:anchor="_Toc256001205" w:history="1">
        <w:r>
          <w:rPr>
            <w:rStyle w:val="Hyperlink"/>
          </w:rPr>
          <w:t>Troubleshooting</w:t>
        </w:r>
        <w:r>
          <w:tab/>
        </w:r>
        <w:r>
          <w:fldChar w:fldCharType="begin"/>
        </w:r>
        <w:r>
          <w:instrText xml:space="preserve"> PAGEREF _Toc256001205 \h </w:instrText>
        </w:r>
        <w:r>
          <w:fldChar w:fldCharType="separate"/>
        </w:r>
        <w:r>
          <w:t>148</w:t>
        </w:r>
        <w:r>
          <w:fldChar w:fldCharType="end"/>
        </w:r>
      </w:hyperlink>
    </w:p>
    <w:p>
      <w:pPr>
        <w:pStyle w:val="TOC4"/>
        <w:tabs>
          <w:tab w:val="right" w:leader="dot" w:pos="9950"/>
        </w:tabs>
        <w:rPr>
          <w:rFonts w:asciiTheme="minorHAnsi" w:hAnsiTheme="minorHAnsi"/>
          <w:noProof/>
          <w:sz w:val="22"/>
        </w:rPr>
      </w:pPr>
      <w:hyperlink w:anchor="_Toc256001206" w:history="1">
        <w:r>
          <w:rPr>
            <w:rStyle w:val="Hyperlink"/>
          </w:rPr>
          <w:t>Activate Kerberos Event Logging</w:t>
        </w:r>
        <w:r>
          <w:tab/>
        </w:r>
        <w:r>
          <w:fldChar w:fldCharType="begin"/>
        </w:r>
        <w:r>
          <w:instrText xml:space="preserve"> PAGEREF _Toc256001206 \h </w:instrText>
        </w:r>
        <w:r>
          <w:fldChar w:fldCharType="separate"/>
        </w:r>
        <w:r>
          <w:t>148</w:t>
        </w:r>
        <w:r>
          <w:fldChar w:fldCharType="end"/>
        </w:r>
      </w:hyperlink>
    </w:p>
    <w:p>
      <w:pPr>
        <w:pStyle w:val="TOC4"/>
        <w:tabs>
          <w:tab w:val="right" w:leader="dot" w:pos="9950"/>
        </w:tabs>
        <w:rPr>
          <w:rFonts w:asciiTheme="minorHAnsi" w:hAnsiTheme="minorHAnsi"/>
          <w:noProof/>
          <w:sz w:val="22"/>
        </w:rPr>
      </w:pPr>
      <w:hyperlink w:anchor="_Toc256001207" w:history="1">
        <w:r>
          <w:rPr>
            <w:rStyle w:val="Hyperlink"/>
          </w:rPr>
          <w:t>Servers Not Found in Kerberos Database</w:t>
        </w:r>
        <w:r>
          <w:tab/>
        </w:r>
        <w:r>
          <w:fldChar w:fldCharType="begin"/>
        </w:r>
        <w:r>
          <w:instrText xml:space="preserve"> PAGEREF _Toc256001207 \h </w:instrText>
        </w:r>
        <w:r>
          <w:fldChar w:fldCharType="separate"/>
        </w:r>
        <w:r>
          <w:t>149</w:t>
        </w:r>
        <w:r>
          <w:fldChar w:fldCharType="end"/>
        </w:r>
      </w:hyperlink>
    </w:p>
    <w:p>
      <w:pPr>
        <w:pStyle w:val="TOC4"/>
        <w:tabs>
          <w:tab w:val="right" w:leader="dot" w:pos="9950"/>
        </w:tabs>
        <w:rPr>
          <w:rFonts w:asciiTheme="minorHAnsi" w:hAnsiTheme="minorHAnsi"/>
          <w:noProof/>
          <w:sz w:val="22"/>
        </w:rPr>
      </w:pPr>
      <w:hyperlink w:anchor="_Toc256001208" w:history="1">
        <w:r>
          <w:rPr>
            <w:rStyle w:val="Hyperlink"/>
          </w:rPr>
          <w:t>Unable to Obtain a Kerberos Ticket</w:t>
        </w:r>
        <w:r>
          <w:tab/>
        </w:r>
        <w:r>
          <w:fldChar w:fldCharType="begin"/>
        </w:r>
        <w:r>
          <w:instrText xml:space="preserve"> PAGEREF _Toc256001208 \h </w:instrText>
        </w:r>
        <w:r>
          <w:fldChar w:fldCharType="separate"/>
        </w:r>
        <w:r>
          <w:t>149</w:t>
        </w:r>
        <w:r>
          <w:fldChar w:fldCharType="end"/>
        </w:r>
      </w:hyperlink>
    </w:p>
    <w:p>
      <w:pPr>
        <w:pStyle w:val="TOC4"/>
        <w:tabs>
          <w:tab w:val="right" w:leader="dot" w:pos="9950"/>
        </w:tabs>
        <w:rPr>
          <w:rFonts w:asciiTheme="minorHAnsi" w:hAnsiTheme="minorHAnsi"/>
          <w:noProof/>
          <w:sz w:val="22"/>
        </w:rPr>
      </w:pPr>
      <w:hyperlink w:anchor="_Toc256001209" w:history="1">
        <w:r>
          <w:rPr>
            <w:rStyle w:val="Hyperlink"/>
          </w:rPr>
          <w:t>Kerberos Authentication Fails Due to Different Time Settings</w:t>
        </w:r>
        <w:r>
          <w:tab/>
        </w:r>
        <w:r>
          <w:fldChar w:fldCharType="begin"/>
        </w:r>
        <w:r>
          <w:instrText xml:space="preserve"> PAGEREF _Toc256001209 \h </w:instrText>
        </w:r>
        <w:r>
          <w:fldChar w:fldCharType="separate"/>
        </w:r>
        <w:r>
          <w:t>149</w:t>
        </w:r>
        <w:r>
          <w:fldChar w:fldCharType="end"/>
        </w:r>
      </w:hyperlink>
    </w:p>
    <w:p>
      <w:pPr>
        <w:pStyle w:val="TOC4"/>
        <w:tabs>
          <w:tab w:val="right" w:leader="dot" w:pos="9950"/>
        </w:tabs>
        <w:rPr>
          <w:rFonts w:asciiTheme="minorHAnsi" w:hAnsiTheme="minorHAnsi"/>
          <w:noProof/>
          <w:sz w:val="22"/>
        </w:rPr>
      </w:pPr>
      <w:hyperlink w:anchor="_Toc256001210" w:history="1">
        <w:r>
          <w:rPr>
            <w:rStyle w:val="Hyperlink"/>
          </w:rPr>
          <w:t>Kerberos Authentication Session Mode Fails</w:t>
        </w:r>
        <w:r>
          <w:tab/>
        </w:r>
        <w:r>
          <w:fldChar w:fldCharType="begin"/>
        </w:r>
        <w:r>
          <w:instrText xml:space="preserve"> PAGEREF _Toc256001210 \h </w:instrText>
        </w:r>
        <w:r>
          <w:fldChar w:fldCharType="separate"/>
        </w:r>
        <w:r>
          <w:t>149</w:t>
        </w:r>
        <w:r>
          <w:fldChar w:fldCharType="end"/>
        </w:r>
      </w:hyperlink>
    </w:p>
    <w:p>
      <w:pPr>
        <w:pStyle w:val="TOC4"/>
        <w:tabs>
          <w:tab w:val="right" w:leader="dot" w:pos="9950"/>
        </w:tabs>
        <w:rPr>
          <w:rFonts w:asciiTheme="minorHAnsi" w:hAnsiTheme="minorHAnsi"/>
          <w:noProof/>
          <w:sz w:val="22"/>
        </w:rPr>
      </w:pPr>
      <w:hyperlink w:anchor="_Toc256001211" w:history="1">
        <w:r>
          <w:rPr>
            <w:rStyle w:val="Hyperlink"/>
          </w:rPr>
          <w:t>Unable to Reach a Key Distribution Center for a Realm</w:t>
        </w:r>
        <w:r>
          <w:tab/>
        </w:r>
        <w:r>
          <w:fldChar w:fldCharType="begin"/>
        </w:r>
        <w:r>
          <w:instrText xml:space="preserve"> PAGEREF _Toc256001211 \h </w:instrText>
        </w:r>
        <w:r>
          <w:fldChar w:fldCharType="separate"/>
        </w:r>
        <w:r>
          <w:t>150</w:t>
        </w:r>
        <w:r>
          <w:fldChar w:fldCharType="end"/>
        </w:r>
      </w:hyperlink>
    </w:p>
    <w:p>
      <w:pPr>
        <w:pStyle w:val="TOC4"/>
        <w:tabs>
          <w:tab w:val="right" w:leader="dot" w:pos="9950"/>
        </w:tabs>
        <w:rPr>
          <w:rFonts w:asciiTheme="minorHAnsi" w:hAnsiTheme="minorHAnsi"/>
          <w:noProof/>
          <w:sz w:val="22"/>
        </w:rPr>
      </w:pPr>
      <w:hyperlink w:anchor="_Toc256001212" w:history="1">
        <w:r>
          <w:rPr>
            <w:rStyle w:val="Hyperlink"/>
          </w:rPr>
          <w:t>Unable to Locate the Default Realm</w:t>
        </w:r>
        <w:r>
          <w:tab/>
        </w:r>
        <w:r>
          <w:fldChar w:fldCharType="begin"/>
        </w:r>
        <w:r>
          <w:instrText xml:space="preserve"> PAGEREF _Toc256001212 \h </w:instrText>
        </w:r>
        <w:r>
          <w:fldChar w:fldCharType="separate"/>
        </w:r>
        <w:r>
          <w:t>150</w:t>
        </w:r>
        <w:r>
          <w:fldChar w:fldCharType="end"/>
        </w:r>
      </w:hyperlink>
    </w:p>
    <w:p>
      <w:pPr>
        <w:pStyle w:val="TOC2"/>
        <w:rPr>
          <w:rFonts w:asciiTheme="minorHAnsi" w:hAnsiTheme="minorHAnsi"/>
          <w:noProof/>
          <w:sz w:val="22"/>
        </w:rPr>
      </w:pPr>
      <w:hyperlink w:anchor="_Toc256001213" w:history="1">
        <w:r>
          <w:rPr>
            <w:rStyle w:val="Hyperlink"/>
          </w:rPr>
          <w:t>Using the SNMP Plug-In</w:t>
        </w:r>
        <w:r>
          <w:tab/>
        </w:r>
        <w:r>
          <w:fldChar w:fldCharType="begin"/>
        </w:r>
        <w:r>
          <w:instrText xml:space="preserve"> PAGEREF _Toc256001213 \h </w:instrText>
        </w:r>
        <w:r>
          <w:fldChar w:fldCharType="separate"/>
        </w:r>
        <w:r>
          <w:t>150</w:t>
        </w:r>
        <w:r>
          <w:fldChar w:fldCharType="end"/>
        </w:r>
      </w:hyperlink>
    </w:p>
    <w:p>
      <w:pPr>
        <w:pStyle w:val="TOC3"/>
        <w:rPr>
          <w:rFonts w:asciiTheme="minorHAnsi" w:hAnsiTheme="minorHAnsi"/>
          <w:noProof/>
          <w:sz w:val="22"/>
        </w:rPr>
      </w:pPr>
      <w:hyperlink w:anchor="_Toc256001214" w:history="1">
        <w:r>
          <w:rPr>
            <w:rStyle w:val="Hyperlink"/>
          </w:rPr>
          <w:t>Managing SNMP Devices</w:t>
        </w:r>
        <w:r>
          <w:tab/>
        </w:r>
        <w:r>
          <w:fldChar w:fldCharType="begin"/>
        </w:r>
        <w:r>
          <w:instrText xml:space="preserve"> PAGEREF _Toc256001214 \h </w:instrText>
        </w:r>
        <w:r>
          <w:fldChar w:fldCharType="separate"/>
        </w:r>
        <w:r>
          <w:t>150</w:t>
        </w:r>
        <w:r>
          <w:fldChar w:fldCharType="end"/>
        </w:r>
      </w:hyperlink>
    </w:p>
    <w:p>
      <w:pPr>
        <w:pStyle w:val="TOC4"/>
        <w:tabs>
          <w:tab w:val="right" w:leader="dot" w:pos="9950"/>
        </w:tabs>
        <w:rPr>
          <w:rFonts w:asciiTheme="minorHAnsi" w:hAnsiTheme="minorHAnsi"/>
          <w:noProof/>
          <w:sz w:val="22"/>
        </w:rPr>
      </w:pPr>
      <w:hyperlink w:anchor="_Toc256001215" w:history="1">
        <w:r>
          <w:rPr>
            <w:rStyle w:val="Hyperlink"/>
          </w:rPr>
          <w:t>SNMP Device Management Workflows</w:t>
        </w:r>
        <w:r>
          <w:tab/>
        </w:r>
        <w:r>
          <w:fldChar w:fldCharType="begin"/>
        </w:r>
        <w:r>
          <w:instrText xml:space="preserve"> PAGEREF _Toc256001215 \h </w:instrText>
        </w:r>
        <w:r>
          <w:fldChar w:fldCharType="separate"/>
        </w:r>
        <w:r>
          <w:t>150</w:t>
        </w:r>
        <w:r>
          <w:fldChar w:fldCharType="end"/>
        </w:r>
      </w:hyperlink>
    </w:p>
    <w:p>
      <w:pPr>
        <w:pStyle w:val="TOC4"/>
        <w:tabs>
          <w:tab w:val="right" w:leader="dot" w:pos="9950"/>
        </w:tabs>
        <w:rPr>
          <w:rFonts w:asciiTheme="minorHAnsi" w:hAnsiTheme="minorHAnsi"/>
          <w:noProof/>
          <w:sz w:val="22"/>
        </w:rPr>
      </w:pPr>
      <w:hyperlink w:anchor="_Toc256001216" w:history="1">
        <w:r>
          <w:rPr>
            <w:rStyle w:val="Hyperlink"/>
          </w:rPr>
          <w:t>Register an SNMP Device</w:t>
        </w:r>
        <w:r>
          <w:tab/>
        </w:r>
        <w:r>
          <w:fldChar w:fldCharType="begin"/>
        </w:r>
        <w:r>
          <w:instrText xml:space="preserve"> PAGEREF _Toc256001216 \h </w:instrText>
        </w:r>
        <w:r>
          <w:fldChar w:fldCharType="separate"/>
        </w:r>
        <w:r>
          <w:t>151</w:t>
        </w:r>
        <w:r>
          <w:fldChar w:fldCharType="end"/>
        </w:r>
      </w:hyperlink>
    </w:p>
    <w:p>
      <w:pPr>
        <w:pStyle w:val="TOC3"/>
        <w:rPr>
          <w:rFonts w:asciiTheme="minorHAnsi" w:hAnsiTheme="minorHAnsi"/>
          <w:noProof/>
          <w:sz w:val="22"/>
        </w:rPr>
      </w:pPr>
      <w:hyperlink w:anchor="_Toc256001217" w:history="1">
        <w:r>
          <w:rPr>
            <w:rStyle w:val="Hyperlink"/>
          </w:rPr>
          <w:t>Managing SNMP Queries</w:t>
        </w:r>
        <w:r>
          <w:tab/>
        </w:r>
        <w:r>
          <w:fldChar w:fldCharType="begin"/>
        </w:r>
        <w:r>
          <w:instrText xml:space="preserve"> PAGEREF _Toc256001217 \h </w:instrText>
        </w:r>
        <w:r>
          <w:fldChar w:fldCharType="separate"/>
        </w:r>
        <w:r>
          <w:t>152</w:t>
        </w:r>
        <w:r>
          <w:fldChar w:fldCharType="end"/>
        </w:r>
      </w:hyperlink>
    </w:p>
    <w:p>
      <w:pPr>
        <w:pStyle w:val="TOC4"/>
        <w:tabs>
          <w:tab w:val="right" w:leader="dot" w:pos="9950"/>
        </w:tabs>
        <w:rPr>
          <w:rFonts w:asciiTheme="minorHAnsi" w:hAnsiTheme="minorHAnsi"/>
          <w:noProof/>
          <w:sz w:val="22"/>
        </w:rPr>
      </w:pPr>
      <w:hyperlink w:anchor="_Toc256001218" w:history="1">
        <w:r>
          <w:rPr>
            <w:rStyle w:val="Hyperlink"/>
          </w:rPr>
          <w:t>Add a Query to an SNMP Device</w:t>
        </w:r>
        <w:r>
          <w:tab/>
        </w:r>
        <w:r>
          <w:fldChar w:fldCharType="begin"/>
        </w:r>
        <w:r>
          <w:instrText xml:space="preserve"> PAGEREF _Toc256001218 \h </w:instrText>
        </w:r>
        <w:r>
          <w:fldChar w:fldCharType="separate"/>
        </w:r>
        <w:r>
          <w:t>152</w:t>
        </w:r>
        <w:r>
          <w:fldChar w:fldCharType="end"/>
        </w:r>
      </w:hyperlink>
    </w:p>
    <w:p>
      <w:pPr>
        <w:pStyle w:val="TOC3"/>
        <w:rPr>
          <w:rFonts w:asciiTheme="minorHAnsi" w:hAnsiTheme="minorHAnsi"/>
          <w:noProof/>
          <w:sz w:val="22"/>
        </w:rPr>
      </w:pPr>
      <w:hyperlink w:anchor="_Toc256001219" w:history="1">
        <w:r>
          <w:rPr>
            <w:rStyle w:val="Hyperlink"/>
          </w:rPr>
          <w:t>Managing the SNMP Trap Host</w:t>
        </w:r>
        <w:r>
          <w:tab/>
        </w:r>
        <w:r>
          <w:fldChar w:fldCharType="begin"/>
        </w:r>
        <w:r>
          <w:instrText xml:space="preserve"> PAGEREF _Toc256001219 \h </w:instrText>
        </w:r>
        <w:r>
          <w:fldChar w:fldCharType="separate"/>
        </w:r>
        <w:r>
          <w:t>153</w:t>
        </w:r>
        <w:r>
          <w:fldChar w:fldCharType="end"/>
        </w:r>
      </w:hyperlink>
    </w:p>
    <w:p>
      <w:pPr>
        <w:pStyle w:val="TOC4"/>
        <w:tabs>
          <w:tab w:val="right" w:leader="dot" w:pos="9950"/>
        </w:tabs>
        <w:rPr>
          <w:rFonts w:asciiTheme="minorHAnsi" w:hAnsiTheme="minorHAnsi"/>
          <w:noProof/>
          <w:sz w:val="22"/>
        </w:rPr>
      </w:pPr>
      <w:hyperlink w:anchor="_Toc256001220" w:history="1">
        <w:r>
          <w:rPr>
            <w:rStyle w:val="Hyperlink"/>
          </w:rPr>
          <w:t>Add a SNMP trap port to the VCF Operations orchestrator Appliance</w:t>
        </w:r>
        <w:r>
          <w:tab/>
        </w:r>
        <w:r>
          <w:fldChar w:fldCharType="begin"/>
        </w:r>
        <w:r>
          <w:instrText xml:space="preserve"> PAGEREF _Toc256001220 \h </w:instrText>
        </w:r>
        <w:r>
          <w:fldChar w:fldCharType="separate"/>
        </w:r>
        <w:r>
          <w:t>153</w:t>
        </w:r>
        <w:r>
          <w:fldChar w:fldCharType="end"/>
        </w:r>
      </w:hyperlink>
    </w:p>
    <w:p>
      <w:pPr>
        <w:pStyle w:val="TOC4"/>
        <w:tabs>
          <w:tab w:val="right" w:leader="dot" w:pos="9950"/>
        </w:tabs>
        <w:rPr>
          <w:rFonts w:asciiTheme="minorHAnsi" w:hAnsiTheme="minorHAnsi"/>
          <w:noProof/>
          <w:sz w:val="22"/>
        </w:rPr>
      </w:pPr>
      <w:hyperlink w:anchor="_Toc256001221" w:history="1">
        <w:r>
          <w:rPr>
            <w:rStyle w:val="Hyperlink"/>
          </w:rPr>
          <w:t>Set the SNMP Trap Port</w:t>
        </w:r>
        <w:r>
          <w:tab/>
        </w:r>
        <w:r>
          <w:fldChar w:fldCharType="begin"/>
        </w:r>
        <w:r>
          <w:instrText xml:space="preserve"> PAGEREF _Toc256001221 \h </w:instrText>
        </w:r>
        <w:r>
          <w:fldChar w:fldCharType="separate"/>
        </w:r>
        <w:r>
          <w:t>153</w:t>
        </w:r>
        <w:r>
          <w:fldChar w:fldCharType="end"/>
        </w:r>
      </w:hyperlink>
    </w:p>
    <w:p>
      <w:pPr>
        <w:pStyle w:val="TOC3"/>
        <w:rPr>
          <w:rFonts w:asciiTheme="minorHAnsi" w:hAnsiTheme="minorHAnsi"/>
          <w:noProof/>
          <w:sz w:val="22"/>
        </w:rPr>
      </w:pPr>
      <w:hyperlink w:anchor="_Toc256001222" w:history="1">
        <w:r>
          <w:rPr>
            <w:rStyle w:val="Hyperlink"/>
          </w:rPr>
          <w:t>Receiving SNMP Traps</w:t>
        </w:r>
        <w:r>
          <w:tab/>
        </w:r>
        <w:r>
          <w:fldChar w:fldCharType="begin"/>
        </w:r>
        <w:r>
          <w:instrText xml:space="preserve"> PAGEREF _Toc256001222 \h </w:instrText>
        </w:r>
        <w:r>
          <w:fldChar w:fldCharType="separate"/>
        </w:r>
        <w:r>
          <w:t>154</w:t>
        </w:r>
        <w:r>
          <w:fldChar w:fldCharType="end"/>
        </w:r>
      </w:hyperlink>
    </w:p>
    <w:p>
      <w:pPr>
        <w:pStyle w:val="TOC4"/>
        <w:tabs>
          <w:tab w:val="right" w:leader="dot" w:pos="9950"/>
        </w:tabs>
        <w:rPr>
          <w:rFonts w:asciiTheme="minorHAnsi" w:hAnsiTheme="minorHAnsi"/>
          <w:noProof/>
          <w:sz w:val="22"/>
        </w:rPr>
      </w:pPr>
      <w:hyperlink w:anchor="_Toc256001223" w:history="1">
        <w:r>
          <w:rPr>
            <w:rStyle w:val="Hyperlink"/>
          </w:rPr>
          <w:t>Wait for a Trap on an SNMP Device</w:t>
        </w:r>
        <w:r>
          <w:tab/>
        </w:r>
        <w:r>
          <w:fldChar w:fldCharType="begin"/>
        </w:r>
        <w:r>
          <w:instrText xml:space="preserve"> PAGEREF _Toc256001223 \h </w:instrText>
        </w:r>
        <w:r>
          <w:fldChar w:fldCharType="separate"/>
        </w:r>
        <w:r>
          <w:t>154</w:t>
        </w:r>
        <w:r>
          <w:fldChar w:fldCharType="end"/>
        </w:r>
      </w:hyperlink>
    </w:p>
    <w:p>
      <w:pPr>
        <w:pStyle w:val="TOC4"/>
        <w:tabs>
          <w:tab w:val="right" w:leader="dot" w:pos="9950"/>
        </w:tabs>
        <w:rPr>
          <w:rFonts w:asciiTheme="minorHAnsi" w:hAnsiTheme="minorHAnsi"/>
          <w:noProof/>
          <w:sz w:val="22"/>
        </w:rPr>
      </w:pPr>
      <w:hyperlink w:anchor="_Toc256001224" w:history="1">
        <w:r>
          <w:rPr>
            <w:rStyle w:val="Hyperlink"/>
          </w:rPr>
          <w:t>Set an SNMP Trap Policy</w:t>
        </w:r>
        <w:r>
          <w:tab/>
        </w:r>
        <w:r>
          <w:fldChar w:fldCharType="begin"/>
        </w:r>
        <w:r>
          <w:instrText xml:space="preserve"> PAGEREF _Toc256001224 \h </w:instrText>
        </w:r>
        <w:r>
          <w:fldChar w:fldCharType="separate"/>
        </w:r>
        <w:r>
          <w:t>154</w:t>
        </w:r>
        <w:r>
          <w:fldChar w:fldCharType="end"/>
        </w:r>
      </w:hyperlink>
    </w:p>
    <w:p>
      <w:pPr>
        <w:pStyle w:val="TOC4"/>
        <w:tabs>
          <w:tab w:val="right" w:leader="dot" w:pos="9950"/>
        </w:tabs>
        <w:rPr>
          <w:rFonts w:asciiTheme="minorHAnsi" w:hAnsiTheme="minorHAnsi"/>
          <w:noProof/>
          <w:sz w:val="22"/>
        </w:rPr>
      </w:pPr>
      <w:hyperlink w:anchor="_Toc256001225" w:history="1">
        <w:r>
          <w:rPr>
            <w:rStyle w:val="Hyperlink"/>
          </w:rPr>
          <w:t>Configure an SNMP Trap Host Policy</w:t>
        </w:r>
        <w:r>
          <w:tab/>
        </w:r>
        <w:r>
          <w:fldChar w:fldCharType="begin"/>
        </w:r>
        <w:r>
          <w:instrText xml:space="preserve"> PAGEREF _Toc256001225 \h </w:instrText>
        </w:r>
        <w:r>
          <w:fldChar w:fldCharType="separate"/>
        </w:r>
        <w:r>
          <w:t>155</w:t>
        </w:r>
        <w:r>
          <w:fldChar w:fldCharType="end"/>
        </w:r>
      </w:hyperlink>
    </w:p>
    <w:p>
      <w:pPr>
        <w:pStyle w:val="TOC4"/>
        <w:tabs>
          <w:tab w:val="right" w:leader="dot" w:pos="9950"/>
        </w:tabs>
        <w:rPr>
          <w:rFonts w:asciiTheme="minorHAnsi" w:hAnsiTheme="minorHAnsi"/>
          <w:noProof/>
          <w:sz w:val="22"/>
        </w:rPr>
      </w:pPr>
      <w:hyperlink w:anchor="_Toc256001226" w:history="1">
        <w:r>
          <w:rPr>
            <w:rStyle w:val="Hyperlink"/>
          </w:rPr>
          <w:t>Edit a Trap Policy</w:t>
        </w:r>
        <w:r>
          <w:tab/>
        </w:r>
        <w:r>
          <w:fldChar w:fldCharType="begin"/>
        </w:r>
        <w:r>
          <w:instrText xml:space="preserve"> PAGEREF _Toc256001226 \h </w:instrText>
        </w:r>
        <w:r>
          <w:fldChar w:fldCharType="separate"/>
        </w:r>
        <w:r>
          <w:t>156</w:t>
        </w:r>
        <w:r>
          <w:fldChar w:fldCharType="end"/>
        </w:r>
      </w:hyperlink>
    </w:p>
    <w:p>
      <w:pPr>
        <w:pStyle w:val="TOC2"/>
        <w:rPr>
          <w:rFonts w:asciiTheme="minorHAnsi" w:hAnsiTheme="minorHAnsi"/>
          <w:noProof/>
          <w:sz w:val="22"/>
        </w:rPr>
      </w:pPr>
      <w:hyperlink w:anchor="_Toc256001227" w:history="1">
        <w:r>
          <w:rPr>
            <w:rStyle w:val="Hyperlink"/>
          </w:rPr>
          <w:t>Using the SOAP plug-in</w:t>
        </w:r>
        <w:r>
          <w:tab/>
        </w:r>
        <w:r>
          <w:fldChar w:fldCharType="begin"/>
        </w:r>
        <w:r>
          <w:instrText xml:space="preserve"> PAGEREF _Toc256001227 \h </w:instrText>
        </w:r>
        <w:r>
          <w:fldChar w:fldCharType="separate"/>
        </w:r>
        <w:r>
          <w:t>157</w:t>
        </w:r>
        <w:r>
          <w:fldChar w:fldCharType="end"/>
        </w:r>
      </w:hyperlink>
    </w:p>
    <w:p>
      <w:pPr>
        <w:pStyle w:val="TOC3"/>
        <w:rPr>
          <w:rFonts w:asciiTheme="minorHAnsi" w:hAnsiTheme="minorHAnsi"/>
          <w:noProof/>
          <w:sz w:val="22"/>
        </w:rPr>
      </w:pPr>
      <w:hyperlink w:anchor="_Toc256001228" w:history="1">
        <w:r>
          <w:rPr>
            <w:rStyle w:val="Hyperlink"/>
          </w:rPr>
          <w:t>Configuring the SOAP plug-in</w:t>
        </w:r>
        <w:r>
          <w:tab/>
        </w:r>
        <w:r>
          <w:fldChar w:fldCharType="begin"/>
        </w:r>
        <w:r>
          <w:instrText xml:space="preserve"> PAGEREF _Toc256001228 \h </w:instrText>
        </w:r>
        <w:r>
          <w:fldChar w:fldCharType="separate"/>
        </w:r>
        <w:r>
          <w:t>157</w:t>
        </w:r>
        <w:r>
          <w:fldChar w:fldCharType="end"/>
        </w:r>
      </w:hyperlink>
    </w:p>
    <w:p>
      <w:pPr>
        <w:pStyle w:val="TOC4"/>
        <w:tabs>
          <w:tab w:val="right" w:leader="dot" w:pos="9950"/>
        </w:tabs>
        <w:rPr>
          <w:rFonts w:asciiTheme="minorHAnsi" w:hAnsiTheme="minorHAnsi"/>
          <w:noProof/>
          <w:sz w:val="22"/>
        </w:rPr>
      </w:pPr>
      <w:hyperlink w:anchor="_Toc256001229" w:history="1">
        <w:r>
          <w:rPr>
            <w:rStyle w:val="Hyperlink"/>
          </w:rPr>
          <w:t>Add a SOAP Host</w:t>
        </w:r>
        <w:r>
          <w:tab/>
        </w:r>
        <w:r>
          <w:fldChar w:fldCharType="begin"/>
        </w:r>
        <w:r>
          <w:instrText xml:space="preserve"> PAGEREF _Toc256001229 \h </w:instrText>
        </w:r>
        <w:r>
          <w:fldChar w:fldCharType="separate"/>
        </w:r>
        <w:r>
          <w:t>157</w:t>
        </w:r>
        <w:r>
          <w:fldChar w:fldCharType="end"/>
        </w:r>
      </w:hyperlink>
    </w:p>
    <w:p>
      <w:pPr>
        <w:pStyle w:val="TOC3"/>
        <w:rPr>
          <w:rFonts w:asciiTheme="minorHAnsi" w:hAnsiTheme="minorHAnsi"/>
          <w:noProof/>
          <w:sz w:val="22"/>
        </w:rPr>
      </w:pPr>
      <w:hyperlink w:anchor="_Toc256001230" w:history="1">
        <w:r>
          <w:rPr>
            <w:rStyle w:val="Hyperlink"/>
          </w:rPr>
          <w:t>Generate a new workflow from a SOAP operation</w:t>
        </w:r>
        <w:r>
          <w:tab/>
        </w:r>
        <w:r>
          <w:fldChar w:fldCharType="begin"/>
        </w:r>
        <w:r>
          <w:instrText xml:space="preserve"> PAGEREF _Toc256001230 \h </w:instrText>
        </w:r>
        <w:r>
          <w:fldChar w:fldCharType="separate"/>
        </w:r>
        <w:r>
          <w:t>159</w:t>
        </w:r>
        <w:r>
          <w:fldChar w:fldCharType="end"/>
        </w:r>
      </w:hyperlink>
    </w:p>
    <w:p>
      <w:pPr>
        <w:pStyle w:val="TOC4"/>
        <w:tabs>
          <w:tab w:val="right" w:leader="dot" w:pos="9950"/>
        </w:tabs>
        <w:rPr>
          <w:rFonts w:asciiTheme="minorHAnsi" w:hAnsiTheme="minorHAnsi"/>
          <w:noProof/>
          <w:sz w:val="22"/>
        </w:rPr>
      </w:pPr>
      <w:hyperlink w:anchor="_Toc256001231" w:history="1">
        <w:r>
          <w:rPr>
            <w:rStyle w:val="Hyperlink"/>
          </w:rPr>
          <w:t>Test a Custom-Generated Workflow</w:t>
        </w:r>
        <w:r>
          <w:tab/>
        </w:r>
        <w:r>
          <w:fldChar w:fldCharType="begin"/>
        </w:r>
        <w:r>
          <w:instrText xml:space="preserve"> PAGEREF _Toc256001231 \h </w:instrText>
        </w:r>
        <w:r>
          <w:fldChar w:fldCharType="separate"/>
        </w:r>
        <w:r>
          <w:t>160</w:t>
        </w:r>
        <w:r>
          <w:fldChar w:fldCharType="end"/>
        </w:r>
      </w:hyperlink>
    </w:p>
    <w:p>
      <w:pPr>
        <w:pStyle w:val="TOC3"/>
        <w:rPr>
          <w:rFonts w:asciiTheme="minorHAnsi" w:hAnsiTheme="minorHAnsi"/>
          <w:noProof/>
          <w:sz w:val="22"/>
        </w:rPr>
      </w:pPr>
      <w:hyperlink w:anchor="_Toc256001232" w:history="1">
        <w:r>
          <w:rPr>
            <w:rStyle w:val="Hyperlink"/>
          </w:rPr>
          <w:t>Invoke a SOAP Operation</w:t>
        </w:r>
        <w:r>
          <w:tab/>
        </w:r>
        <w:r>
          <w:fldChar w:fldCharType="begin"/>
        </w:r>
        <w:r>
          <w:instrText xml:space="preserve"> PAGEREF _Toc256001232 \h </w:instrText>
        </w:r>
        <w:r>
          <w:fldChar w:fldCharType="separate"/>
        </w:r>
        <w:r>
          <w:t>160</w:t>
        </w:r>
        <w:r>
          <w:fldChar w:fldCharType="end"/>
        </w:r>
      </w:hyperlink>
    </w:p>
    <w:p>
      <w:pPr>
        <w:pStyle w:val="TOC2"/>
        <w:rPr>
          <w:rFonts w:asciiTheme="minorHAnsi" w:hAnsiTheme="minorHAnsi"/>
          <w:noProof/>
          <w:sz w:val="22"/>
        </w:rPr>
      </w:pPr>
      <w:hyperlink w:anchor="_Toc256001233" w:history="1">
        <w:r>
          <w:rPr>
            <w:rStyle w:val="Hyperlink"/>
          </w:rPr>
          <w:t>Using the SQL Plug-In</w:t>
        </w:r>
        <w:r>
          <w:tab/>
        </w:r>
        <w:r>
          <w:fldChar w:fldCharType="begin"/>
        </w:r>
        <w:r>
          <w:instrText xml:space="preserve"> PAGEREF _Toc256001233 \h </w:instrText>
        </w:r>
        <w:r>
          <w:fldChar w:fldCharType="separate"/>
        </w:r>
        <w:r>
          <w:t>161</w:t>
        </w:r>
        <w:r>
          <w:fldChar w:fldCharType="end"/>
        </w:r>
      </w:hyperlink>
    </w:p>
    <w:p>
      <w:pPr>
        <w:pStyle w:val="TOC3"/>
        <w:rPr>
          <w:rFonts w:asciiTheme="minorHAnsi" w:hAnsiTheme="minorHAnsi"/>
          <w:noProof/>
          <w:sz w:val="22"/>
        </w:rPr>
      </w:pPr>
      <w:hyperlink w:anchor="_Toc256001234" w:history="1">
        <w:r>
          <w:rPr>
            <w:rStyle w:val="Hyperlink"/>
          </w:rPr>
          <w:t>Configuring the SQL plug-in</w:t>
        </w:r>
        <w:r>
          <w:tab/>
        </w:r>
        <w:r>
          <w:fldChar w:fldCharType="begin"/>
        </w:r>
        <w:r>
          <w:instrText xml:space="preserve"> PAGEREF _Toc256001234 \h </w:instrText>
        </w:r>
        <w:r>
          <w:fldChar w:fldCharType="separate"/>
        </w:r>
        <w:r>
          <w:t>161</w:t>
        </w:r>
        <w:r>
          <w:fldChar w:fldCharType="end"/>
        </w:r>
      </w:hyperlink>
    </w:p>
    <w:p>
      <w:pPr>
        <w:pStyle w:val="TOC4"/>
        <w:tabs>
          <w:tab w:val="right" w:leader="dot" w:pos="9950"/>
        </w:tabs>
        <w:rPr>
          <w:rFonts w:asciiTheme="minorHAnsi" w:hAnsiTheme="minorHAnsi"/>
          <w:noProof/>
          <w:sz w:val="22"/>
        </w:rPr>
      </w:pPr>
      <w:hyperlink w:anchor="_Toc256001235" w:history="1">
        <w:r>
          <w:rPr>
            <w:rStyle w:val="Hyperlink"/>
          </w:rPr>
          <w:t>Add a Database</w:t>
        </w:r>
        <w:r>
          <w:tab/>
        </w:r>
        <w:r>
          <w:fldChar w:fldCharType="begin"/>
        </w:r>
        <w:r>
          <w:instrText xml:space="preserve"> PAGEREF _Toc256001235 \h </w:instrText>
        </w:r>
        <w:r>
          <w:fldChar w:fldCharType="separate"/>
        </w:r>
        <w:r>
          <w:t>161</w:t>
        </w:r>
        <w:r>
          <w:fldChar w:fldCharType="end"/>
        </w:r>
      </w:hyperlink>
    </w:p>
    <w:p>
      <w:pPr>
        <w:pStyle w:val="TOC4"/>
        <w:tabs>
          <w:tab w:val="right" w:leader="dot" w:pos="9950"/>
        </w:tabs>
        <w:rPr>
          <w:rFonts w:asciiTheme="minorHAnsi" w:hAnsiTheme="minorHAnsi"/>
          <w:noProof/>
          <w:sz w:val="22"/>
        </w:rPr>
      </w:pPr>
      <w:hyperlink w:anchor="_Toc256001236" w:history="1">
        <w:r>
          <w:rPr>
            <w:rStyle w:val="Hyperlink"/>
          </w:rPr>
          <w:t>Add Tables to a Database</w:t>
        </w:r>
        <w:r>
          <w:tab/>
        </w:r>
        <w:r>
          <w:fldChar w:fldCharType="begin"/>
        </w:r>
        <w:r>
          <w:instrText xml:space="preserve"> PAGEREF _Toc256001236 \h </w:instrText>
        </w:r>
        <w:r>
          <w:fldChar w:fldCharType="separate"/>
        </w:r>
        <w:r>
          <w:t>163</w:t>
        </w:r>
        <w:r>
          <w:fldChar w:fldCharType="end"/>
        </w:r>
      </w:hyperlink>
    </w:p>
    <w:p>
      <w:pPr>
        <w:pStyle w:val="TOC4"/>
        <w:tabs>
          <w:tab w:val="right" w:leader="dot" w:pos="9950"/>
        </w:tabs>
        <w:rPr>
          <w:rFonts w:asciiTheme="minorHAnsi" w:hAnsiTheme="minorHAnsi"/>
          <w:noProof/>
          <w:sz w:val="22"/>
        </w:rPr>
      </w:pPr>
      <w:hyperlink w:anchor="_Toc256001237" w:history="1">
        <w:r>
          <w:rPr>
            <w:rStyle w:val="Hyperlink"/>
          </w:rPr>
          <w:t>Update a Database</w:t>
        </w:r>
        <w:r>
          <w:tab/>
        </w:r>
        <w:r>
          <w:fldChar w:fldCharType="begin"/>
        </w:r>
        <w:r>
          <w:instrText xml:space="preserve"> PAGEREF _Toc256001237 \h </w:instrText>
        </w:r>
        <w:r>
          <w:fldChar w:fldCharType="separate"/>
        </w:r>
        <w:r>
          <w:t>163</w:t>
        </w:r>
        <w:r>
          <w:fldChar w:fldCharType="end"/>
        </w:r>
      </w:hyperlink>
    </w:p>
    <w:p>
      <w:pPr>
        <w:pStyle w:val="TOC3"/>
        <w:rPr>
          <w:rFonts w:asciiTheme="minorHAnsi" w:hAnsiTheme="minorHAnsi"/>
          <w:noProof/>
          <w:sz w:val="22"/>
        </w:rPr>
      </w:pPr>
      <w:hyperlink w:anchor="_Toc256001238" w:history="1">
        <w:r>
          <w:rPr>
            <w:rStyle w:val="Hyperlink"/>
          </w:rPr>
          <w:t>Running the SQL Sample Workflows</w:t>
        </w:r>
        <w:r>
          <w:tab/>
        </w:r>
        <w:r>
          <w:fldChar w:fldCharType="begin"/>
        </w:r>
        <w:r>
          <w:instrText xml:space="preserve"> PAGEREF _Toc256001238 \h </w:instrText>
        </w:r>
        <w:r>
          <w:fldChar w:fldCharType="separate"/>
        </w:r>
        <w:r>
          <w:t>164</w:t>
        </w:r>
        <w:r>
          <w:fldChar w:fldCharType="end"/>
        </w:r>
      </w:hyperlink>
    </w:p>
    <w:p>
      <w:pPr>
        <w:pStyle w:val="TOC4"/>
        <w:tabs>
          <w:tab w:val="right" w:leader="dot" w:pos="9950"/>
        </w:tabs>
        <w:rPr>
          <w:rFonts w:asciiTheme="minorHAnsi" w:hAnsiTheme="minorHAnsi"/>
          <w:noProof/>
          <w:sz w:val="22"/>
        </w:rPr>
      </w:pPr>
      <w:hyperlink w:anchor="_Toc256001239" w:history="1">
        <w:r>
          <w:rPr>
            <w:rStyle w:val="Hyperlink"/>
          </w:rPr>
          <w:t>Generate a JDBC URL</w:t>
        </w:r>
        <w:r>
          <w:tab/>
        </w:r>
        <w:r>
          <w:fldChar w:fldCharType="begin"/>
        </w:r>
        <w:r>
          <w:instrText xml:space="preserve"> PAGEREF _Toc256001239 \h </w:instrText>
        </w:r>
        <w:r>
          <w:fldChar w:fldCharType="separate"/>
        </w:r>
        <w:r>
          <w:t>164</w:t>
        </w:r>
        <w:r>
          <w:fldChar w:fldCharType="end"/>
        </w:r>
      </w:hyperlink>
    </w:p>
    <w:p>
      <w:pPr>
        <w:pStyle w:val="TOC4"/>
        <w:tabs>
          <w:tab w:val="right" w:leader="dot" w:pos="9950"/>
        </w:tabs>
        <w:rPr>
          <w:rFonts w:asciiTheme="minorHAnsi" w:hAnsiTheme="minorHAnsi"/>
          <w:noProof/>
          <w:sz w:val="22"/>
        </w:rPr>
      </w:pPr>
      <w:hyperlink w:anchor="_Toc256001240" w:history="1">
        <w:r>
          <w:rPr>
            <w:rStyle w:val="Hyperlink"/>
          </w:rPr>
          <w:t>Test a JDBC connection</w:t>
        </w:r>
        <w:r>
          <w:tab/>
        </w:r>
        <w:r>
          <w:fldChar w:fldCharType="begin"/>
        </w:r>
        <w:r>
          <w:instrText xml:space="preserve"> PAGEREF _Toc256001240 \h </w:instrText>
        </w:r>
        <w:r>
          <w:fldChar w:fldCharType="separate"/>
        </w:r>
        <w:r>
          <w:t>165</w:t>
        </w:r>
        <w:r>
          <w:fldChar w:fldCharType="end"/>
        </w:r>
      </w:hyperlink>
    </w:p>
    <w:p>
      <w:pPr>
        <w:pStyle w:val="TOC4"/>
        <w:tabs>
          <w:tab w:val="right" w:leader="dot" w:pos="9950"/>
        </w:tabs>
        <w:rPr>
          <w:rFonts w:asciiTheme="minorHAnsi" w:hAnsiTheme="minorHAnsi"/>
          <w:noProof/>
          <w:sz w:val="22"/>
        </w:rPr>
      </w:pPr>
      <w:hyperlink w:anchor="_Toc256001241" w:history="1">
        <w:r>
          <w:rPr>
            <w:rStyle w:val="Hyperlink"/>
          </w:rPr>
          <w:t>Create a table by using JDBC</w:t>
        </w:r>
        <w:r>
          <w:tab/>
        </w:r>
        <w:r>
          <w:fldChar w:fldCharType="begin"/>
        </w:r>
        <w:r>
          <w:instrText xml:space="preserve"> PAGEREF _Toc256001241 \h </w:instrText>
        </w:r>
        <w:r>
          <w:fldChar w:fldCharType="separate"/>
        </w:r>
        <w:r>
          <w:t>165</w:t>
        </w:r>
        <w:r>
          <w:fldChar w:fldCharType="end"/>
        </w:r>
      </w:hyperlink>
    </w:p>
    <w:p>
      <w:pPr>
        <w:pStyle w:val="TOC4"/>
        <w:tabs>
          <w:tab w:val="right" w:leader="dot" w:pos="9950"/>
        </w:tabs>
        <w:rPr>
          <w:rFonts w:asciiTheme="minorHAnsi" w:hAnsiTheme="minorHAnsi"/>
          <w:noProof/>
          <w:sz w:val="22"/>
        </w:rPr>
      </w:pPr>
      <w:hyperlink w:anchor="_Toc256001242" w:history="1">
        <w:r>
          <w:rPr>
            <w:rStyle w:val="Hyperlink"/>
          </w:rPr>
          <w:t>Insert a Row into a JDBC Table</w:t>
        </w:r>
        <w:r>
          <w:tab/>
        </w:r>
        <w:r>
          <w:fldChar w:fldCharType="begin"/>
        </w:r>
        <w:r>
          <w:instrText xml:space="preserve"> PAGEREF _Toc256001242 \h </w:instrText>
        </w:r>
        <w:r>
          <w:fldChar w:fldCharType="separate"/>
        </w:r>
        <w:r>
          <w:t>166</w:t>
        </w:r>
        <w:r>
          <w:fldChar w:fldCharType="end"/>
        </w:r>
      </w:hyperlink>
    </w:p>
    <w:p>
      <w:pPr>
        <w:pStyle w:val="TOC4"/>
        <w:tabs>
          <w:tab w:val="right" w:leader="dot" w:pos="9950"/>
        </w:tabs>
        <w:rPr>
          <w:rFonts w:asciiTheme="minorHAnsi" w:hAnsiTheme="minorHAnsi"/>
          <w:noProof/>
          <w:sz w:val="22"/>
        </w:rPr>
      </w:pPr>
      <w:hyperlink w:anchor="_Toc256001243" w:history="1">
        <w:r>
          <w:rPr>
            <w:rStyle w:val="Hyperlink"/>
          </w:rPr>
          <w:t>Select Rows from a JDBC Table</w:t>
        </w:r>
        <w:r>
          <w:tab/>
        </w:r>
        <w:r>
          <w:fldChar w:fldCharType="begin"/>
        </w:r>
        <w:r>
          <w:instrText xml:space="preserve"> PAGEREF _Toc256001243 \h </w:instrText>
        </w:r>
        <w:r>
          <w:fldChar w:fldCharType="separate"/>
        </w:r>
        <w:r>
          <w:t>167</w:t>
        </w:r>
        <w:r>
          <w:fldChar w:fldCharType="end"/>
        </w:r>
      </w:hyperlink>
    </w:p>
    <w:p>
      <w:pPr>
        <w:pStyle w:val="TOC4"/>
        <w:tabs>
          <w:tab w:val="right" w:leader="dot" w:pos="9950"/>
        </w:tabs>
        <w:rPr>
          <w:rFonts w:asciiTheme="minorHAnsi" w:hAnsiTheme="minorHAnsi"/>
          <w:noProof/>
          <w:sz w:val="22"/>
        </w:rPr>
      </w:pPr>
      <w:hyperlink w:anchor="_Toc256001244" w:history="1">
        <w:r>
          <w:rPr>
            <w:rStyle w:val="Hyperlink"/>
          </w:rPr>
          <w:t>Delete an Entry from a JDBC Table</w:t>
        </w:r>
        <w:r>
          <w:tab/>
        </w:r>
        <w:r>
          <w:fldChar w:fldCharType="begin"/>
        </w:r>
        <w:r>
          <w:instrText xml:space="preserve"> PAGEREF _Toc256001244 \h </w:instrText>
        </w:r>
        <w:r>
          <w:fldChar w:fldCharType="separate"/>
        </w:r>
        <w:r>
          <w:t>167</w:t>
        </w:r>
        <w:r>
          <w:fldChar w:fldCharType="end"/>
        </w:r>
      </w:hyperlink>
    </w:p>
    <w:p>
      <w:pPr>
        <w:pStyle w:val="TOC4"/>
        <w:tabs>
          <w:tab w:val="right" w:leader="dot" w:pos="9950"/>
        </w:tabs>
        <w:rPr>
          <w:rFonts w:asciiTheme="minorHAnsi" w:hAnsiTheme="minorHAnsi"/>
          <w:noProof/>
          <w:sz w:val="22"/>
        </w:rPr>
      </w:pPr>
      <w:hyperlink w:anchor="_Toc256001245" w:history="1">
        <w:r>
          <w:rPr>
            <w:rStyle w:val="Hyperlink"/>
          </w:rPr>
          <w:t>Delete All Entries from a JDBC Table</w:t>
        </w:r>
        <w:r>
          <w:tab/>
        </w:r>
        <w:r>
          <w:fldChar w:fldCharType="begin"/>
        </w:r>
        <w:r>
          <w:instrText xml:space="preserve"> PAGEREF _Toc256001245 \h </w:instrText>
        </w:r>
        <w:r>
          <w:fldChar w:fldCharType="separate"/>
        </w:r>
        <w:r>
          <w:t>168</w:t>
        </w:r>
        <w:r>
          <w:fldChar w:fldCharType="end"/>
        </w:r>
      </w:hyperlink>
    </w:p>
    <w:p>
      <w:pPr>
        <w:pStyle w:val="TOC4"/>
        <w:tabs>
          <w:tab w:val="right" w:leader="dot" w:pos="9950"/>
        </w:tabs>
        <w:rPr>
          <w:rFonts w:asciiTheme="minorHAnsi" w:hAnsiTheme="minorHAnsi"/>
          <w:noProof/>
          <w:sz w:val="22"/>
        </w:rPr>
      </w:pPr>
      <w:hyperlink w:anchor="_Toc256001246" w:history="1">
        <w:r>
          <w:rPr>
            <w:rStyle w:val="Hyperlink"/>
          </w:rPr>
          <w:t>Drop a JDBC Table</w:t>
        </w:r>
        <w:r>
          <w:tab/>
        </w:r>
        <w:r>
          <w:fldChar w:fldCharType="begin"/>
        </w:r>
        <w:r>
          <w:instrText xml:space="preserve"> PAGEREF _Toc256001246 \h </w:instrText>
        </w:r>
        <w:r>
          <w:fldChar w:fldCharType="separate"/>
        </w:r>
        <w:r>
          <w:t>168</w:t>
        </w:r>
        <w:r>
          <w:fldChar w:fldCharType="end"/>
        </w:r>
      </w:hyperlink>
    </w:p>
    <w:p>
      <w:pPr>
        <w:pStyle w:val="TOC4"/>
        <w:tabs>
          <w:tab w:val="right" w:leader="dot" w:pos="9950"/>
        </w:tabs>
        <w:rPr>
          <w:rFonts w:asciiTheme="minorHAnsi" w:hAnsiTheme="minorHAnsi"/>
          <w:noProof/>
          <w:sz w:val="22"/>
        </w:rPr>
      </w:pPr>
      <w:hyperlink w:anchor="_Toc256001247" w:history="1">
        <w:r>
          <w:rPr>
            <w:rStyle w:val="Hyperlink"/>
          </w:rPr>
          <w:t>Run a Complete JDBC Cycle</w:t>
        </w:r>
        <w:r>
          <w:tab/>
        </w:r>
        <w:r>
          <w:fldChar w:fldCharType="begin"/>
        </w:r>
        <w:r>
          <w:instrText xml:space="preserve"> PAGEREF _Toc256001247 \h </w:instrText>
        </w:r>
        <w:r>
          <w:fldChar w:fldCharType="separate"/>
        </w:r>
        <w:r>
          <w:t>169</w:t>
        </w:r>
        <w:r>
          <w:fldChar w:fldCharType="end"/>
        </w:r>
      </w:hyperlink>
    </w:p>
    <w:p>
      <w:pPr>
        <w:pStyle w:val="TOC3"/>
        <w:rPr>
          <w:rFonts w:asciiTheme="minorHAnsi" w:hAnsiTheme="minorHAnsi"/>
          <w:noProof/>
          <w:sz w:val="22"/>
        </w:rPr>
      </w:pPr>
      <w:hyperlink w:anchor="_Toc256001248" w:history="1">
        <w:r>
          <w:rPr>
            <w:rStyle w:val="Hyperlink"/>
          </w:rPr>
          <w:t>Running SQL Operations</w:t>
        </w:r>
        <w:r>
          <w:tab/>
        </w:r>
        <w:r>
          <w:fldChar w:fldCharType="begin"/>
        </w:r>
        <w:r>
          <w:instrText xml:space="preserve"> PAGEREF _Toc256001248 \h </w:instrText>
        </w:r>
        <w:r>
          <w:fldChar w:fldCharType="separate"/>
        </w:r>
        <w:r>
          <w:t>169</w:t>
        </w:r>
        <w:r>
          <w:fldChar w:fldCharType="end"/>
        </w:r>
      </w:hyperlink>
    </w:p>
    <w:p>
      <w:pPr>
        <w:pStyle w:val="TOC4"/>
        <w:tabs>
          <w:tab w:val="right" w:leader="dot" w:pos="9950"/>
        </w:tabs>
        <w:rPr>
          <w:rFonts w:asciiTheme="minorHAnsi" w:hAnsiTheme="minorHAnsi"/>
          <w:noProof/>
          <w:sz w:val="22"/>
        </w:rPr>
      </w:pPr>
      <w:hyperlink w:anchor="_Toc256001249" w:history="1">
        <w:r>
          <w:rPr>
            <w:rStyle w:val="Hyperlink"/>
          </w:rPr>
          <w:t>Generate CRUD Workflows for a Table</w:t>
        </w:r>
        <w:r>
          <w:tab/>
        </w:r>
        <w:r>
          <w:fldChar w:fldCharType="begin"/>
        </w:r>
        <w:r>
          <w:instrText xml:space="preserve"> PAGEREF _Toc256001249 \h </w:instrText>
        </w:r>
        <w:r>
          <w:fldChar w:fldCharType="separate"/>
        </w:r>
        <w:r>
          <w:t>170</w:t>
        </w:r>
        <w:r>
          <w:fldChar w:fldCharType="end"/>
        </w:r>
      </w:hyperlink>
    </w:p>
    <w:p>
      <w:pPr>
        <w:pStyle w:val="TOC3"/>
        <w:rPr>
          <w:rFonts w:asciiTheme="minorHAnsi" w:hAnsiTheme="minorHAnsi"/>
          <w:noProof/>
          <w:sz w:val="22"/>
        </w:rPr>
      </w:pPr>
      <w:hyperlink w:anchor="_Toc256001250" w:history="1">
        <w:r>
          <w:rPr>
            <w:rStyle w:val="Hyperlink"/>
          </w:rPr>
          <w:t>Adding a JDBC connector for the VCF Operations orchestrator SQL plug-in</w:t>
        </w:r>
        <w:r>
          <w:tab/>
        </w:r>
        <w:r>
          <w:fldChar w:fldCharType="begin"/>
        </w:r>
        <w:r>
          <w:instrText xml:space="preserve"> PAGEREF _Toc256001250 \h </w:instrText>
        </w:r>
        <w:r>
          <w:fldChar w:fldCharType="separate"/>
        </w:r>
        <w:r>
          <w:t>171</w:t>
        </w:r>
        <w:r>
          <w:fldChar w:fldCharType="end"/>
        </w:r>
      </w:hyperlink>
    </w:p>
    <w:p>
      <w:pPr>
        <w:pStyle w:val="TOC2"/>
        <w:rPr>
          <w:rFonts w:asciiTheme="minorHAnsi" w:hAnsiTheme="minorHAnsi"/>
          <w:noProof/>
          <w:sz w:val="22"/>
        </w:rPr>
      </w:pPr>
      <w:hyperlink w:anchor="_Toc256001251" w:history="1">
        <w:r>
          <w:rPr>
            <w:rStyle w:val="Hyperlink"/>
          </w:rPr>
          <w:t>Using the SSH Plug-In</w:t>
        </w:r>
        <w:r>
          <w:tab/>
        </w:r>
        <w:r>
          <w:fldChar w:fldCharType="begin"/>
        </w:r>
        <w:r>
          <w:instrText xml:space="preserve"> PAGEREF _Toc256001251 \h </w:instrText>
        </w:r>
        <w:r>
          <w:fldChar w:fldCharType="separate"/>
        </w:r>
        <w:r>
          <w:t>171</w:t>
        </w:r>
        <w:r>
          <w:fldChar w:fldCharType="end"/>
        </w:r>
      </w:hyperlink>
    </w:p>
    <w:p>
      <w:pPr>
        <w:pStyle w:val="TOC3"/>
        <w:rPr>
          <w:rFonts w:asciiTheme="minorHAnsi" w:hAnsiTheme="minorHAnsi"/>
          <w:noProof/>
          <w:sz w:val="22"/>
        </w:rPr>
      </w:pPr>
      <w:hyperlink w:anchor="_Toc256001252" w:history="1">
        <w:r>
          <w:rPr>
            <w:rStyle w:val="Hyperlink"/>
          </w:rPr>
          <w:t>Configuring the SSH Plug-In</w:t>
        </w:r>
        <w:r>
          <w:tab/>
        </w:r>
        <w:r>
          <w:fldChar w:fldCharType="begin"/>
        </w:r>
        <w:r>
          <w:instrText xml:space="preserve"> PAGEREF _Toc256001252 \h </w:instrText>
        </w:r>
        <w:r>
          <w:fldChar w:fldCharType="separate"/>
        </w:r>
        <w:r>
          <w:t>172</w:t>
        </w:r>
        <w:r>
          <w:fldChar w:fldCharType="end"/>
        </w:r>
      </w:hyperlink>
    </w:p>
    <w:p>
      <w:pPr>
        <w:pStyle w:val="TOC4"/>
        <w:tabs>
          <w:tab w:val="right" w:leader="dot" w:pos="9950"/>
        </w:tabs>
        <w:rPr>
          <w:rFonts w:asciiTheme="minorHAnsi" w:hAnsiTheme="minorHAnsi"/>
          <w:noProof/>
          <w:sz w:val="22"/>
        </w:rPr>
      </w:pPr>
      <w:hyperlink w:anchor="_Toc256001253" w:history="1">
        <w:r>
          <w:rPr>
            <w:rStyle w:val="Hyperlink"/>
          </w:rPr>
          <w:t>Add an SSH Host</w:t>
        </w:r>
        <w:r>
          <w:tab/>
        </w:r>
        <w:r>
          <w:fldChar w:fldCharType="begin"/>
        </w:r>
        <w:r>
          <w:instrText xml:space="preserve"> PAGEREF _Toc256001253 \h </w:instrText>
        </w:r>
        <w:r>
          <w:fldChar w:fldCharType="separate"/>
        </w:r>
        <w:r>
          <w:t>172</w:t>
        </w:r>
        <w:r>
          <w:fldChar w:fldCharType="end"/>
        </w:r>
      </w:hyperlink>
    </w:p>
    <w:p>
      <w:pPr>
        <w:pStyle w:val="TOC3"/>
        <w:rPr>
          <w:rFonts w:asciiTheme="minorHAnsi" w:hAnsiTheme="minorHAnsi"/>
          <w:noProof/>
          <w:sz w:val="22"/>
        </w:rPr>
      </w:pPr>
      <w:hyperlink w:anchor="_Toc256001254" w:history="1">
        <w:r>
          <w:rPr>
            <w:rStyle w:val="Hyperlink"/>
          </w:rPr>
          <w:t>Running the SSH Plug-In Sample Workflows</w:t>
        </w:r>
        <w:r>
          <w:tab/>
        </w:r>
        <w:r>
          <w:fldChar w:fldCharType="begin"/>
        </w:r>
        <w:r>
          <w:instrText xml:space="preserve"> PAGEREF _Toc256001254 \h </w:instrText>
        </w:r>
        <w:r>
          <w:fldChar w:fldCharType="separate"/>
        </w:r>
        <w:r>
          <w:t>173</w:t>
        </w:r>
        <w:r>
          <w:fldChar w:fldCharType="end"/>
        </w:r>
      </w:hyperlink>
    </w:p>
    <w:p>
      <w:pPr>
        <w:pStyle w:val="TOC4"/>
        <w:tabs>
          <w:tab w:val="right" w:leader="dot" w:pos="9950"/>
        </w:tabs>
        <w:rPr>
          <w:rFonts w:asciiTheme="minorHAnsi" w:hAnsiTheme="minorHAnsi"/>
          <w:noProof/>
          <w:sz w:val="22"/>
        </w:rPr>
      </w:pPr>
      <w:hyperlink w:anchor="_Toc256001255" w:history="1">
        <w:r>
          <w:rPr>
            <w:rStyle w:val="Hyperlink"/>
          </w:rPr>
          <w:t>Generate a Key Pair</w:t>
        </w:r>
        <w:r>
          <w:tab/>
        </w:r>
        <w:r>
          <w:fldChar w:fldCharType="begin"/>
        </w:r>
        <w:r>
          <w:instrText xml:space="preserve"> PAGEREF _Toc256001255 \h </w:instrText>
        </w:r>
        <w:r>
          <w:fldChar w:fldCharType="separate"/>
        </w:r>
        <w:r>
          <w:t>173</w:t>
        </w:r>
        <w:r>
          <w:fldChar w:fldCharType="end"/>
        </w:r>
      </w:hyperlink>
    </w:p>
    <w:p>
      <w:pPr>
        <w:pStyle w:val="TOC5"/>
        <w:tabs>
          <w:tab w:val="right" w:leader="dot" w:pos="9950"/>
        </w:tabs>
        <w:rPr>
          <w:rFonts w:asciiTheme="minorHAnsi" w:hAnsiTheme="minorHAnsi"/>
          <w:noProof/>
          <w:sz w:val="22"/>
        </w:rPr>
      </w:pPr>
      <w:hyperlink w:anchor="_Toc256001256" w:history="1">
        <w:r>
          <w:rPr>
            <w:rStyle w:val="Hyperlink"/>
          </w:rPr>
          <w:t>Generate a Key Pair in VCF Operations orchestrator</w:t>
        </w:r>
        <w:r>
          <w:tab/>
        </w:r>
        <w:r>
          <w:fldChar w:fldCharType="begin"/>
        </w:r>
        <w:r>
          <w:instrText xml:space="preserve"> PAGEREF _Toc256001256 \h </w:instrText>
        </w:r>
        <w:r>
          <w:fldChar w:fldCharType="separate"/>
        </w:r>
        <w:r>
          <w:t>173</w:t>
        </w:r>
        <w:r>
          <w:fldChar w:fldCharType="end"/>
        </w:r>
      </w:hyperlink>
    </w:p>
    <w:p>
      <w:pPr>
        <w:pStyle w:val="TOC5"/>
        <w:tabs>
          <w:tab w:val="right" w:leader="dot" w:pos="9950"/>
        </w:tabs>
        <w:rPr>
          <w:rFonts w:asciiTheme="minorHAnsi" w:hAnsiTheme="minorHAnsi"/>
          <w:noProof/>
          <w:sz w:val="22"/>
        </w:rPr>
      </w:pPr>
      <w:hyperlink w:anchor="_Toc256001257" w:history="1">
        <w:r>
          <w:rPr>
            <w:rStyle w:val="Hyperlink"/>
          </w:rPr>
          <w:t>Use an Externally Generated Key Pair</w:t>
        </w:r>
        <w:r>
          <w:tab/>
        </w:r>
        <w:r>
          <w:fldChar w:fldCharType="begin"/>
        </w:r>
        <w:r>
          <w:instrText xml:space="preserve"> PAGEREF _Toc256001257 \h </w:instrText>
        </w:r>
        <w:r>
          <w:fldChar w:fldCharType="separate"/>
        </w:r>
        <w:r>
          <w:t>174</w:t>
        </w:r>
        <w:r>
          <w:fldChar w:fldCharType="end"/>
        </w:r>
      </w:hyperlink>
    </w:p>
    <w:p>
      <w:pPr>
        <w:pStyle w:val="TOC4"/>
        <w:tabs>
          <w:tab w:val="right" w:leader="dot" w:pos="9950"/>
        </w:tabs>
        <w:rPr>
          <w:rFonts w:asciiTheme="minorHAnsi" w:hAnsiTheme="minorHAnsi"/>
          <w:noProof/>
          <w:sz w:val="22"/>
        </w:rPr>
      </w:pPr>
      <w:hyperlink w:anchor="_Toc256001258" w:history="1">
        <w:r>
          <w:rPr>
            <w:rStyle w:val="Hyperlink"/>
          </w:rPr>
          <w:t>Change the Key Pair Passphrase</w:t>
        </w:r>
        <w:r>
          <w:tab/>
        </w:r>
        <w:r>
          <w:fldChar w:fldCharType="begin"/>
        </w:r>
        <w:r>
          <w:instrText xml:space="preserve"> PAGEREF _Toc256001258 \h </w:instrText>
        </w:r>
        <w:r>
          <w:fldChar w:fldCharType="separate"/>
        </w:r>
        <w:r>
          <w:t>175</w:t>
        </w:r>
        <w:r>
          <w:fldChar w:fldCharType="end"/>
        </w:r>
      </w:hyperlink>
    </w:p>
    <w:p>
      <w:pPr>
        <w:pStyle w:val="TOC4"/>
        <w:tabs>
          <w:tab w:val="right" w:leader="dot" w:pos="9950"/>
        </w:tabs>
        <w:rPr>
          <w:rFonts w:asciiTheme="minorHAnsi" w:hAnsiTheme="minorHAnsi"/>
          <w:noProof/>
          <w:sz w:val="22"/>
        </w:rPr>
      </w:pPr>
      <w:hyperlink w:anchor="_Toc256001259" w:history="1">
        <w:r>
          <w:rPr>
            <w:rStyle w:val="Hyperlink"/>
          </w:rPr>
          <w:t>Register a VCF Operations orchestrator Public Key on an SSH Host</w:t>
        </w:r>
        <w:r>
          <w:tab/>
        </w:r>
        <w:r>
          <w:fldChar w:fldCharType="begin"/>
        </w:r>
        <w:r>
          <w:instrText xml:space="preserve"> PAGEREF _Toc256001259 \h </w:instrText>
        </w:r>
        <w:r>
          <w:fldChar w:fldCharType="separate"/>
        </w:r>
        <w:r>
          <w:t>175</w:t>
        </w:r>
        <w:r>
          <w:fldChar w:fldCharType="end"/>
        </w:r>
      </w:hyperlink>
    </w:p>
    <w:p>
      <w:pPr>
        <w:pStyle w:val="TOC4"/>
        <w:tabs>
          <w:tab w:val="right" w:leader="dot" w:pos="9950"/>
        </w:tabs>
        <w:rPr>
          <w:rFonts w:asciiTheme="minorHAnsi" w:hAnsiTheme="minorHAnsi"/>
          <w:noProof/>
          <w:sz w:val="22"/>
        </w:rPr>
      </w:pPr>
      <w:hyperlink w:anchor="_Toc256001260" w:history="1">
        <w:r>
          <w:rPr>
            <w:rStyle w:val="Hyperlink"/>
          </w:rPr>
          <w:t>Run an SSH Command</w:t>
        </w:r>
        <w:r>
          <w:tab/>
        </w:r>
        <w:r>
          <w:fldChar w:fldCharType="begin"/>
        </w:r>
        <w:r>
          <w:instrText xml:space="preserve"> PAGEREF _Toc256001260 \h </w:instrText>
        </w:r>
        <w:r>
          <w:fldChar w:fldCharType="separate"/>
        </w:r>
        <w:r>
          <w:t>176</w:t>
        </w:r>
        <w:r>
          <w:fldChar w:fldCharType="end"/>
        </w:r>
      </w:hyperlink>
    </w:p>
    <w:p>
      <w:pPr>
        <w:pStyle w:val="TOC4"/>
        <w:tabs>
          <w:tab w:val="right" w:leader="dot" w:pos="9950"/>
        </w:tabs>
        <w:rPr>
          <w:rFonts w:asciiTheme="minorHAnsi" w:hAnsiTheme="minorHAnsi"/>
          <w:noProof/>
          <w:sz w:val="22"/>
        </w:rPr>
      </w:pPr>
      <w:hyperlink w:anchor="_Toc256001261" w:history="1">
        <w:r>
          <w:rPr>
            <w:rStyle w:val="Hyperlink"/>
          </w:rPr>
          <w:t>Copy a File from an SSH Host</w:t>
        </w:r>
        <w:r>
          <w:tab/>
        </w:r>
        <w:r>
          <w:fldChar w:fldCharType="begin"/>
        </w:r>
        <w:r>
          <w:instrText xml:space="preserve"> PAGEREF _Toc256001261 \h </w:instrText>
        </w:r>
        <w:r>
          <w:fldChar w:fldCharType="separate"/>
        </w:r>
        <w:r>
          <w:t>177</w:t>
        </w:r>
        <w:r>
          <w:fldChar w:fldCharType="end"/>
        </w:r>
      </w:hyperlink>
    </w:p>
    <w:p>
      <w:pPr>
        <w:pStyle w:val="TOC4"/>
        <w:tabs>
          <w:tab w:val="right" w:leader="dot" w:pos="9950"/>
        </w:tabs>
        <w:rPr>
          <w:rFonts w:asciiTheme="minorHAnsi" w:hAnsiTheme="minorHAnsi"/>
          <w:noProof/>
          <w:sz w:val="22"/>
        </w:rPr>
      </w:pPr>
      <w:hyperlink w:anchor="_Toc256001262" w:history="1">
        <w:r>
          <w:rPr>
            <w:rStyle w:val="Hyperlink"/>
          </w:rPr>
          <w:t>Copy a File to an SSH Host</w:t>
        </w:r>
        <w:r>
          <w:tab/>
        </w:r>
        <w:r>
          <w:fldChar w:fldCharType="begin"/>
        </w:r>
        <w:r>
          <w:instrText xml:space="preserve"> PAGEREF _Toc256001262 \h </w:instrText>
        </w:r>
        <w:r>
          <w:fldChar w:fldCharType="separate"/>
        </w:r>
        <w:r>
          <w:t>177</w:t>
        </w:r>
        <w:r>
          <w:fldChar w:fldCharType="end"/>
        </w:r>
      </w:hyperlink>
    </w:p>
    <w:p>
      <w:pPr>
        <w:pStyle w:val="TOC2"/>
        <w:rPr>
          <w:rFonts w:asciiTheme="minorHAnsi" w:hAnsiTheme="minorHAnsi"/>
          <w:noProof/>
          <w:sz w:val="22"/>
        </w:rPr>
      </w:pPr>
      <w:hyperlink w:anchor="_Toc256001263" w:history="1">
        <w:r>
          <w:rPr>
            <w:rStyle w:val="Hyperlink"/>
          </w:rPr>
          <w:t>Using the vCenter plug-in</w:t>
        </w:r>
        <w:r>
          <w:tab/>
        </w:r>
        <w:r>
          <w:fldChar w:fldCharType="begin"/>
        </w:r>
        <w:r>
          <w:instrText xml:space="preserve"> PAGEREF _Toc256001263 \h </w:instrText>
        </w:r>
        <w:r>
          <w:fldChar w:fldCharType="separate"/>
        </w:r>
        <w:r>
          <w:t>178</w:t>
        </w:r>
        <w:r>
          <w:fldChar w:fldCharType="end"/>
        </w:r>
      </w:hyperlink>
    </w:p>
    <w:p>
      <w:pPr>
        <w:pStyle w:val="TOC3"/>
        <w:rPr>
          <w:rFonts w:asciiTheme="minorHAnsi" w:hAnsiTheme="minorHAnsi"/>
          <w:noProof/>
          <w:sz w:val="22"/>
        </w:rPr>
      </w:pPr>
      <w:hyperlink w:anchor="_Toc256001264" w:history="1">
        <w:r>
          <w:rPr>
            <w:rStyle w:val="Hyperlink"/>
          </w:rPr>
          <w:t>vCenter Plug-In Scripting API</w:t>
        </w:r>
        <w:r>
          <w:tab/>
        </w:r>
        <w:r>
          <w:fldChar w:fldCharType="begin"/>
        </w:r>
        <w:r>
          <w:instrText xml:space="preserve"> PAGEREF _Toc256001264 \h </w:instrText>
        </w:r>
        <w:r>
          <w:fldChar w:fldCharType="separate"/>
        </w:r>
        <w:r>
          <w:t>178</w:t>
        </w:r>
        <w:r>
          <w:fldChar w:fldCharType="end"/>
        </w:r>
      </w:hyperlink>
    </w:p>
    <w:p>
      <w:pPr>
        <w:pStyle w:val="TOC3"/>
        <w:rPr>
          <w:rFonts w:asciiTheme="minorHAnsi" w:hAnsiTheme="minorHAnsi"/>
          <w:noProof/>
          <w:sz w:val="22"/>
        </w:rPr>
      </w:pPr>
      <w:hyperlink w:anchor="_Toc256001265" w:history="1">
        <w:r>
          <w:rPr>
            <w:rStyle w:val="Hyperlink"/>
          </w:rPr>
          <w:t>Using the vCenter Plug-In Inventory</w:t>
        </w:r>
        <w:r>
          <w:tab/>
        </w:r>
        <w:r>
          <w:fldChar w:fldCharType="begin"/>
        </w:r>
        <w:r>
          <w:instrText xml:space="preserve"> PAGEREF _Toc256001265 \h </w:instrText>
        </w:r>
        <w:r>
          <w:fldChar w:fldCharType="separate"/>
        </w:r>
        <w:r>
          <w:t>178</w:t>
        </w:r>
        <w:r>
          <w:fldChar w:fldCharType="end"/>
        </w:r>
      </w:hyperlink>
    </w:p>
    <w:p>
      <w:pPr>
        <w:pStyle w:val="TOC3"/>
        <w:rPr>
          <w:rFonts w:asciiTheme="minorHAnsi" w:hAnsiTheme="minorHAnsi"/>
          <w:noProof/>
          <w:sz w:val="22"/>
        </w:rPr>
      </w:pPr>
      <w:hyperlink w:anchor="_Toc256001266" w:history="1">
        <w:r>
          <w:rPr>
            <w:rStyle w:val="Hyperlink"/>
          </w:rPr>
          <w:t>Configuring the vCenter Server Plug-In</w:t>
        </w:r>
        <w:r>
          <w:tab/>
        </w:r>
        <w:r>
          <w:fldChar w:fldCharType="begin"/>
        </w:r>
        <w:r>
          <w:instrText xml:space="preserve"> PAGEREF _Toc256001266 \h </w:instrText>
        </w:r>
        <w:r>
          <w:fldChar w:fldCharType="separate"/>
        </w:r>
        <w:r>
          <w:t>179</w:t>
        </w:r>
        <w:r>
          <w:fldChar w:fldCharType="end"/>
        </w:r>
      </w:hyperlink>
    </w:p>
    <w:p>
      <w:pPr>
        <w:pStyle w:val="TOC4"/>
        <w:tabs>
          <w:tab w:val="right" w:leader="dot" w:pos="9950"/>
        </w:tabs>
        <w:rPr>
          <w:rFonts w:asciiTheme="minorHAnsi" w:hAnsiTheme="minorHAnsi"/>
          <w:noProof/>
          <w:sz w:val="22"/>
        </w:rPr>
      </w:pPr>
      <w:hyperlink w:anchor="_Toc256001267" w:history="1">
        <w:r>
          <w:rPr>
            <w:rStyle w:val="Hyperlink"/>
          </w:rPr>
          <w:t>Configure the Connection to a vCenter Instance</w:t>
        </w:r>
        <w:r>
          <w:tab/>
        </w:r>
        <w:r>
          <w:fldChar w:fldCharType="begin"/>
        </w:r>
        <w:r>
          <w:instrText xml:space="preserve"> PAGEREF _Toc256001267 \h </w:instrText>
        </w:r>
        <w:r>
          <w:fldChar w:fldCharType="separate"/>
        </w:r>
        <w:r>
          <w:t>179</w:t>
        </w:r>
        <w:r>
          <w:fldChar w:fldCharType="end"/>
        </w:r>
      </w:hyperlink>
    </w:p>
    <w:p>
      <w:pPr>
        <w:pStyle w:val="TOC3"/>
        <w:rPr>
          <w:rFonts w:asciiTheme="minorHAnsi" w:hAnsiTheme="minorHAnsi"/>
          <w:noProof/>
          <w:sz w:val="22"/>
        </w:rPr>
      </w:pPr>
      <w:hyperlink w:anchor="_Toc256001268" w:history="1">
        <w:r>
          <w:rPr>
            <w:rStyle w:val="Hyperlink"/>
          </w:rPr>
          <w:t>Performance Considerations for Querying</w:t>
        </w:r>
        <w:r>
          <w:tab/>
        </w:r>
        <w:r>
          <w:fldChar w:fldCharType="begin"/>
        </w:r>
        <w:r>
          <w:instrText xml:space="preserve"> PAGEREF _Toc256001268 \h </w:instrText>
        </w:r>
        <w:r>
          <w:fldChar w:fldCharType="separate"/>
        </w:r>
        <w:r>
          <w:t>181</w:t>
        </w:r>
        <w:r>
          <w:fldChar w:fldCharType="end"/>
        </w:r>
      </w:hyperlink>
    </w:p>
    <w:p>
      <w:pPr>
        <w:pStyle w:val="TOC4"/>
        <w:tabs>
          <w:tab w:val="right" w:leader="dot" w:pos="9950"/>
        </w:tabs>
        <w:rPr>
          <w:rFonts w:asciiTheme="minorHAnsi" w:hAnsiTheme="minorHAnsi"/>
          <w:noProof/>
          <w:sz w:val="22"/>
        </w:rPr>
      </w:pPr>
      <w:hyperlink w:anchor="_Toc256001269" w:history="1">
        <w:r>
          <w:rPr>
            <w:rStyle w:val="Hyperlink"/>
          </w:rPr>
          <w:t>Querying Methods</w:t>
        </w:r>
        <w:r>
          <w:tab/>
        </w:r>
        <w:r>
          <w:fldChar w:fldCharType="begin"/>
        </w:r>
        <w:r>
          <w:instrText xml:space="preserve"> PAGEREF _Toc256001269 \h </w:instrText>
        </w:r>
        <w:r>
          <w:fldChar w:fldCharType="separate"/>
        </w:r>
        <w:r>
          <w:t>181</w:t>
        </w:r>
        <w:r>
          <w:fldChar w:fldCharType="end"/>
        </w:r>
      </w:hyperlink>
    </w:p>
    <w:p>
      <w:pPr>
        <w:pStyle w:val="TOC4"/>
        <w:tabs>
          <w:tab w:val="right" w:leader="dot" w:pos="9950"/>
        </w:tabs>
        <w:rPr>
          <w:rFonts w:asciiTheme="minorHAnsi" w:hAnsiTheme="minorHAnsi"/>
          <w:noProof/>
          <w:sz w:val="22"/>
        </w:rPr>
      </w:pPr>
      <w:hyperlink w:anchor="_Toc256001270" w:history="1">
        <w:r>
          <w:rPr>
            <w:rStyle w:val="Hyperlink"/>
          </w:rPr>
          <w:t>Performance</w:t>
        </w:r>
        <w:r>
          <w:tab/>
        </w:r>
        <w:r>
          <w:fldChar w:fldCharType="begin"/>
        </w:r>
        <w:r>
          <w:instrText xml:space="preserve"> PAGEREF _Toc256001270 \h </w:instrText>
        </w:r>
        <w:r>
          <w:fldChar w:fldCharType="separate"/>
        </w:r>
        <w:r>
          <w:t>181</w:t>
        </w:r>
        <w:r>
          <w:fldChar w:fldCharType="end"/>
        </w:r>
      </w:hyperlink>
    </w:p>
    <w:p>
      <w:pPr>
        <w:pStyle w:val="TOC3"/>
        <w:rPr>
          <w:rFonts w:asciiTheme="minorHAnsi" w:hAnsiTheme="minorHAnsi"/>
          <w:noProof/>
          <w:sz w:val="22"/>
        </w:rPr>
      </w:pPr>
      <w:hyperlink w:anchor="_Toc256001271" w:history="1">
        <w:r>
          <w:rPr>
            <w:rStyle w:val="Hyperlink"/>
          </w:rPr>
          <w:t>Using XPath Expressions with the vCenter Plug-In</w:t>
        </w:r>
        <w:r>
          <w:tab/>
        </w:r>
        <w:r>
          <w:fldChar w:fldCharType="begin"/>
        </w:r>
        <w:r>
          <w:instrText xml:space="preserve"> PAGEREF _Toc256001271 \h </w:instrText>
        </w:r>
        <w:r>
          <w:fldChar w:fldCharType="separate"/>
        </w:r>
        <w:r>
          <w:t>181</w:t>
        </w:r>
        <w:r>
          <w:fldChar w:fldCharType="end"/>
        </w:r>
      </w:hyperlink>
    </w:p>
    <w:p>
      <w:pPr>
        <w:pStyle w:val="TOC2"/>
        <w:rPr>
          <w:rFonts w:asciiTheme="minorHAnsi" w:hAnsiTheme="minorHAnsi"/>
          <w:noProof/>
          <w:sz w:val="22"/>
        </w:rPr>
      </w:pPr>
      <w:hyperlink w:anchor="_Toc256001272" w:history="1">
        <w:r>
          <w:rPr>
            <w:rStyle w:val="Hyperlink"/>
          </w:rPr>
          <w:t>Using the VCF Operations orchestrator Plug-In for vSphere Web Client</w:t>
        </w:r>
        <w:r>
          <w:tab/>
        </w:r>
        <w:r>
          <w:fldChar w:fldCharType="begin"/>
        </w:r>
        <w:r>
          <w:instrText xml:space="preserve"> PAGEREF _Toc256001272 \h </w:instrText>
        </w:r>
        <w:r>
          <w:fldChar w:fldCharType="separate"/>
        </w:r>
        <w:r>
          <w:t>182</w:t>
        </w:r>
        <w:r>
          <w:fldChar w:fldCharType="end"/>
        </w:r>
      </w:hyperlink>
    </w:p>
    <w:p>
      <w:pPr>
        <w:pStyle w:val="TOC3"/>
        <w:rPr>
          <w:rFonts w:asciiTheme="minorHAnsi" w:hAnsiTheme="minorHAnsi"/>
          <w:noProof/>
          <w:sz w:val="22"/>
        </w:rPr>
      </w:pPr>
      <w:hyperlink w:anchor="_Toc256001273" w:history="1">
        <w:r>
          <w:rPr>
            <w:rStyle w:val="Hyperlink"/>
          </w:rPr>
          <w:t>Context Actions</w:t>
        </w:r>
        <w:r>
          <w:tab/>
        </w:r>
        <w:r>
          <w:fldChar w:fldCharType="begin"/>
        </w:r>
        <w:r>
          <w:instrText xml:space="preserve"> PAGEREF _Toc256001273 \h </w:instrText>
        </w:r>
        <w:r>
          <w:fldChar w:fldCharType="separate"/>
        </w:r>
        <w:r>
          <w:t>182</w:t>
        </w:r>
        <w:r>
          <w:fldChar w:fldCharType="end"/>
        </w:r>
      </w:hyperlink>
    </w:p>
    <w:p>
      <w:pPr>
        <w:pStyle w:val="TOC3"/>
        <w:rPr>
          <w:rFonts w:asciiTheme="minorHAnsi" w:hAnsiTheme="minorHAnsi"/>
          <w:noProof/>
          <w:sz w:val="22"/>
        </w:rPr>
      </w:pPr>
      <w:hyperlink w:anchor="_Toc256001274" w:history="1">
        <w:r>
          <w:rPr>
            <w:rStyle w:val="Hyperlink"/>
          </w:rPr>
          <w:t>Group Assignments</w:t>
        </w:r>
        <w:r>
          <w:tab/>
        </w:r>
        <w:r>
          <w:fldChar w:fldCharType="begin"/>
        </w:r>
        <w:r>
          <w:instrText xml:space="preserve"> PAGEREF _Toc256001274 \h </w:instrText>
        </w:r>
        <w:r>
          <w:fldChar w:fldCharType="separate"/>
        </w:r>
        <w:r>
          <w:t>182</w:t>
        </w:r>
        <w:r>
          <w:fldChar w:fldCharType="end"/>
        </w:r>
      </w:hyperlink>
    </w:p>
    <w:p>
      <w:pPr>
        <w:pStyle w:val="TOC3"/>
        <w:rPr>
          <w:rFonts w:asciiTheme="minorHAnsi" w:hAnsiTheme="minorHAnsi"/>
          <w:noProof/>
          <w:sz w:val="22"/>
        </w:rPr>
      </w:pPr>
      <w:hyperlink w:anchor="_Toc256001275" w:history="1">
        <w:r>
          <w:rPr>
            <w:rStyle w:val="Hyperlink"/>
          </w:rPr>
          <w:t>Functional Requirements for the Plug-In</w:t>
        </w:r>
        <w:r>
          <w:tab/>
        </w:r>
        <w:r>
          <w:fldChar w:fldCharType="begin"/>
        </w:r>
        <w:r>
          <w:instrText xml:space="preserve"> PAGEREF _Toc256001275 \h </w:instrText>
        </w:r>
        <w:r>
          <w:fldChar w:fldCharType="separate"/>
        </w:r>
        <w:r>
          <w:t>182</w:t>
        </w:r>
        <w:r>
          <w:fldChar w:fldCharType="end"/>
        </w:r>
      </w:hyperlink>
    </w:p>
    <w:p>
      <w:pPr>
        <w:pStyle w:val="TOC3"/>
        <w:rPr>
          <w:rFonts w:asciiTheme="minorHAnsi" w:hAnsiTheme="minorHAnsi"/>
          <w:noProof/>
          <w:sz w:val="22"/>
        </w:rPr>
      </w:pPr>
      <w:hyperlink w:anchor="_Toc256001276" w:history="1">
        <w:r>
          <w:rPr>
            <w:rStyle w:val="Hyperlink"/>
          </w:rPr>
          <w:t>Configuring the VMware Cloud Foundation Operations orchestrator Plug-in for vSphere Web Client</w:t>
        </w:r>
        <w:r>
          <w:tab/>
        </w:r>
        <w:r>
          <w:fldChar w:fldCharType="begin"/>
        </w:r>
        <w:r>
          <w:instrText xml:space="preserve"> PAGEREF _Toc256001276 \h </w:instrText>
        </w:r>
        <w:r>
          <w:fldChar w:fldCharType="separate"/>
        </w:r>
        <w:r>
          <w:t>183</w:t>
        </w:r>
        <w:r>
          <w:fldChar w:fldCharType="end"/>
        </w:r>
      </w:hyperlink>
    </w:p>
    <w:p>
      <w:pPr>
        <w:pStyle w:val="TOC4"/>
        <w:tabs>
          <w:tab w:val="right" w:leader="dot" w:pos="9950"/>
        </w:tabs>
        <w:rPr>
          <w:rFonts w:asciiTheme="minorHAnsi" w:hAnsiTheme="minorHAnsi"/>
          <w:noProof/>
          <w:sz w:val="22"/>
        </w:rPr>
      </w:pPr>
      <w:hyperlink w:anchor="_Toc256001277" w:history="1">
        <w:r>
          <w:rPr>
            <w:rStyle w:val="Hyperlink"/>
          </w:rPr>
          <w:t>Unregister the vCOIN Plug-In</w:t>
        </w:r>
        <w:r>
          <w:tab/>
        </w:r>
        <w:r>
          <w:fldChar w:fldCharType="begin"/>
        </w:r>
        <w:r>
          <w:instrText xml:space="preserve"> PAGEREF _Toc256001277 \h </w:instrText>
        </w:r>
        <w:r>
          <w:fldChar w:fldCharType="separate"/>
        </w:r>
        <w:r>
          <w:t>185</w:t>
        </w:r>
        <w:r>
          <w:fldChar w:fldCharType="end"/>
        </w:r>
      </w:hyperlink>
    </w:p>
    <w:p>
      <w:pPr>
        <w:pStyle w:val="TOC3"/>
        <w:rPr>
          <w:rFonts w:asciiTheme="minorHAnsi" w:hAnsiTheme="minorHAnsi"/>
          <w:noProof/>
          <w:sz w:val="22"/>
        </w:rPr>
      </w:pPr>
      <w:hyperlink w:anchor="_Toc256001278" w:history="1">
        <w:r>
          <w:rPr>
            <w:rStyle w:val="Hyperlink"/>
          </w:rPr>
          <w:t>Create a context action</w:t>
        </w:r>
        <w:r>
          <w:tab/>
        </w:r>
        <w:r>
          <w:fldChar w:fldCharType="begin"/>
        </w:r>
        <w:r>
          <w:instrText xml:space="preserve"> PAGEREF _Toc256001278 \h </w:instrText>
        </w:r>
        <w:r>
          <w:fldChar w:fldCharType="separate"/>
        </w:r>
        <w:r>
          <w:t>185</w:t>
        </w:r>
        <w:r>
          <w:fldChar w:fldCharType="end"/>
        </w:r>
      </w:hyperlink>
    </w:p>
    <w:p>
      <w:pPr>
        <w:pStyle w:val="TOC2"/>
        <w:rPr>
          <w:rFonts w:asciiTheme="minorHAnsi" w:hAnsiTheme="minorHAnsi"/>
          <w:noProof/>
          <w:sz w:val="22"/>
        </w:rPr>
      </w:pPr>
      <w:hyperlink w:anchor="_Toc256001279" w:history="1">
        <w:r>
          <w:rPr>
            <w:rStyle w:val="Hyperlink"/>
          </w:rPr>
          <w:t>Using the vCloud Suite API (vAPI) Plug-In</w:t>
        </w:r>
        <w:r>
          <w:tab/>
        </w:r>
        <w:r>
          <w:fldChar w:fldCharType="begin"/>
        </w:r>
        <w:r>
          <w:instrText xml:space="preserve"> PAGEREF _Toc256001279 \h </w:instrText>
        </w:r>
        <w:r>
          <w:fldChar w:fldCharType="separate"/>
        </w:r>
        <w:r>
          <w:t>186</w:t>
        </w:r>
        <w:r>
          <w:fldChar w:fldCharType="end"/>
        </w:r>
      </w:hyperlink>
    </w:p>
    <w:p>
      <w:pPr>
        <w:pStyle w:val="TOC3"/>
        <w:rPr>
          <w:rFonts w:asciiTheme="minorHAnsi" w:hAnsiTheme="minorHAnsi"/>
          <w:noProof/>
          <w:sz w:val="22"/>
        </w:rPr>
      </w:pPr>
      <w:hyperlink w:anchor="_Toc256001280" w:history="1">
        <w:r>
          <w:rPr>
            <w:rStyle w:val="Hyperlink"/>
          </w:rPr>
          <w:t>Access the vCloud Suite API Plug-In API</w:t>
        </w:r>
        <w:r>
          <w:tab/>
        </w:r>
        <w:r>
          <w:fldChar w:fldCharType="begin"/>
        </w:r>
        <w:r>
          <w:instrText xml:space="preserve"> PAGEREF _Toc256001280 \h </w:instrText>
        </w:r>
        <w:r>
          <w:fldChar w:fldCharType="separate"/>
        </w:r>
        <w:r>
          <w:t>186</w:t>
        </w:r>
        <w:r>
          <w:fldChar w:fldCharType="end"/>
        </w:r>
      </w:hyperlink>
    </w:p>
    <w:p>
      <w:pPr>
        <w:pStyle w:val="TOC3"/>
        <w:rPr>
          <w:rFonts w:asciiTheme="minorHAnsi" w:hAnsiTheme="minorHAnsi"/>
          <w:noProof/>
          <w:sz w:val="22"/>
        </w:rPr>
      </w:pPr>
      <w:hyperlink w:anchor="_Toc256001281" w:history="1">
        <w:r>
          <w:rPr>
            <w:rStyle w:val="Hyperlink"/>
          </w:rPr>
          <w:t>Configuring the vCloud Suite API Plug-In</w:t>
        </w:r>
        <w:r>
          <w:tab/>
        </w:r>
        <w:r>
          <w:fldChar w:fldCharType="begin"/>
        </w:r>
        <w:r>
          <w:instrText xml:space="preserve"> PAGEREF _Toc256001281 \h </w:instrText>
        </w:r>
        <w:r>
          <w:fldChar w:fldCharType="separate"/>
        </w:r>
        <w:r>
          <w:t>186</w:t>
        </w:r>
        <w:r>
          <w:fldChar w:fldCharType="end"/>
        </w:r>
      </w:hyperlink>
    </w:p>
    <w:p>
      <w:pPr>
        <w:pStyle w:val="TOC4"/>
        <w:tabs>
          <w:tab w:val="right" w:leader="dot" w:pos="9950"/>
        </w:tabs>
        <w:rPr>
          <w:rFonts w:asciiTheme="minorHAnsi" w:hAnsiTheme="minorHAnsi"/>
          <w:noProof/>
          <w:sz w:val="22"/>
        </w:rPr>
      </w:pPr>
      <w:hyperlink w:anchor="_Toc256001282" w:history="1">
        <w:r>
          <w:rPr>
            <w:rStyle w:val="Hyperlink"/>
          </w:rPr>
          <w:t>Import a vCloud Suite API metamodel</w:t>
        </w:r>
        <w:r>
          <w:tab/>
        </w:r>
        <w:r>
          <w:fldChar w:fldCharType="begin"/>
        </w:r>
        <w:r>
          <w:instrText xml:space="preserve"> PAGEREF _Toc256001282 \h </w:instrText>
        </w:r>
        <w:r>
          <w:fldChar w:fldCharType="separate"/>
        </w:r>
        <w:r>
          <w:t>186</w:t>
        </w:r>
        <w:r>
          <w:fldChar w:fldCharType="end"/>
        </w:r>
      </w:hyperlink>
    </w:p>
    <w:p>
      <w:pPr>
        <w:pStyle w:val="TOC4"/>
        <w:tabs>
          <w:tab w:val="right" w:leader="dot" w:pos="9950"/>
        </w:tabs>
        <w:rPr>
          <w:rFonts w:asciiTheme="minorHAnsi" w:hAnsiTheme="minorHAnsi"/>
          <w:noProof/>
          <w:sz w:val="22"/>
        </w:rPr>
      </w:pPr>
      <w:hyperlink w:anchor="_Toc256001283" w:history="1">
        <w:r>
          <w:rPr>
            <w:rStyle w:val="Hyperlink"/>
          </w:rPr>
          <w:t>Add a vCloud Suite API endpoint</w:t>
        </w:r>
        <w:r>
          <w:tab/>
        </w:r>
        <w:r>
          <w:fldChar w:fldCharType="begin"/>
        </w:r>
        <w:r>
          <w:instrText xml:space="preserve"> PAGEREF _Toc256001283 \h </w:instrText>
        </w:r>
        <w:r>
          <w:fldChar w:fldCharType="separate"/>
        </w:r>
        <w:r>
          <w:t>187</w:t>
        </w:r>
        <w:r>
          <w:fldChar w:fldCharType="end"/>
        </w:r>
      </w:hyperlink>
    </w:p>
    <w:p>
      <w:pPr>
        <w:pStyle w:val="TOC2"/>
        <w:rPr>
          <w:rFonts w:asciiTheme="minorHAnsi" w:hAnsiTheme="minorHAnsi"/>
          <w:noProof/>
          <w:sz w:val="22"/>
        </w:rPr>
      </w:pPr>
      <w:hyperlink w:anchor="_Toc256001284" w:history="1">
        <w:r>
          <w:rPr>
            <w:rStyle w:val="Hyperlink"/>
          </w:rPr>
          <w:t>Using the VCF Operations orchestrator Plug-In for VCF Automation for VM Apps</w:t>
        </w:r>
        <w:r>
          <w:tab/>
        </w:r>
        <w:r>
          <w:fldChar w:fldCharType="begin"/>
        </w:r>
        <w:r>
          <w:instrText xml:space="preserve"> PAGEREF _Toc256001284 \h </w:instrText>
        </w:r>
        <w:r>
          <w:fldChar w:fldCharType="separate"/>
        </w:r>
        <w:r>
          <w:t>188</w:t>
        </w:r>
        <w:r>
          <w:fldChar w:fldCharType="end"/>
        </w:r>
      </w:hyperlink>
    </w:p>
    <w:p>
      <w:pPr>
        <w:pStyle w:val="TOC3"/>
        <w:rPr>
          <w:rFonts w:asciiTheme="minorHAnsi" w:hAnsiTheme="minorHAnsi"/>
          <w:noProof/>
          <w:sz w:val="22"/>
        </w:rPr>
      </w:pPr>
      <w:hyperlink w:anchor="_Toc256001285" w:history="1">
        <w:r>
          <w:rPr>
            <w:rStyle w:val="Hyperlink"/>
          </w:rPr>
          <w:t>Role of VCF Operations orchestrator with the Automation plug-in</w:t>
        </w:r>
        <w:r>
          <w:tab/>
        </w:r>
        <w:r>
          <w:fldChar w:fldCharType="begin"/>
        </w:r>
        <w:r>
          <w:instrText xml:space="preserve"> PAGEREF _Toc256001285 \h </w:instrText>
        </w:r>
        <w:r>
          <w:fldChar w:fldCharType="separate"/>
        </w:r>
        <w:r>
          <w:t>188</w:t>
        </w:r>
        <w:r>
          <w:fldChar w:fldCharType="end"/>
        </w:r>
      </w:hyperlink>
    </w:p>
    <w:p>
      <w:pPr>
        <w:pStyle w:val="TOC3"/>
        <w:rPr>
          <w:rFonts w:asciiTheme="minorHAnsi" w:hAnsiTheme="minorHAnsi"/>
          <w:noProof/>
          <w:sz w:val="22"/>
        </w:rPr>
      </w:pPr>
      <w:hyperlink w:anchor="_Toc256001286" w:history="1">
        <w:r>
          <w:rPr>
            <w:rStyle w:val="Hyperlink"/>
          </w:rPr>
          <w:t>Using the default Automation plug-in workflows and actions</w:t>
        </w:r>
        <w:r>
          <w:tab/>
        </w:r>
        <w:r>
          <w:fldChar w:fldCharType="begin"/>
        </w:r>
        <w:r>
          <w:instrText xml:space="preserve"> PAGEREF _Toc256001286 \h </w:instrText>
        </w:r>
        <w:r>
          <w:fldChar w:fldCharType="separate"/>
        </w:r>
        <w:r>
          <w:t>188</w:t>
        </w:r>
        <w:r>
          <w:fldChar w:fldCharType="end"/>
        </w:r>
      </w:hyperlink>
    </w:p>
    <w:p>
      <w:pPr>
        <w:pStyle w:val="TOC3"/>
        <w:rPr>
          <w:rFonts w:asciiTheme="minorHAnsi" w:hAnsiTheme="minorHAnsi"/>
          <w:noProof/>
          <w:sz w:val="22"/>
        </w:rPr>
      </w:pPr>
      <w:hyperlink w:anchor="_Toc256001287" w:history="1">
        <w:r>
          <w:rPr>
            <w:rStyle w:val="Hyperlink"/>
          </w:rPr>
          <w:t>Using the Automation plug-in inventory</w:t>
        </w:r>
        <w:r>
          <w:tab/>
        </w:r>
        <w:r>
          <w:fldChar w:fldCharType="begin"/>
        </w:r>
        <w:r>
          <w:instrText xml:space="preserve"> PAGEREF _Toc256001287 \h </w:instrText>
        </w:r>
        <w:r>
          <w:fldChar w:fldCharType="separate"/>
        </w:r>
        <w:r>
          <w:t>188</w:t>
        </w:r>
        <w:r>
          <w:fldChar w:fldCharType="end"/>
        </w:r>
      </w:hyperlink>
    </w:p>
    <w:p>
      <w:pPr>
        <w:pStyle w:val="TOC3"/>
        <w:rPr>
          <w:rFonts w:asciiTheme="minorHAnsi" w:hAnsiTheme="minorHAnsi"/>
          <w:noProof/>
          <w:sz w:val="22"/>
        </w:rPr>
      </w:pPr>
      <w:hyperlink w:anchor="_Toc256001288" w:history="1">
        <w:r>
          <w:rPr>
            <w:rStyle w:val="Hyperlink"/>
          </w:rPr>
          <w:t>Accessing the Automation plug-in API</w:t>
        </w:r>
        <w:r>
          <w:tab/>
        </w:r>
        <w:r>
          <w:fldChar w:fldCharType="begin"/>
        </w:r>
        <w:r>
          <w:instrText xml:space="preserve"> PAGEREF _Toc256001288 \h </w:instrText>
        </w:r>
        <w:r>
          <w:fldChar w:fldCharType="separate"/>
        </w:r>
        <w:r>
          <w:t>188</w:t>
        </w:r>
        <w:r>
          <w:fldChar w:fldCharType="end"/>
        </w:r>
      </w:hyperlink>
    </w:p>
    <w:p>
      <w:pPr>
        <w:pStyle w:val="TOC3"/>
        <w:rPr>
          <w:rFonts w:asciiTheme="minorHAnsi" w:hAnsiTheme="minorHAnsi"/>
          <w:noProof/>
          <w:sz w:val="22"/>
        </w:rPr>
      </w:pPr>
      <w:hyperlink w:anchor="_Toc256001289" w:history="1">
        <w:r>
          <w:rPr>
            <w:rStyle w:val="Hyperlink"/>
          </w:rPr>
          <w:t>Configuring VCF Automation hosts</w:t>
        </w:r>
        <w:r>
          <w:tab/>
        </w:r>
        <w:r>
          <w:fldChar w:fldCharType="begin"/>
        </w:r>
        <w:r>
          <w:instrText xml:space="preserve"> PAGEREF _Toc256001289 \h </w:instrText>
        </w:r>
        <w:r>
          <w:fldChar w:fldCharType="separate"/>
        </w:r>
        <w:r>
          <w:t>189</w:t>
        </w:r>
        <w:r>
          <w:fldChar w:fldCharType="end"/>
        </w:r>
      </w:hyperlink>
    </w:p>
    <w:p>
      <w:pPr>
        <w:pStyle w:val="TOC4"/>
        <w:tabs>
          <w:tab w:val="right" w:leader="dot" w:pos="9950"/>
        </w:tabs>
        <w:rPr>
          <w:rFonts w:asciiTheme="minorHAnsi" w:hAnsiTheme="minorHAnsi"/>
          <w:noProof/>
          <w:sz w:val="22"/>
        </w:rPr>
      </w:pPr>
      <w:hyperlink w:anchor="_Toc256001290" w:history="1">
        <w:r>
          <w:rPr>
            <w:rStyle w:val="Hyperlink"/>
          </w:rPr>
          <w:t>Multi-tenancy support</w:t>
        </w:r>
        <w:r>
          <w:tab/>
        </w:r>
        <w:r>
          <w:fldChar w:fldCharType="begin"/>
        </w:r>
        <w:r>
          <w:instrText xml:space="preserve"> PAGEREF _Toc256001290 \h </w:instrText>
        </w:r>
        <w:r>
          <w:fldChar w:fldCharType="separate"/>
        </w:r>
        <w:r>
          <w:t>189</w:t>
        </w:r>
        <w:r>
          <w:fldChar w:fldCharType="end"/>
        </w:r>
      </w:hyperlink>
    </w:p>
    <w:p>
      <w:pPr>
        <w:pStyle w:val="TOC4"/>
        <w:tabs>
          <w:tab w:val="right" w:leader="dot" w:pos="9950"/>
        </w:tabs>
        <w:rPr>
          <w:rFonts w:asciiTheme="minorHAnsi" w:hAnsiTheme="minorHAnsi"/>
          <w:noProof/>
          <w:sz w:val="22"/>
        </w:rPr>
      </w:pPr>
      <w:hyperlink w:anchor="_Toc256001291" w:history="1">
        <w:r>
          <w:rPr>
            <w:rStyle w:val="Hyperlink"/>
          </w:rPr>
          <w:t>Invoking REST operations on hosts</w:t>
        </w:r>
        <w:r>
          <w:tab/>
        </w:r>
        <w:r>
          <w:fldChar w:fldCharType="begin"/>
        </w:r>
        <w:r>
          <w:instrText xml:space="preserve"> PAGEREF _Toc256001291 \h </w:instrText>
        </w:r>
        <w:r>
          <w:fldChar w:fldCharType="separate"/>
        </w:r>
        <w:r>
          <w:t>190</w:t>
        </w:r>
        <w:r>
          <w:fldChar w:fldCharType="end"/>
        </w:r>
      </w:hyperlink>
    </w:p>
    <w:p>
      <w:pPr>
        <w:pStyle w:val="TOC4"/>
        <w:tabs>
          <w:tab w:val="right" w:leader="dot" w:pos="9950"/>
        </w:tabs>
        <w:rPr>
          <w:rFonts w:asciiTheme="minorHAnsi" w:hAnsiTheme="minorHAnsi"/>
          <w:noProof/>
          <w:sz w:val="22"/>
        </w:rPr>
      </w:pPr>
      <w:hyperlink w:anchor="_Toc256001292" w:history="1">
        <w:r>
          <w:rPr>
            <w:rStyle w:val="Hyperlink"/>
          </w:rPr>
          <w:t>Add a VCF Automation host</w:t>
        </w:r>
        <w:r>
          <w:tab/>
        </w:r>
        <w:r>
          <w:fldChar w:fldCharType="begin"/>
        </w:r>
        <w:r>
          <w:instrText xml:space="preserve"> PAGEREF _Toc256001292 \h </w:instrText>
        </w:r>
        <w:r>
          <w:fldChar w:fldCharType="separate"/>
        </w:r>
        <w:r>
          <w:t>190</w:t>
        </w:r>
        <w:r>
          <w:fldChar w:fldCharType="end"/>
        </w:r>
      </w:hyperlink>
    </w:p>
    <w:p>
      <w:pPr>
        <w:pStyle w:val="TOC4"/>
        <w:tabs>
          <w:tab w:val="right" w:leader="dot" w:pos="9950"/>
        </w:tabs>
        <w:rPr>
          <w:rFonts w:asciiTheme="minorHAnsi" w:hAnsiTheme="minorHAnsi"/>
          <w:noProof/>
          <w:sz w:val="22"/>
        </w:rPr>
      </w:pPr>
      <w:hyperlink w:anchor="_Toc256001293" w:history="1">
        <w:r>
          <w:rPr>
            <w:rStyle w:val="Hyperlink"/>
          </w:rPr>
          <w:t>Add a VCF Automation SaaS host</w:t>
        </w:r>
        <w:r>
          <w:tab/>
        </w:r>
        <w:r>
          <w:fldChar w:fldCharType="begin"/>
        </w:r>
        <w:r>
          <w:instrText xml:space="preserve"> PAGEREF _Toc256001293 \h </w:instrText>
        </w:r>
        <w:r>
          <w:fldChar w:fldCharType="separate"/>
        </w:r>
        <w:r>
          <w:t>191</w:t>
        </w:r>
        <w:r>
          <w:fldChar w:fldCharType="end"/>
        </w:r>
      </w:hyperlink>
    </w:p>
    <w:p>
      <w:pPr>
        <w:pStyle w:val="TOC3"/>
        <w:rPr>
          <w:rFonts w:asciiTheme="minorHAnsi" w:hAnsiTheme="minorHAnsi"/>
          <w:noProof/>
          <w:sz w:val="22"/>
        </w:rPr>
      </w:pPr>
      <w:hyperlink w:anchor="_Toc256001294" w:history="1">
        <w:r>
          <w:rPr>
            <w:rStyle w:val="Hyperlink"/>
          </w:rPr>
          <w:t>Using the VCF Automation plug-in infrastructure administration workflows</w:t>
        </w:r>
        <w:r>
          <w:tab/>
        </w:r>
        <w:r>
          <w:fldChar w:fldCharType="begin"/>
        </w:r>
        <w:r>
          <w:instrText xml:space="preserve"> PAGEREF _Toc256001294 \h </w:instrText>
        </w:r>
        <w:r>
          <w:fldChar w:fldCharType="separate"/>
        </w:r>
        <w:r>
          <w:t>191</w:t>
        </w:r>
        <w:r>
          <w:fldChar w:fldCharType="end"/>
        </w:r>
      </w:hyperlink>
    </w:p>
    <w:p>
      <w:pPr>
        <w:pStyle w:val="TOC4"/>
        <w:tabs>
          <w:tab w:val="right" w:leader="dot" w:pos="9950"/>
        </w:tabs>
        <w:rPr>
          <w:rFonts w:asciiTheme="minorHAnsi" w:hAnsiTheme="minorHAnsi"/>
          <w:noProof/>
          <w:sz w:val="22"/>
        </w:rPr>
      </w:pPr>
      <w:hyperlink w:anchor="_Toc256001295" w:history="1">
        <w:r>
          <w:rPr>
            <w:rStyle w:val="Hyperlink"/>
          </w:rPr>
          <w:t>Cloud Accounts Workflows</w:t>
        </w:r>
        <w:r>
          <w:tab/>
        </w:r>
        <w:r>
          <w:fldChar w:fldCharType="begin"/>
        </w:r>
        <w:r>
          <w:instrText xml:space="preserve"> PAGEREF _Toc256001295 \h </w:instrText>
        </w:r>
        <w:r>
          <w:fldChar w:fldCharType="separate"/>
        </w:r>
        <w:r>
          <w:t>191</w:t>
        </w:r>
        <w:r>
          <w:fldChar w:fldCharType="end"/>
        </w:r>
      </w:hyperlink>
    </w:p>
    <w:p>
      <w:pPr>
        <w:pStyle w:val="TOC4"/>
        <w:tabs>
          <w:tab w:val="right" w:leader="dot" w:pos="9950"/>
        </w:tabs>
        <w:rPr>
          <w:rFonts w:asciiTheme="minorHAnsi" w:hAnsiTheme="minorHAnsi"/>
          <w:noProof/>
          <w:sz w:val="22"/>
        </w:rPr>
      </w:pPr>
      <w:hyperlink w:anchor="_Toc256001296" w:history="1">
        <w:r>
          <w:rPr>
            <w:rStyle w:val="Hyperlink"/>
          </w:rPr>
          <w:t>Cloud Zones Workflows</w:t>
        </w:r>
        <w:r>
          <w:tab/>
        </w:r>
        <w:r>
          <w:fldChar w:fldCharType="begin"/>
        </w:r>
        <w:r>
          <w:instrText xml:space="preserve"> PAGEREF _Toc256001296 \h </w:instrText>
        </w:r>
        <w:r>
          <w:fldChar w:fldCharType="separate"/>
        </w:r>
        <w:r>
          <w:t>192</w:t>
        </w:r>
        <w:r>
          <w:fldChar w:fldCharType="end"/>
        </w:r>
      </w:hyperlink>
    </w:p>
    <w:p>
      <w:pPr>
        <w:pStyle w:val="TOC4"/>
        <w:tabs>
          <w:tab w:val="right" w:leader="dot" w:pos="9950"/>
        </w:tabs>
        <w:rPr>
          <w:rFonts w:asciiTheme="minorHAnsi" w:hAnsiTheme="minorHAnsi"/>
          <w:noProof/>
          <w:sz w:val="22"/>
        </w:rPr>
      </w:pPr>
      <w:hyperlink w:anchor="_Toc256001297" w:history="1">
        <w:r>
          <w:rPr>
            <w:rStyle w:val="Hyperlink"/>
          </w:rPr>
          <w:t>Disks Workflows</w:t>
        </w:r>
        <w:r>
          <w:tab/>
        </w:r>
        <w:r>
          <w:fldChar w:fldCharType="begin"/>
        </w:r>
        <w:r>
          <w:instrText xml:space="preserve"> PAGEREF _Toc256001297 \h </w:instrText>
        </w:r>
        <w:r>
          <w:fldChar w:fldCharType="separate"/>
        </w:r>
        <w:r>
          <w:t>192</w:t>
        </w:r>
        <w:r>
          <w:fldChar w:fldCharType="end"/>
        </w:r>
      </w:hyperlink>
    </w:p>
    <w:p>
      <w:pPr>
        <w:pStyle w:val="TOC4"/>
        <w:tabs>
          <w:tab w:val="right" w:leader="dot" w:pos="9950"/>
        </w:tabs>
        <w:rPr>
          <w:rFonts w:asciiTheme="minorHAnsi" w:hAnsiTheme="minorHAnsi"/>
          <w:noProof/>
          <w:sz w:val="22"/>
        </w:rPr>
      </w:pPr>
      <w:hyperlink w:anchor="_Toc256001298" w:history="1">
        <w:r>
          <w:rPr>
            <w:rStyle w:val="Hyperlink"/>
          </w:rPr>
          <w:t>Machines Workflows</w:t>
        </w:r>
        <w:r>
          <w:tab/>
        </w:r>
        <w:r>
          <w:fldChar w:fldCharType="begin"/>
        </w:r>
        <w:r>
          <w:instrText xml:space="preserve"> PAGEREF _Toc256001298 \h </w:instrText>
        </w:r>
        <w:r>
          <w:fldChar w:fldCharType="separate"/>
        </w:r>
        <w:r>
          <w:t>193</w:t>
        </w:r>
        <w:r>
          <w:fldChar w:fldCharType="end"/>
        </w:r>
      </w:hyperlink>
    </w:p>
    <w:p>
      <w:pPr>
        <w:pStyle w:val="TOC4"/>
        <w:tabs>
          <w:tab w:val="right" w:leader="dot" w:pos="9950"/>
        </w:tabs>
        <w:rPr>
          <w:rFonts w:asciiTheme="minorHAnsi" w:hAnsiTheme="minorHAnsi"/>
          <w:noProof/>
          <w:sz w:val="22"/>
        </w:rPr>
      </w:pPr>
      <w:hyperlink w:anchor="_Toc256001299" w:history="1">
        <w:r>
          <w:rPr>
            <w:rStyle w:val="Hyperlink"/>
          </w:rPr>
          <w:t>Machine Disks Workflows</w:t>
        </w:r>
        <w:r>
          <w:tab/>
        </w:r>
        <w:r>
          <w:fldChar w:fldCharType="begin"/>
        </w:r>
        <w:r>
          <w:instrText xml:space="preserve"> PAGEREF _Toc256001299 \h </w:instrText>
        </w:r>
        <w:r>
          <w:fldChar w:fldCharType="separate"/>
        </w:r>
        <w:r>
          <w:t>194</w:t>
        </w:r>
        <w:r>
          <w:fldChar w:fldCharType="end"/>
        </w:r>
      </w:hyperlink>
    </w:p>
    <w:p>
      <w:pPr>
        <w:pStyle w:val="TOC4"/>
        <w:tabs>
          <w:tab w:val="right" w:leader="dot" w:pos="9950"/>
        </w:tabs>
        <w:rPr>
          <w:rFonts w:asciiTheme="minorHAnsi" w:hAnsiTheme="minorHAnsi"/>
          <w:noProof/>
          <w:sz w:val="22"/>
        </w:rPr>
      </w:pPr>
      <w:hyperlink w:anchor="_Toc256001300" w:history="1">
        <w:r>
          <w:rPr>
            <w:rStyle w:val="Hyperlink"/>
          </w:rPr>
          <w:t>Machine Snapshots Workflows</w:t>
        </w:r>
        <w:r>
          <w:tab/>
        </w:r>
        <w:r>
          <w:fldChar w:fldCharType="begin"/>
        </w:r>
        <w:r>
          <w:instrText xml:space="preserve"> PAGEREF _Toc256001300 \h </w:instrText>
        </w:r>
        <w:r>
          <w:fldChar w:fldCharType="separate"/>
        </w:r>
        <w:r>
          <w:t>194</w:t>
        </w:r>
        <w:r>
          <w:fldChar w:fldCharType="end"/>
        </w:r>
      </w:hyperlink>
    </w:p>
    <w:p>
      <w:pPr>
        <w:pStyle w:val="TOC4"/>
        <w:tabs>
          <w:tab w:val="right" w:leader="dot" w:pos="9950"/>
        </w:tabs>
        <w:rPr>
          <w:rFonts w:asciiTheme="minorHAnsi" w:hAnsiTheme="minorHAnsi"/>
          <w:noProof/>
          <w:sz w:val="22"/>
        </w:rPr>
      </w:pPr>
      <w:hyperlink w:anchor="_Toc256001301" w:history="1">
        <w:r>
          <w:rPr>
            <w:rStyle w:val="Hyperlink"/>
          </w:rPr>
          <w:t>Networks Workflows</w:t>
        </w:r>
        <w:r>
          <w:tab/>
        </w:r>
        <w:r>
          <w:fldChar w:fldCharType="begin"/>
        </w:r>
        <w:r>
          <w:instrText xml:space="preserve"> PAGEREF _Toc256001301 \h </w:instrText>
        </w:r>
        <w:r>
          <w:fldChar w:fldCharType="separate"/>
        </w:r>
        <w:r>
          <w:t>194</w:t>
        </w:r>
        <w:r>
          <w:fldChar w:fldCharType="end"/>
        </w:r>
      </w:hyperlink>
    </w:p>
    <w:p>
      <w:pPr>
        <w:pStyle w:val="TOC4"/>
        <w:tabs>
          <w:tab w:val="right" w:leader="dot" w:pos="9950"/>
        </w:tabs>
        <w:rPr>
          <w:rFonts w:asciiTheme="minorHAnsi" w:hAnsiTheme="minorHAnsi"/>
          <w:noProof/>
          <w:sz w:val="22"/>
        </w:rPr>
      </w:pPr>
      <w:hyperlink w:anchor="_Toc256001302" w:history="1">
        <w:r>
          <w:rPr>
            <w:rStyle w:val="Hyperlink"/>
          </w:rPr>
          <w:t>Projects Workflows</w:t>
        </w:r>
        <w:r>
          <w:tab/>
        </w:r>
        <w:r>
          <w:fldChar w:fldCharType="begin"/>
        </w:r>
        <w:r>
          <w:instrText xml:space="preserve"> PAGEREF _Toc256001302 \h </w:instrText>
        </w:r>
        <w:r>
          <w:fldChar w:fldCharType="separate"/>
        </w:r>
        <w:r>
          <w:t>195</w:t>
        </w:r>
        <w:r>
          <w:fldChar w:fldCharType="end"/>
        </w:r>
      </w:hyperlink>
    </w:p>
    <w:p>
      <w:pPr>
        <w:pStyle w:val="TOC4"/>
        <w:tabs>
          <w:tab w:val="right" w:leader="dot" w:pos="9950"/>
        </w:tabs>
        <w:rPr>
          <w:rFonts w:asciiTheme="minorHAnsi" w:hAnsiTheme="minorHAnsi"/>
          <w:noProof/>
          <w:sz w:val="22"/>
        </w:rPr>
      </w:pPr>
      <w:hyperlink w:anchor="_Toc256001303" w:history="1">
        <w:r>
          <w:rPr>
            <w:rStyle w:val="Hyperlink"/>
          </w:rPr>
          <w:t>Add a vSphere cloud account</w:t>
        </w:r>
        <w:r>
          <w:tab/>
        </w:r>
        <w:r>
          <w:fldChar w:fldCharType="begin"/>
        </w:r>
        <w:r>
          <w:instrText xml:space="preserve"> PAGEREF _Toc256001303 \h </w:instrText>
        </w:r>
        <w:r>
          <w:fldChar w:fldCharType="separate"/>
        </w:r>
        <w:r>
          <w:t>195</w:t>
        </w:r>
        <w:r>
          <w:fldChar w:fldCharType="end"/>
        </w:r>
      </w:hyperlink>
    </w:p>
    <w:p>
      <w:pPr>
        <w:pStyle w:val="TOC4"/>
        <w:tabs>
          <w:tab w:val="right" w:leader="dot" w:pos="9950"/>
        </w:tabs>
        <w:rPr>
          <w:rFonts w:asciiTheme="minorHAnsi" w:hAnsiTheme="minorHAnsi"/>
          <w:noProof/>
          <w:sz w:val="22"/>
        </w:rPr>
      </w:pPr>
      <w:hyperlink w:anchor="_Toc256001304" w:history="1">
        <w:r>
          <w:rPr>
            <w:rStyle w:val="Hyperlink"/>
          </w:rPr>
          <w:t>Add a cloud zone</w:t>
        </w:r>
        <w:r>
          <w:tab/>
        </w:r>
        <w:r>
          <w:fldChar w:fldCharType="begin"/>
        </w:r>
        <w:r>
          <w:instrText xml:space="preserve"> PAGEREF _Toc256001304 \h </w:instrText>
        </w:r>
        <w:r>
          <w:fldChar w:fldCharType="separate"/>
        </w:r>
        <w:r>
          <w:t>196</w:t>
        </w:r>
        <w:r>
          <w:fldChar w:fldCharType="end"/>
        </w:r>
      </w:hyperlink>
    </w:p>
    <w:p>
      <w:pPr>
        <w:pStyle w:val="TOC4"/>
        <w:tabs>
          <w:tab w:val="right" w:leader="dot" w:pos="9950"/>
        </w:tabs>
        <w:rPr>
          <w:rFonts w:asciiTheme="minorHAnsi" w:hAnsiTheme="minorHAnsi"/>
          <w:noProof/>
          <w:sz w:val="22"/>
        </w:rPr>
      </w:pPr>
      <w:hyperlink w:anchor="_Toc256001305" w:history="1">
        <w:r>
          <w:rPr>
            <w:rStyle w:val="Hyperlink"/>
          </w:rPr>
          <w:t>Add a disk</w:t>
        </w:r>
        <w:r>
          <w:tab/>
        </w:r>
        <w:r>
          <w:fldChar w:fldCharType="begin"/>
        </w:r>
        <w:r>
          <w:instrText xml:space="preserve"> PAGEREF _Toc256001305 \h </w:instrText>
        </w:r>
        <w:r>
          <w:fldChar w:fldCharType="separate"/>
        </w:r>
        <w:r>
          <w:t>197</w:t>
        </w:r>
        <w:r>
          <w:fldChar w:fldCharType="end"/>
        </w:r>
      </w:hyperlink>
    </w:p>
    <w:p>
      <w:pPr>
        <w:pStyle w:val="TOC4"/>
        <w:tabs>
          <w:tab w:val="right" w:leader="dot" w:pos="9950"/>
        </w:tabs>
        <w:rPr>
          <w:rFonts w:asciiTheme="minorHAnsi" w:hAnsiTheme="minorHAnsi"/>
          <w:noProof/>
          <w:sz w:val="22"/>
        </w:rPr>
      </w:pPr>
      <w:hyperlink w:anchor="_Toc256001306" w:history="1">
        <w:r>
          <w:rPr>
            <w:rStyle w:val="Hyperlink"/>
          </w:rPr>
          <w:t>Add a machine</w:t>
        </w:r>
        <w:r>
          <w:tab/>
        </w:r>
        <w:r>
          <w:fldChar w:fldCharType="begin"/>
        </w:r>
        <w:r>
          <w:instrText xml:space="preserve"> PAGEREF _Toc256001306 \h </w:instrText>
        </w:r>
        <w:r>
          <w:fldChar w:fldCharType="separate"/>
        </w:r>
        <w:r>
          <w:t>198</w:t>
        </w:r>
        <w:r>
          <w:fldChar w:fldCharType="end"/>
        </w:r>
      </w:hyperlink>
    </w:p>
    <w:p>
      <w:pPr>
        <w:pStyle w:val="TOC4"/>
        <w:tabs>
          <w:tab w:val="right" w:leader="dot" w:pos="9950"/>
        </w:tabs>
        <w:rPr>
          <w:rFonts w:asciiTheme="minorHAnsi" w:hAnsiTheme="minorHAnsi"/>
          <w:noProof/>
          <w:sz w:val="22"/>
        </w:rPr>
      </w:pPr>
      <w:hyperlink w:anchor="_Toc256001307" w:history="1">
        <w:r>
          <w:rPr>
            <w:rStyle w:val="Hyperlink"/>
          </w:rPr>
          <w:t>Add a network</w:t>
        </w:r>
        <w:r>
          <w:tab/>
        </w:r>
        <w:r>
          <w:fldChar w:fldCharType="begin"/>
        </w:r>
        <w:r>
          <w:instrText xml:space="preserve"> PAGEREF _Toc256001307 \h </w:instrText>
        </w:r>
        <w:r>
          <w:fldChar w:fldCharType="separate"/>
        </w:r>
        <w:r>
          <w:t>199</w:t>
        </w:r>
        <w:r>
          <w:fldChar w:fldCharType="end"/>
        </w:r>
      </w:hyperlink>
    </w:p>
    <w:p>
      <w:pPr>
        <w:pStyle w:val="TOC4"/>
        <w:tabs>
          <w:tab w:val="right" w:leader="dot" w:pos="9950"/>
        </w:tabs>
        <w:rPr>
          <w:rFonts w:asciiTheme="minorHAnsi" w:hAnsiTheme="minorHAnsi"/>
          <w:noProof/>
          <w:sz w:val="22"/>
        </w:rPr>
      </w:pPr>
      <w:hyperlink w:anchor="_Toc256001308" w:history="1">
        <w:r>
          <w:rPr>
            <w:rStyle w:val="Hyperlink"/>
          </w:rPr>
          <w:t>Add a project</w:t>
        </w:r>
        <w:r>
          <w:tab/>
        </w:r>
        <w:r>
          <w:fldChar w:fldCharType="begin"/>
        </w:r>
        <w:r>
          <w:instrText xml:space="preserve"> PAGEREF _Toc256001308 \h </w:instrText>
        </w:r>
        <w:r>
          <w:fldChar w:fldCharType="separate"/>
        </w:r>
        <w:r>
          <w:t>200</w:t>
        </w:r>
        <w:r>
          <w:fldChar w:fldCharType="end"/>
        </w:r>
      </w:hyperlink>
    </w:p>
    <w:p>
      <w:pPr>
        <w:pStyle w:val="TOC2"/>
        <w:rPr>
          <w:rFonts w:asciiTheme="minorHAnsi" w:hAnsiTheme="minorHAnsi"/>
          <w:noProof/>
          <w:sz w:val="22"/>
        </w:rPr>
      </w:pPr>
      <w:hyperlink w:anchor="_Toc256001309" w:history="1">
        <w:r>
          <w:rPr>
            <w:rStyle w:val="Hyperlink"/>
          </w:rPr>
          <w:t>Using the VCF Operations orchestrator Plug-In for VCF Automation for All Apps</w:t>
        </w:r>
        <w:r>
          <w:tab/>
        </w:r>
        <w:r>
          <w:fldChar w:fldCharType="begin"/>
        </w:r>
        <w:r>
          <w:instrText xml:space="preserve"> PAGEREF _Toc256001309 \h </w:instrText>
        </w:r>
        <w:r>
          <w:fldChar w:fldCharType="separate"/>
        </w:r>
        <w:r>
          <w:t>201</w:t>
        </w:r>
        <w:r>
          <w:fldChar w:fldCharType="end"/>
        </w:r>
      </w:hyperlink>
    </w:p>
    <w:p>
      <w:pPr>
        <w:pStyle w:val="TOC3"/>
        <w:rPr>
          <w:rFonts w:asciiTheme="minorHAnsi" w:hAnsiTheme="minorHAnsi"/>
          <w:noProof/>
          <w:sz w:val="22"/>
        </w:rPr>
      </w:pPr>
      <w:hyperlink w:anchor="_Toc256001310" w:history="1">
        <w:r>
          <w:rPr>
            <w:rStyle w:val="Hyperlink"/>
          </w:rPr>
          <w:t>Using the default Automation plug-in workflows and actions</w:t>
        </w:r>
        <w:r>
          <w:tab/>
        </w:r>
        <w:r>
          <w:fldChar w:fldCharType="begin"/>
        </w:r>
        <w:r>
          <w:instrText xml:space="preserve"> PAGEREF _Toc256001310 \h </w:instrText>
        </w:r>
        <w:r>
          <w:fldChar w:fldCharType="separate"/>
        </w:r>
        <w:r>
          <w:t>201</w:t>
        </w:r>
        <w:r>
          <w:fldChar w:fldCharType="end"/>
        </w:r>
      </w:hyperlink>
    </w:p>
    <w:p>
      <w:pPr>
        <w:pStyle w:val="TOC3"/>
        <w:rPr>
          <w:rFonts w:asciiTheme="minorHAnsi" w:hAnsiTheme="minorHAnsi"/>
          <w:noProof/>
          <w:sz w:val="22"/>
        </w:rPr>
      </w:pPr>
      <w:hyperlink w:anchor="_Toc256001311" w:history="1">
        <w:r>
          <w:rPr>
            <w:rStyle w:val="Hyperlink"/>
          </w:rPr>
          <w:t>Using the Automation plug-in inventory</w:t>
        </w:r>
        <w:r>
          <w:tab/>
        </w:r>
        <w:r>
          <w:fldChar w:fldCharType="begin"/>
        </w:r>
        <w:r>
          <w:instrText xml:space="preserve"> PAGEREF _Toc256001311 \h </w:instrText>
        </w:r>
        <w:r>
          <w:fldChar w:fldCharType="separate"/>
        </w:r>
        <w:r>
          <w:t>201</w:t>
        </w:r>
        <w:r>
          <w:fldChar w:fldCharType="end"/>
        </w:r>
      </w:hyperlink>
    </w:p>
    <w:p>
      <w:pPr>
        <w:pStyle w:val="TOC3"/>
        <w:rPr>
          <w:rFonts w:asciiTheme="minorHAnsi" w:hAnsiTheme="minorHAnsi"/>
          <w:noProof/>
          <w:sz w:val="22"/>
        </w:rPr>
      </w:pPr>
      <w:hyperlink w:anchor="_Toc256001312" w:history="1">
        <w:r>
          <w:rPr>
            <w:rStyle w:val="Hyperlink"/>
          </w:rPr>
          <w:t>Add a VCF Automation for All Apps host</w:t>
        </w:r>
        <w:r>
          <w:tab/>
        </w:r>
        <w:r>
          <w:fldChar w:fldCharType="begin"/>
        </w:r>
        <w:r>
          <w:instrText xml:space="preserve"> PAGEREF _Toc256001312 \h </w:instrText>
        </w:r>
        <w:r>
          <w:fldChar w:fldCharType="separate"/>
        </w:r>
        <w:r>
          <w:t>201</w:t>
        </w:r>
        <w:r>
          <w:fldChar w:fldCharType="end"/>
        </w:r>
      </w:hyperlink>
    </w:p>
    <w:p>
      <w:pPr>
        <w:pStyle w:val="TOC2"/>
        <w:rPr>
          <w:rFonts w:asciiTheme="minorHAnsi" w:hAnsiTheme="minorHAnsi"/>
          <w:noProof/>
          <w:sz w:val="22"/>
        </w:rPr>
      </w:pPr>
      <w:hyperlink w:anchor="_Toc256001314" w:history="1">
        <w:r>
          <w:rPr>
            <w:rStyle w:val="Hyperlink"/>
          </w:rPr>
          <w:t>Using the XML Plug-In</w:t>
        </w:r>
        <w:r>
          <w:tab/>
        </w:r>
        <w:r>
          <w:fldChar w:fldCharType="begin"/>
        </w:r>
        <w:r>
          <w:instrText xml:space="preserve"> PAGEREF _Toc256001314 \h </w:instrText>
        </w:r>
        <w:r>
          <w:fldChar w:fldCharType="separate"/>
        </w:r>
        <w:r>
          <w:t>202</w:t>
        </w:r>
        <w:r>
          <w:fldChar w:fldCharType="end"/>
        </w:r>
      </w:hyperlink>
    </w:p>
    <w:p>
      <w:pPr>
        <w:pStyle w:val="TOC3"/>
        <w:rPr>
          <w:rFonts w:asciiTheme="minorHAnsi" w:hAnsiTheme="minorHAnsi"/>
          <w:noProof/>
          <w:sz w:val="22"/>
        </w:rPr>
      </w:pPr>
      <w:hyperlink w:anchor="_Toc256001315" w:history="1">
        <w:r>
          <w:rPr>
            <w:rStyle w:val="Hyperlink"/>
          </w:rPr>
          <w:t>Running the XML Plug-In Sample Workflows</w:t>
        </w:r>
        <w:r>
          <w:tab/>
        </w:r>
        <w:r>
          <w:fldChar w:fldCharType="begin"/>
        </w:r>
        <w:r>
          <w:instrText xml:space="preserve"> PAGEREF _Toc256001315 \h </w:instrText>
        </w:r>
        <w:r>
          <w:fldChar w:fldCharType="separate"/>
        </w:r>
        <w:r>
          <w:t>202</w:t>
        </w:r>
        <w:r>
          <w:fldChar w:fldCharType="end"/>
        </w:r>
      </w:hyperlink>
    </w:p>
    <w:p>
      <w:pPr>
        <w:pStyle w:val="TOC3"/>
        <w:rPr>
          <w:rFonts w:asciiTheme="minorHAnsi" w:hAnsiTheme="minorHAnsi"/>
          <w:noProof/>
          <w:sz w:val="22"/>
        </w:rPr>
      </w:pPr>
      <w:hyperlink w:anchor="_Toc256001316" w:history="1">
        <w:r>
          <w:rPr>
            <w:rStyle w:val="Hyperlink"/>
          </w:rPr>
          <w:t>Create a Simple XML Document</w:t>
        </w:r>
        <w:r>
          <w:tab/>
        </w:r>
        <w:r>
          <w:fldChar w:fldCharType="begin"/>
        </w:r>
        <w:r>
          <w:instrText xml:space="preserve"> PAGEREF _Toc256001316 \h </w:instrText>
        </w:r>
        <w:r>
          <w:fldChar w:fldCharType="separate"/>
        </w:r>
        <w:r>
          <w:t>202</w:t>
        </w:r>
        <w:r>
          <w:fldChar w:fldCharType="end"/>
        </w:r>
      </w:hyperlink>
    </w:p>
    <w:p>
      <w:pPr>
        <w:pStyle w:val="TOC3"/>
        <w:rPr>
          <w:rFonts w:asciiTheme="minorHAnsi" w:hAnsiTheme="minorHAnsi"/>
          <w:noProof/>
          <w:sz w:val="22"/>
        </w:rPr>
      </w:pPr>
      <w:hyperlink w:anchor="_Toc256001317" w:history="1">
        <w:r>
          <w:rPr>
            <w:rStyle w:val="Hyperlink"/>
          </w:rPr>
          <w:t>Find an Element in an XML Document</w:t>
        </w:r>
        <w:r>
          <w:tab/>
        </w:r>
        <w:r>
          <w:fldChar w:fldCharType="begin"/>
        </w:r>
        <w:r>
          <w:instrText xml:space="preserve"> PAGEREF _Toc256001317 \h </w:instrText>
        </w:r>
        <w:r>
          <w:fldChar w:fldCharType="separate"/>
        </w:r>
        <w:r>
          <w:t>203</w:t>
        </w:r>
        <w:r>
          <w:fldChar w:fldCharType="end"/>
        </w:r>
      </w:hyperlink>
    </w:p>
    <w:p>
      <w:pPr>
        <w:pStyle w:val="TOC3"/>
        <w:rPr>
          <w:rFonts w:asciiTheme="minorHAnsi" w:hAnsiTheme="minorHAnsi"/>
          <w:noProof/>
          <w:sz w:val="22"/>
        </w:rPr>
      </w:pPr>
      <w:hyperlink w:anchor="_Toc256001318" w:history="1">
        <w:r>
          <w:rPr>
            <w:rStyle w:val="Hyperlink"/>
          </w:rPr>
          <w:t>Modify an XML Document</w:t>
        </w:r>
        <w:r>
          <w:tab/>
        </w:r>
        <w:r>
          <w:fldChar w:fldCharType="begin"/>
        </w:r>
        <w:r>
          <w:instrText xml:space="preserve"> PAGEREF _Toc256001318 \h </w:instrText>
        </w:r>
        <w:r>
          <w:fldChar w:fldCharType="separate"/>
        </w:r>
        <w:r>
          <w:t>204</w:t>
        </w:r>
        <w:r>
          <w:fldChar w:fldCharType="end"/>
        </w:r>
      </w:hyperlink>
    </w:p>
    <w:p>
      <w:pPr>
        <w:pStyle w:val="TOC3"/>
        <w:rPr>
          <w:rFonts w:asciiTheme="minorHAnsi" w:hAnsiTheme="minorHAnsi"/>
          <w:noProof/>
          <w:sz w:val="22"/>
        </w:rPr>
      </w:pPr>
      <w:hyperlink w:anchor="_Toc256001319" w:history="1">
        <w:r>
          <w:rPr>
            <w:rStyle w:val="Hyperlink"/>
          </w:rPr>
          <w:t>Create an Example Address Book from XML</w:t>
        </w:r>
        <w:r>
          <w:tab/>
        </w:r>
        <w:r>
          <w:fldChar w:fldCharType="begin"/>
        </w:r>
        <w:r>
          <w:instrText xml:space="preserve"> PAGEREF _Toc256001319 \h </w:instrText>
        </w:r>
        <w:r>
          <w:fldChar w:fldCharType="separate"/>
        </w:r>
        <w:r>
          <w:t>204</w:t>
        </w:r>
        <w:r>
          <w:fldChar w:fldCharType="end"/>
        </w:r>
      </w:hyperlink>
    </w:p>
    <w:p>
      <w:pPr>
        <w:pStyle w:val="TOC1"/>
        <w:rPr>
          <w:rFonts w:asciiTheme="minorHAnsi" w:hAnsiTheme="minorHAnsi"/>
          <w:noProof/>
          <w:sz w:val="22"/>
        </w:rPr>
      </w:pPr>
      <w:hyperlink w:anchor="_Toc256001320" w:history="1">
        <w:r>
          <w:rPr>
            <w:rStyle w:val="Hyperlink"/>
          </w:rPr>
          <w:t>13.</w:t>
        </w:r>
        <w:r>
          <w:rPr>
            <w:rFonts w:asciiTheme="minorHAnsi" w:hAnsiTheme="minorHAnsi"/>
            <w:noProof/>
            <w:sz w:val="22"/>
          </w:rPr>
          <w:tab/>
        </w:r>
        <w:r>
          <w:rPr>
            <w:rStyle w:val="Hyperlink"/>
          </w:rPr>
          <w:t>Developing Workflows with VCF Operations orchestrator</w:t>
        </w:r>
        <w:r>
          <w:tab/>
        </w:r>
        <w:r>
          <w:fldChar w:fldCharType="begin"/>
        </w:r>
        <w:r>
          <w:instrText xml:space="preserve"> PAGEREF _Toc256001320 \h </w:instrText>
        </w:r>
        <w:r>
          <w:fldChar w:fldCharType="separate"/>
        </w:r>
        <w:r>
          <w:t>206</w:t>
        </w:r>
        <w:r>
          <w:fldChar w:fldCharType="end"/>
        </w:r>
      </w:hyperlink>
    </w:p>
    <w:p>
      <w:pPr>
        <w:pStyle w:val="TOC2"/>
        <w:rPr>
          <w:rFonts w:asciiTheme="minorHAnsi" w:hAnsiTheme="minorHAnsi"/>
          <w:noProof/>
          <w:sz w:val="22"/>
        </w:rPr>
      </w:pPr>
      <w:hyperlink w:anchor="_Toc256001321" w:history="1">
        <w:r>
          <w:rPr>
            <w:rStyle w:val="Hyperlink"/>
          </w:rPr>
          <w:t>What does the workflow development involve?</w:t>
        </w:r>
        <w:r>
          <w:tab/>
        </w:r>
        <w:r>
          <w:fldChar w:fldCharType="begin"/>
        </w:r>
        <w:r>
          <w:instrText xml:space="preserve"> PAGEREF _Toc256001321 \h </w:instrText>
        </w:r>
        <w:r>
          <w:fldChar w:fldCharType="separate"/>
        </w:r>
        <w:r>
          <w:t>206</w:t>
        </w:r>
        <w:r>
          <w:fldChar w:fldCharType="end"/>
        </w:r>
      </w:hyperlink>
    </w:p>
    <w:p>
      <w:pPr>
        <w:pStyle w:val="TOC2"/>
        <w:rPr>
          <w:rFonts w:asciiTheme="minorHAnsi" w:hAnsiTheme="minorHAnsi"/>
          <w:noProof/>
          <w:sz w:val="22"/>
        </w:rPr>
      </w:pPr>
      <w:hyperlink w:anchor="_Toc256001322" w:history="1">
        <w:r>
          <w:rPr>
            <w:rStyle w:val="Hyperlink"/>
          </w:rPr>
          <w:t>Practices for developing workflows</w:t>
        </w:r>
        <w:r>
          <w:tab/>
        </w:r>
        <w:r>
          <w:fldChar w:fldCharType="begin"/>
        </w:r>
        <w:r>
          <w:instrText xml:space="preserve"> PAGEREF _Toc256001322 \h </w:instrText>
        </w:r>
        <w:r>
          <w:fldChar w:fldCharType="separate"/>
        </w:r>
        <w:r>
          <w:t>206</w:t>
        </w:r>
        <w:r>
          <w:fldChar w:fldCharType="end"/>
        </w:r>
      </w:hyperlink>
    </w:p>
    <w:p>
      <w:pPr>
        <w:pStyle w:val="TOC2"/>
        <w:rPr>
          <w:rFonts w:asciiTheme="minorHAnsi" w:hAnsiTheme="minorHAnsi"/>
          <w:noProof/>
          <w:sz w:val="22"/>
        </w:rPr>
      </w:pPr>
      <w:hyperlink w:anchor="_Toc256001323" w:history="1">
        <w:r>
          <w:rPr>
            <w:rStyle w:val="Hyperlink"/>
          </w:rPr>
          <w:t>Working with the workflow editor</w:t>
        </w:r>
        <w:r>
          <w:tab/>
        </w:r>
        <w:r>
          <w:fldChar w:fldCharType="begin"/>
        </w:r>
        <w:r>
          <w:instrText xml:space="preserve"> PAGEREF _Toc256001323 \h </w:instrText>
        </w:r>
        <w:r>
          <w:fldChar w:fldCharType="separate"/>
        </w:r>
        <w:r>
          <w:t>206</w:t>
        </w:r>
        <w:r>
          <w:fldChar w:fldCharType="end"/>
        </w:r>
      </w:hyperlink>
    </w:p>
    <w:p>
      <w:pPr>
        <w:pStyle w:val="TOC2"/>
        <w:rPr>
          <w:rFonts w:asciiTheme="minorHAnsi" w:hAnsiTheme="minorHAnsi"/>
          <w:noProof/>
          <w:sz w:val="22"/>
        </w:rPr>
      </w:pPr>
      <w:hyperlink w:anchor="_Toc256001324" w:history="1">
        <w:r>
          <w:rPr>
            <w:rStyle w:val="Hyperlink"/>
          </w:rPr>
          <w:t>Key Workflow Concepts</w:t>
        </w:r>
        <w:r>
          <w:tab/>
        </w:r>
        <w:r>
          <w:fldChar w:fldCharType="begin"/>
        </w:r>
        <w:r>
          <w:instrText xml:space="preserve"> PAGEREF _Toc256001324 \h </w:instrText>
        </w:r>
        <w:r>
          <w:fldChar w:fldCharType="separate"/>
        </w:r>
        <w:r>
          <w:t>207</w:t>
        </w:r>
        <w:r>
          <w:fldChar w:fldCharType="end"/>
        </w:r>
      </w:hyperlink>
    </w:p>
    <w:p>
      <w:pPr>
        <w:pStyle w:val="TOC3"/>
        <w:rPr>
          <w:rFonts w:asciiTheme="minorHAnsi" w:hAnsiTheme="minorHAnsi"/>
          <w:noProof/>
          <w:sz w:val="22"/>
        </w:rPr>
      </w:pPr>
      <w:hyperlink w:anchor="_Toc256001325" w:history="1">
        <w:r>
          <w:rPr>
            <w:rStyle w:val="Hyperlink"/>
          </w:rPr>
          <w:t>Workflow Parameters</w:t>
        </w:r>
        <w:r>
          <w:tab/>
        </w:r>
        <w:r>
          <w:fldChar w:fldCharType="begin"/>
        </w:r>
        <w:r>
          <w:instrText xml:space="preserve"> PAGEREF _Toc256001325 \h </w:instrText>
        </w:r>
        <w:r>
          <w:fldChar w:fldCharType="separate"/>
        </w:r>
        <w:r>
          <w:t>207</w:t>
        </w:r>
        <w:r>
          <w:fldChar w:fldCharType="end"/>
        </w:r>
      </w:hyperlink>
    </w:p>
    <w:p>
      <w:pPr>
        <w:pStyle w:val="TOC3"/>
        <w:rPr>
          <w:rFonts w:asciiTheme="minorHAnsi" w:hAnsiTheme="minorHAnsi"/>
          <w:noProof/>
          <w:sz w:val="22"/>
        </w:rPr>
      </w:pPr>
      <w:hyperlink w:anchor="_Toc256001326" w:history="1">
        <w:r>
          <w:rPr>
            <w:rStyle w:val="Hyperlink"/>
          </w:rPr>
          <w:t>Input Parameters</w:t>
        </w:r>
        <w:r>
          <w:tab/>
        </w:r>
        <w:r>
          <w:fldChar w:fldCharType="begin"/>
        </w:r>
        <w:r>
          <w:instrText xml:space="preserve"> PAGEREF _Toc256001326 \h </w:instrText>
        </w:r>
        <w:r>
          <w:fldChar w:fldCharType="separate"/>
        </w:r>
        <w:r>
          <w:t>207</w:t>
        </w:r>
        <w:r>
          <w:fldChar w:fldCharType="end"/>
        </w:r>
      </w:hyperlink>
    </w:p>
    <w:p>
      <w:pPr>
        <w:pStyle w:val="TOC3"/>
        <w:rPr>
          <w:rFonts w:asciiTheme="minorHAnsi" w:hAnsiTheme="minorHAnsi"/>
          <w:noProof/>
          <w:sz w:val="22"/>
        </w:rPr>
      </w:pPr>
      <w:hyperlink w:anchor="_Toc256001327" w:history="1">
        <w:r>
          <w:rPr>
            <w:rStyle w:val="Hyperlink"/>
          </w:rPr>
          <w:t>Output Parameters</w:t>
        </w:r>
        <w:r>
          <w:tab/>
        </w:r>
        <w:r>
          <w:fldChar w:fldCharType="begin"/>
        </w:r>
        <w:r>
          <w:instrText xml:space="preserve"> PAGEREF _Toc256001327 \h </w:instrText>
        </w:r>
        <w:r>
          <w:fldChar w:fldCharType="separate"/>
        </w:r>
        <w:r>
          <w:t>207</w:t>
        </w:r>
        <w:r>
          <w:fldChar w:fldCharType="end"/>
        </w:r>
      </w:hyperlink>
    </w:p>
    <w:p>
      <w:pPr>
        <w:pStyle w:val="TOC3"/>
        <w:rPr>
          <w:rFonts w:asciiTheme="minorHAnsi" w:hAnsiTheme="minorHAnsi"/>
          <w:noProof/>
          <w:sz w:val="22"/>
        </w:rPr>
      </w:pPr>
      <w:hyperlink w:anchor="_Toc256001328" w:history="1">
        <w:r>
          <w:rPr>
            <w:rStyle w:val="Hyperlink"/>
          </w:rPr>
          <w:t>Workflow Variables</w:t>
        </w:r>
        <w:r>
          <w:tab/>
        </w:r>
        <w:r>
          <w:fldChar w:fldCharType="begin"/>
        </w:r>
        <w:r>
          <w:instrText xml:space="preserve"> PAGEREF _Toc256001328 \h </w:instrText>
        </w:r>
        <w:r>
          <w:fldChar w:fldCharType="separate"/>
        </w:r>
        <w:r>
          <w:t>208</w:t>
        </w:r>
        <w:r>
          <w:fldChar w:fldCharType="end"/>
        </w:r>
      </w:hyperlink>
    </w:p>
    <w:p>
      <w:pPr>
        <w:pStyle w:val="TOC3"/>
        <w:rPr>
          <w:rFonts w:asciiTheme="minorHAnsi" w:hAnsiTheme="minorHAnsi"/>
          <w:noProof/>
          <w:sz w:val="22"/>
        </w:rPr>
      </w:pPr>
      <w:hyperlink w:anchor="_Toc256001329" w:history="1">
        <w:r>
          <w:rPr>
            <w:rStyle w:val="Hyperlink"/>
          </w:rPr>
          <w:t>Workflow Schema</w:t>
        </w:r>
        <w:r>
          <w:tab/>
        </w:r>
        <w:r>
          <w:fldChar w:fldCharType="begin"/>
        </w:r>
        <w:r>
          <w:instrText xml:space="preserve"> PAGEREF _Toc256001329 \h </w:instrText>
        </w:r>
        <w:r>
          <w:fldChar w:fldCharType="separate"/>
        </w:r>
        <w:r>
          <w:t>208</w:t>
        </w:r>
        <w:r>
          <w:fldChar w:fldCharType="end"/>
        </w:r>
      </w:hyperlink>
    </w:p>
    <w:p>
      <w:pPr>
        <w:pStyle w:val="TOC3"/>
        <w:rPr>
          <w:rFonts w:asciiTheme="minorHAnsi" w:hAnsiTheme="minorHAnsi"/>
          <w:noProof/>
          <w:sz w:val="22"/>
        </w:rPr>
      </w:pPr>
      <w:hyperlink w:anchor="_Toc256001330" w:history="1">
        <w:r>
          <w:rPr>
            <w:rStyle w:val="Hyperlink"/>
          </w:rPr>
          <w:t>Workflow Presentation</w:t>
        </w:r>
        <w:r>
          <w:tab/>
        </w:r>
        <w:r>
          <w:fldChar w:fldCharType="begin"/>
        </w:r>
        <w:r>
          <w:instrText xml:space="preserve"> PAGEREF _Toc256001330 \h </w:instrText>
        </w:r>
        <w:r>
          <w:fldChar w:fldCharType="separate"/>
        </w:r>
        <w:r>
          <w:t>208</w:t>
        </w:r>
        <w:r>
          <w:fldChar w:fldCharType="end"/>
        </w:r>
      </w:hyperlink>
    </w:p>
    <w:p>
      <w:pPr>
        <w:pStyle w:val="TOC3"/>
        <w:rPr>
          <w:rFonts w:asciiTheme="minorHAnsi" w:hAnsiTheme="minorHAnsi"/>
          <w:noProof/>
          <w:sz w:val="22"/>
        </w:rPr>
      </w:pPr>
      <w:hyperlink w:anchor="_Toc256001331" w:history="1">
        <w:r>
          <w:rPr>
            <w:rStyle w:val="Hyperlink"/>
          </w:rPr>
          <w:t>Workflow Tokens</w:t>
        </w:r>
        <w:r>
          <w:tab/>
        </w:r>
        <w:r>
          <w:fldChar w:fldCharType="begin"/>
        </w:r>
        <w:r>
          <w:instrText xml:space="preserve"> PAGEREF _Toc256001331 \h </w:instrText>
        </w:r>
        <w:r>
          <w:fldChar w:fldCharType="separate"/>
        </w:r>
        <w:r>
          <w:t>208</w:t>
        </w:r>
        <w:r>
          <w:fldChar w:fldCharType="end"/>
        </w:r>
      </w:hyperlink>
    </w:p>
    <w:p>
      <w:pPr>
        <w:pStyle w:val="TOC3"/>
        <w:rPr>
          <w:rFonts w:asciiTheme="minorHAnsi" w:hAnsiTheme="minorHAnsi"/>
          <w:noProof/>
          <w:sz w:val="22"/>
        </w:rPr>
      </w:pPr>
      <w:hyperlink w:anchor="_Toc256001332" w:history="1">
        <w:r>
          <w:rPr>
            <w:rStyle w:val="Hyperlink"/>
          </w:rPr>
          <w:t>Workflow Token Attributes</w:t>
        </w:r>
        <w:r>
          <w:tab/>
        </w:r>
        <w:r>
          <w:fldChar w:fldCharType="begin"/>
        </w:r>
        <w:r>
          <w:instrText xml:space="preserve"> PAGEREF _Toc256001332 \h </w:instrText>
        </w:r>
        <w:r>
          <w:fldChar w:fldCharType="separate"/>
        </w:r>
        <w:r>
          <w:t>208</w:t>
        </w:r>
        <w:r>
          <w:fldChar w:fldCharType="end"/>
        </w:r>
      </w:hyperlink>
    </w:p>
    <w:p>
      <w:pPr>
        <w:pStyle w:val="TOC2"/>
        <w:rPr>
          <w:rFonts w:asciiTheme="minorHAnsi" w:hAnsiTheme="minorHAnsi"/>
          <w:noProof/>
          <w:sz w:val="22"/>
        </w:rPr>
      </w:pPr>
      <w:hyperlink w:anchor="_Toc256001333" w:history="1">
        <w:r>
          <w:rPr>
            <w:rStyle w:val="Hyperlink"/>
          </w:rPr>
          <w:t>Defining Variables and Parameters</w:t>
        </w:r>
        <w:r>
          <w:tab/>
        </w:r>
        <w:r>
          <w:fldChar w:fldCharType="begin"/>
        </w:r>
        <w:r>
          <w:instrText xml:space="preserve"> PAGEREF _Toc256001333 \h </w:instrText>
        </w:r>
        <w:r>
          <w:fldChar w:fldCharType="separate"/>
        </w:r>
        <w:r>
          <w:t>209</w:t>
        </w:r>
        <w:r>
          <w:fldChar w:fldCharType="end"/>
        </w:r>
      </w:hyperlink>
    </w:p>
    <w:p>
      <w:pPr>
        <w:pStyle w:val="TOC3"/>
        <w:rPr>
          <w:rFonts w:asciiTheme="minorHAnsi" w:hAnsiTheme="minorHAnsi"/>
          <w:noProof/>
          <w:sz w:val="22"/>
        </w:rPr>
      </w:pPr>
      <w:hyperlink w:anchor="_Toc256001334" w:history="1">
        <w:r>
          <w:rPr>
            <w:rStyle w:val="Hyperlink"/>
          </w:rPr>
          <w:t>Create Workflow Parameters</w:t>
        </w:r>
        <w:r>
          <w:tab/>
        </w:r>
        <w:r>
          <w:fldChar w:fldCharType="begin"/>
        </w:r>
        <w:r>
          <w:instrText xml:space="preserve"> PAGEREF _Toc256001334 \h </w:instrText>
        </w:r>
        <w:r>
          <w:fldChar w:fldCharType="separate"/>
        </w:r>
        <w:r>
          <w:t>209</w:t>
        </w:r>
        <w:r>
          <w:fldChar w:fldCharType="end"/>
        </w:r>
      </w:hyperlink>
    </w:p>
    <w:p>
      <w:pPr>
        <w:pStyle w:val="TOC3"/>
        <w:rPr>
          <w:rFonts w:asciiTheme="minorHAnsi" w:hAnsiTheme="minorHAnsi"/>
          <w:noProof/>
          <w:sz w:val="22"/>
        </w:rPr>
      </w:pPr>
      <w:hyperlink w:anchor="_Toc256001335" w:history="1">
        <w:r>
          <w:rPr>
            <w:rStyle w:val="Hyperlink"/>
          </w:rPr>
          <w:t>Create Workflow Variables</w:t>
        </w:r>
        <w:r>
          <w:tab/>
        </w:r>
        <w:r>
          <w:fldChar w:fldCharType="begin"/>
        </w:r>
        <w:r>
          <w:instrText xml:space="preserve"> PAGEREF _Toc256001335 \h </w:instrText>
        </w:r>
        <w:r>
          <w:fldChar w:fldCharType="separate"/>
        </w:r>
        <w:r>
          <w:t>210</w:t>
        </w:r>
        <w:r>
          <w:fldChar w:fldCharType="end"/>
        </w:r>
      </w:hyperlink>
    </w:p>
    <w:p>
      <w:pPr>
        <w:pStyle w:val="TOC2"/>
        <w:rPr>
          <w:rFonts w:asciiTheme="minorHAnsi" w:hAnsiTheme="minorHAnsi"/>
          <w:noProof/>
          <w:sz w:val="22"/>
        </w:rPr>
      </w:pPr>
      <w:hyperlink w:anchor="_Toc256001336" w:history="1">
        <w:r>
          <w:rPr>
            <w:rStyle w:val="Hyperlink"/>
          </w:rPr>
          <w:t>Working with the Workflow Schema</w:t>
        </w:r>
        <w:r>
          <w:tab/>
        </w:r>
        <w:r>
          <w:fldChar w:fldCharType="begin"/>
        </w:r>
        <w:r>
          <w:instrText xml:space="preserve"> PAGEREF _Toc256001336 \h </w:instrText>
        </w:r>
        <w:r>
          <w:fldChar w:fldCharType="separate"/>
        </w:r>
        <w:r>
          <w:t>211</w:t>
        </w:r>
        <w:r>
          <w:fldChar w:fldCharType="end"/>
        </w:r>
      </w:hyperlink>
    </w:p>
    <w:p>
      <w:pPr>
        <w:pStyle w:val="TOC3"/>
        <w:rPr>
          <w:rFonts w:asciiTheme="minorHAnsi" w:hAnsiTheme="minorHAnsi"/>
          <w:noProof/>
          <w:sz w:val="22"/>
        </w:rPr>
      </w:pPr>
      <w:hyperlink w:anchor="_Toc256001337" w:history="1">
        <w:r>
          <w:rPr>
            <w:rStyle w:val="Hyperlink"/>
          </w:rPr>
          <w:t>Building a Workflow in the Workflow Schema</w:t>
        </w:r>
        <w:r>
          <w:tab/>
        </w:r>
        <w:r>
          <w:fldChar w:fldCharType="begin"/>
        </w:r>
        <w:r>
          <w:instrText xml:space="preserve"> PAGEREF _Toc256001337 \h </w:instrText>
        </w:r>
        <w:r>
          <w:fldChar w:fldCharType="separate"/>
        </w:r>
        <w:r>
          <w:t>211</w:t>
        </w:r>
        <w:r>
          <w:fldChar w:fldCharType="end"/>
        </w:r>
      </w:hyperlink>
    </w:p>
    <w:p>
      <w:pPr>
        <w:pStyle w:val="TOC4"/>
        <w:tabs>
          <w:tab w:val="right" w:leader="dot" w:pos="9950"/>
        </w:tabs>
        <w:rPr>
          <w:rFonts w:asciiTheme="minorHAnsi" w:hAnsiTheme="minorHAnsi"/>
          <w:noProof/>
          <w:sz w:val="22"/>
        </w:rPr>
      </w:pPr>
      <w:hyperlink w:anchor="_Toc256001338" w:history="1">
        <w:r>
          <w:rPr>
            <w:rStyle w:val="Hyperlink"/>
          </w:rPr>
          <w:t>Edit a Workflow Schema</w:t>
        </w:r>
        <w:r>
          <w:tab/>
        </w:r>
        <w:r>
          <w:fldChar w:fldCharType="begin"/>
        </w:r>
        <w:r>
          <w:instrText xml:space="preserve"> PAGEREF _Toc256001338 \h </w:instrText>
        </w:r>
        <w:r>
          <w:fldChar w:fldCharType="separate"/>
        </w:r>
        <w:r>
          <w:t>211</w:t>
        </w:r>
        <w:r>
          <w:fldChar w:fldCharType="end"/>
        </w:r>
      </w:hyperlink>
    </w:p>
    <w:p>
      <w:pPr>
        <w:pStyle w:val="TOC4"/>
        <w:tabs>
          <w:tab w:val="right" w:leader="dot" w:pos="9950"/>
        </w:tabs>
        <w:rPr>
          <w:rFonts w:asciiTheme="minorHAnsi" w:hAnsiTheme="minorHAnsi"/>
          <w:noProof/>
          <w:sz w:val="22"/>
        </w:rPr>
      </w:pPr>
      <w:hyperlink w:anchor="_Toc256001339" w:history="1">
        <w:r>
          <w:rPr>
            <w:rStyle w:val="Hyperlink"/>
          </w:rPr>
          <w:t>Promote Input and Output Parameters</w:t>
        </w:r>
        <w:r>
          <w:tab/>
        </w:r>
        <w:r>
          <w:fldChar w:fldCharType="begin"/>
        </w:r>
        <w:r>
          <w:instrText xml:space="preserve"> PAGEREF _Toc256001339 \h </w:instrText>
        </w:r>
        <w:r>
          <w:fldChar w:fldCharType="separate"/>
        </w:r>
        <w:r>
          <w:t>212</w:t>
        </w:r>
        <w:r>
          <w:fldChar w:fldCharType="end"/>
        </w:r>
      </w:hyperlink>
    </w:p>
    <w:p>
      <w:pPr>
        <w:pStyle w:val="TOC3"/>
        <w:rPr>
          <w:rFonts w:asciiTheme="minorHAnsi" w:hAnsiTheme="minorHAnsi"/>
          <w:noProof/>
          <w:sz w:val="22"/>
        </w:rPr>
      </w:pPr>
      <w:hyperlink w:anchor="_Toc256001340" w:history="1">
        <w:r>
          <w:rPr>
            <w:rStyle w:val="Hyperlink"/>
          </w:rPr>
          <w:t>Schema Elements and Schema Element Properties</w:t>
        </w:r>
        <w:r>
          <w:tab/>
        </w:r>
        <w:r>
          <w:fldChar w:fldCharType="begin"/>
        </w:r>
        <w:r>
          <w:instrText xml:space="preserve"> PAGEREF _Toc256001340 \h </w:instrText>
        </w:r>
        <w:r>
          <w:fldChar w:fldCharType="separate"/>
        </w:r>
        <w:r>
          <w:t>213</w:t>
        </w:r>
        <w:r>
          <w:fldChar w:fldCharType="end"/>
        </w:r>
      </w:hyperlink>
    </w:p>
    <w:p>
      <w:pPr>
        <w:pStyle w:val="TOC4"/>
        <w:tabs>
          <w:tab w:val="right" w:leader="dot" w:pos="9950"/>
        </w:tabs>
        <w:rPr>
          <w:rFonts w:asciiTheme="minorHAnsi" w:hAnsiTheme="minorHAnsi"/>
          <w:noProof/>
          <w:sz w:val="22"/>
        </w:rPr>
      </w:pPr>
      <w:hyperlink w:anchor="_Toc256001341" w:history="1">
        <w:r>
          <w:rPr>
            <w:rStyle w:val="Hyperlink"/>
          </w:rPr>
          <w:t>Generic Schema Elements</w:t>
        </w:r>
        <w:r>
          <w:tab/>
        </w:r>
        <w:r>
          <w:fldChar w:fldCharType="begin"/>
        </w:r>
        <w:r>
          <w:instrText xml:space="preserve"> PAGEREF _Toc256001341 \h </w:instrText>
        </w:r>
        <w:r>
          <w:fldChar w:fldCharType="separate"/>
        </w:r>
        <w:r>
          <w:t>213</w:t>
        </w:r>
        <w:r>
          <w:fldChar w:fldCharType="end"/>
        </w:r>
      </w:hyperlink>
    </w:p>
    <w:p>
      <w:pPr>
        <w:pStyle w:val="TOC4"/>
        <w:tabs>
          <w:tab w:val="right" w:leader="dot" w:pos="9950"/>
        </w:tabs>
        <w:rPr>
          <w:rFonts w:asciiTheme="minorHAnsi" w:hAnsiTheme="minorHAnsi"/>
          <w:noProof/>
          <w:sz w:val="22"/>
        </w:rPr>
      </w:pPr>
      <w:hyperlink w:anchor="_Toc256001342" w:history="1">
        <w:r>
          <w:rPr>
            <w:rStyle w:val="Hyperlink"/>
          </w:rPr>
          <w:t>Predefined Task Schema Elements</w:t>
        </w:r>
        <w:r>
          <w:tab/>
        </w:r>
        <w:r>
          <w:fldChar w:fldCharType="begin"/>
        </w:r>
        <w:r>
          <w:instrText xml:space="preserve"> PAGEREF _Toc256001342 \h </w:instrText>
        </w:r>
        <w:r>
          <w:fldChar w:fldCharType="separate"/>
        </w:r>
        <w:r>
          <w:t>215</w:t>
        </w:r>
        <w:r>
          <w:fldChar w:fldCharType="end"/>
        </w:r>
      </w:hyperlink>
    </w:p>
    <w:p>
      <w:pPr>
        <w:pStyle w:val="TOC4"/>
        <w:tabs>
          <w:tab w:val="right" w:leader="dot" w:pos="9950"/>
        </w:tabs>
        <w:rPr>
          <w:rFonts w:asciiTheme="minorHAnsi" w:hAnsiTheme="minorHAnsi"/>
          <w:noProof/>
          <w:sz w:val="22"/>
        </w:rPr>
      </w:pPr>
      <w:hyperlink w:anchor="_Toc256001343" w:history="1">
        <w:r>
          <w:rPr>
            <w:rStyle w:val="Hyperlink"/>
          </w:rPr>
          <w:t>Schema Element Properties</w:t>
        </w:r>
        <w:r>
          <w:tab/>
        </w:r>
        <w:r>
          <w:fldChar w:fldCharType="begin"/>
        </w:r>
        <w:r>
          <w:instrText xml:space="preserve"> PAGEREF _Toc256001343 \h </w:instrText>
        </w:r>
        <w:r>
          <w:fldChar w:fldCharType="separate"/>
        </w:r>
        <w:r>
          <w:t>215</w:t>
        </w:r>
        <w:r>
          <w:fldChar w:fldCharType="end"/>
        </w:r>
      </w:hyperlink>
    </w:p>
    <w:p>
      <w:pPr>
        <w:pStyle w:val="TOC3"/>
        <w:rPr>
          <w:rFonts w:asciiTheme="minorHAnsi" w:hAnsiTheme="minorHAnsi"/>
          <w:noProof/>
          <w:sz w:val="22"/>
        </w:rPr>
      </w:pPr>
      <w:hyperlink w:anchor="_Toc256001344" w:history="1">
        <w:r>
          <w:rPr>
            <w:rStyle w:val="Hyperlink"/>
          </w:rPr>
          <w:t>Links and Bindings</w:t>
        </w:r>
        <w:r>
          <w:tab/>
        </w:r>
        <w:r>
          <w:fldChar w:fldCharType="begin"/>
        </w:r>
        <w:r>
          <w:instrText xml:space="preserve"> PAGEREF _Toc256001344 \h </w:instrText>
        </w:r>
        <w:r>
          <w:fldChar w:fldCharType="separate"/>
        </w:r>
        <w:r>
          <w:t>218</w:t>
        </w:r>
        <w:r>
          <w:fldChar w:fldCharType="end"/>
        </w:r>
      </w:hyperlink>
    </w:p>
    <w:p>
      <w:pPr>
        <w:pStyle w:val="TOC4"/>
        <w:tabs>
          <w:tab w:val="right" w:leader="dot" w:pos="9950"/>
        </w:tabs>
        <w:rPr>
          <w:rFonts w:asciiTheme="minorHAnsi" w:hAnsiTheme="minorHAnsi"/>
          <w:noProof/>
          <w:sz w:val="22"/>
        </w:rPr>
      </w:pPr>
      <w:hyperlink w:anchor="_Toc256001345" w:history="1">
        <w:r>
          <w:rPr>
            <w:rStyle w:val="Hyperlink"/>
          </w:rPr>
          <w:t>Logical Flow of a Workflow</w:t>
        </w:r>
        <w:r>
          <w:tab/>
        </w:r>
        <w:r>
          <w:fldChar w:fldCharType="begin"/>
        </w:r>
        <w:r>
          <w:instrText xml:space="preserve"> PAGEREF _Toc256001345 \h </w:instrText>
        </w:r>
        <w:r>
          <w:fldChar w:fldCharType="separate"/>
        </w:r>
        <w:r>
          <w:t>218</w:t>
        </w:r>
        <w:r>
          <w:fldChar w:fldCharType="end"/>
        </w:r>
      </w:hyperlink>
    </w:p>
    <w:p>
      <w:pPr>
        <w:pStyle w:val="TOC5"/>
        <w:tabs>
          <w:tab w:val="right" w:leader="dot" w:pos="9950"/>
        </w:tabs>
        <w:rPr>
          <w:rFonts w:asciiTheme="minorHAnsi" w:hAnsiTheme="minorHAnsi"/>
          <w:noProof/>
          <w:sz w:val="22"/>
        </w:rPr>
      </w:pPr>
      <w:hyperlink w:anchor="_Toc256001347" w:history="1">
        <w:r>
          <w:rPr>
            <w:rStyle w:val="Hyperlink"/>
          </w:rPr>
          <w:t>Element Links</w:t>
        </w:r>
        <w:r>
          <w:tab/>
        </w:r>
        <w:r>
          <w:fldChar w:fldCharType="begin"/>
        </w:r>
        <w:r>
          <w:instrText xml:space="preserve"> PAGEREF _Toc256001347 \h </w:instrText>
        </w:r>
        <w:r>
          <w:fldChar w:fldCharType="separate"/>
        </w:r>
        <w:r>
          <w:t>219</w:t>
        </w:r>
        <w:r>
          <w:fldChar w:fldCharType="end"/>
        </w:r>
      </w:hyperlink>
    </w:p>
    <w:p>
      <w:pPr>
        <w:pStyle w:val="TOC5"/>
        <w:tabs>
          <w:tab w:val="right" w:leader="dot" w:pos="9950"/>
        </w:tabs>
        <w:rPr>
          <w:rFonts w:asciiTheme="minorHAnsi" w:hAnsiTheme="minorHAnsi"/>
          <w:noProof/>
          <w:sz w:val="22"/>
        </w:rPr>
      </w:pPr>
      <w:hyperlink w:anchor="_Toc256001348" w:history="1">
        <w:r>
          <w:rPr>
            <w:rStyle w:val="Hyperlink"/>
          </w:rPr>
          <w:t>Create Standard Path Links</w:t>
        </w:r>
        <w:r>
          <w:tab/>
        </w:r>
        <w:r>
          <w:fldChar w:fldCharType="begin"/>
        </w:r>
        <w:r>
          <w:instrText xml:space="preserve"> PAGEREF _Toc256001348 \h </w:instrText>
        </w:r>
        <w:r>
          <w:fldChar w:fldCharType="separate"/>
        </w:r>
        <w:r>
          <w:t>220</w:t>
        </w:r>
        <w:r>
          <w:fldChar w:fldCharType="end"/>
        </w:r>
      </w:hyperlink>
    </w:p>
    <w:p>
      <w:pPr>
        <w:pStyle w:val="TOC4"/>
        <w:tabs>
          <w:tab w:val="right" w:leader="dot" w:pos="9950"/>
        </w:tabs>
        <w:rPr>
          <w:rFonts w:asciiTheme="minorHAnsi" w:hAnsiTheme="minorHAnsi"/>
          <w:noProof/>
          <w:sz w:val="22"/>
        </w:rPr>
      </w:pPr>
      <w:hyperlink w:anchor="_Toc256001350" w:history="1">
        <w:r>
          <w:rPr>
            <w:rStyle w:val="Hyperlink"/>
          </w:rPr>
          <w:t>Data Flow of a Workflow</w:t>
        </w:r>
        <w:r>
          <w:tab/>
        </w:r>
        <w:r>
          <w:fldChar w:fldCharType="begin"/>
        </w:r>
        <w:r>
          <w:instrText xml:space="preserve"> PAGEREF _Toc256001350 \h </w:instrText>
        </w:r>
        <w:r>
          <w:fldChar w:fldCharType="separate"/>
        </w:r>
        <w:r>
          <w:t>220</w:t>
        </w:r>
        <w:r>
          <w:fldChar w:fldCharType="end"/>
        </w:r>
      </w:hyperlink>
    </w:p>
    <w:p>
      <w:pPr>
        <w:pStyle w:val="TOC5"/>
        <w:tabs>
          <w:tab w:val="right" w:leader="dot" w:pos="9950"/>
        </w:tabs>
        <w:rPr>
          <w:rFonts w:asciiTheme="minorHAnsi" w:hAnsiTheme="minorHAnsi"/>
          <w:noProof/>
          <w:sz w:val="22"/>
        </w:rPr>
      </w:pPr>
      <w:hyperlink w:anchor="_Toc256001352" w:history="1">
        <w:r>
          <w:rPr>
            <w:rStyle w:val="Hyperlink"/>
          </w:rPr>
          <w:t>Element bindings</w:t>
        </w:r>
        <w:r>
          <w:tab/>
        </w:r>
        <w:r>
          <w:fldChar w:fldCharType="begin"/>
        </w:r>
        <w:r>
          <w:instrText xml:space="preserve"> PAGEREF _Toc256001352 \h </w:instrText>
        </w:r>
        <w:r>
          <w:fldChar w:fldCharType="separate"/>
        </w:r>
        <w:r>
          <w:t>220</w:t>
        </w:r>
        <w:r>
          <w:fldChar w:fldCharType="end"/>
        </w:r>
      </w:hyperlink>
    </w:p>
    <w:p>
      <w:pPr>
        <w:pStyle w:val="TOC5"/>
        <w:tabs>
          <w:tab w:val="right" w:leader="dot" w:pos="9950"/>
        </w:tabs>
        <w:rPr>
          <w:rFonts w:asciiTheme="minorHAnsi" w:hAnsiTheme="minorHAnsi"/>
          <w:noProof/>
          <w:sz w:val="22"/>
        </w:rPr>
      </w:pPr>
      <w:hyperlink w:anchor="_Toc256001353" w:history="1">
        <w:r>
          <w:rPr>
            <w:rStyle w:val="Hyperlink"/>
          </w:rPr>
          <w:t>Define Element Bindings</w:t>
        </w:r>
        <w:r>
          <w:tab/>
        </w:r>
        <w:r>
          <w:fldChar w:fldCharType="begin"/>
        </w:r>
        <w:r>
          <w:instrText xml:space="preserve"> PAGEREF _Toc256001353 \h </w:instrText>
        </w:r>
        <w:r>
          <w:fldChar w:fldCharType="separate"/>
        </w:r>
        <w:r>
          <w:t>221</w:t>
        </w:r>
        <w:r>
          <w:fldChar w:fldCharType="end"/>
        </w:r>
      </w:hyperlink>
    </w:p>
    <w:p>
      <w:pPr>
        <w:pStyle w:val="TOC3"/>
        <w:rPr>
          <w:rFonts w:asciiTheme="minorHAnsi" w:hAnsiTheme="minorHAnsi"/>
          <w:noProof/>
          <w:sz w:val="22"/>
        </w:rPr>
      </w:pPr>
      <w:hyperlink w:anchor="_Toc256001354" w:history="1">
        <w:r>
          <w:rPr>
            <w:rStyle w:val="Hyperlink"/>
          </w:rPr>
          <w:t>Decisions</w:t>
        </w:r>
        <w:r>
          <w:tab/>
        </w:r>
        <w:r>
          <w:fldChar w:fldCharType="begin"/>
        </w:r>
        <w:r>
          <w:instrText xml:space="preserve"> PAGEREF _Toc256001354 \h </w:instrText>
        </w:r>
        <w:r>
          <w:fldChar w:fldCharType="separate"/>
        </w:r>
        <w:r>
          <w:t>222</w:t>
        </w:r>
        <w:r>
          <w:fldChar w:fldCharType="end"/>
        </w:r>
      </w:hyperlink>
    </w:p>
    <w:p>
      <w:pPr>
        <w:pStyle w:val="TOC4"/>
        <w:tabs>
          <w:tab w:val="right" w:leader="dot" w:pos="9950"/>
        </w:tabs>
        <w:rPr>
          <w:rFonts w:asciiTheme="minorHAnsi" w:hAnsiTheme="minorHAnsi"/>
          <w:noProof/>
          <w:sz w:val="22"/>
        </w:rPr>
      </w:pPr>
      <w:hyperlink w:anchor="_Toc256001356" w:history="1">
        <w:r>
          <w:rPr>
            <w:rStyle w:val="Hyperlink"/>
          </w:rPr>
          <w:t>Custom Decisions</w:t>
        </w:r>
        <w:r>
          <w:tab/>
        </w:r>
        <w:r>
          <w:fldChar w:fldCharType="begin"/>
        </w:r>
        <w:r>
          <w:instrText xml:space="preserve"> PAGEREF _Toc256001356 \h </w:instrText>
        </w:r>
        <w:r>
          <w:fldChar w:fldCharType="separate"/>
        </w:r>
        <w:r>
          <w:t>222</w:t>
        </w:r>
        <w:r>
          <w:fldChar w:fldCharType="end"/>
        </w:r>
      </w:hyperlink>
    </w:p>
    <w:p>
      <w:pPr>
        <w:pStyle w:val="TOC4"/>
        <w:tabs>
          <w:tab w:val="right" w:leader="dot" w:pos="9950"/>
        </w:tabs>
        <w:rPr>
          <w:rFonts w:asciiTheme="minorHAnsi" w:hAnsiTheme="minorHAnsi"/>
          <w:noProof/>
          <w:sz w:val="22"/>
        </w:rPr>
      </w:pPr>
      <w:hyperlink w:anchor="_Toc256001357" w:history="1">
        <w:r>
          <w:rPr>
            <w:rStyle w:val="Hyperlink"/>
          </w:rPr>
          <w:t>Create Decision Element Links</w:t>
        </w:r>
        <w:r>
          <w:tab/>
        </w:r>
        <w:r>
          <w:fldChar w:fldCharType="begin"/>
        </w:r>
        <w:r>
          <w:instrText xml:space="preserve"> PAGEREF _Toc256001357 \h </w:instrText>
        </w:r>
        <w:r>
          <w:fldChar w:fldCharType="separate"/>
        </w:r>
        <w:r>
          <w:t>222</w:t>
        </w:r>
        <w:r>
          <w:fldChar w:fldCharType="end"/>
        </w:r>
      </w:hyperlink>
    </w:p>
    <w:p>
      <w:pPr>
        <w:pStyle w:val="TOC3"/>
        <w:rPr>
          <w:rFonts w:asciiTheme="minorHAnsi" w:hAnsiTheme="minorHAnsi"/>
          <w:noProof/>
          <w:sz w:val="22"/>
        </w:rPr>
      </w:pPr>
      <w:hyperlink w:anchor="_Toc256001358" w:history="1">
        <w:r>
          <w:rPr>
            <w:rStyle w:val="Hyperlink"/>
          </w:rPr>
          <w:t>Exception Handling</w:t>
        </w:r>
        <w:r>
          <w:tab/>
        </w:r>
        <w:r>
          <w:fldChar w:fldCharType="begin"/>
        </w:r>
        <w:r>
          <w:instrText xml:space="preserve"> PAGEREF _Toc256001358 \h </w:instrText>
        </w:r>
        <w:r>
          <w:fldChar w:fldCharType="separate"/>
        </w:r>
        <w:r>
          <w:t>223</w:t>
        </w:r>
        <w:r>
          <w:fldChar w:fldCharType="end"/>
        </w:r>
      </w:hyperlink>
    </w:p>
    <w:p>
      <w:pPr>
        <w:pStyle w:val="TOC4"/>
        <w:tabs>
          <w:tab w:val="right" w:leader="dot" w:pos="9950"/>
        </w:tabs>
        <w:rPr>
          <w:rFonts w:asciiTheme="minorHAnsi" w:hAnsiTheme="minorHAnsi"/>
          <w:noProof/>
          <w:sz w:val="22"/>
        </w:rPr>
      </w:pPr>
      <w:hyperlink w:anchor="_Toc256001360" w:history="1">
        <w:r>
          <w:rPr>
            <w:rStyle w:val="Hyperlink"/>
          </w:rPr>
          <w:t>Create Exception Bindings</w:t>
        </w:r>
        <w:r>
          <w:tab/>
        </w:r>
        <w:r>
          <w:fldChar w:fldCharType="begin"/>
        </w:r>
        <w:r>
          <w:instrText xml:space="preserve"> PAGEREF _Toc256001360 \h </w:instrText>
        </w:r>
        <w:r>
          <w:fldChar w:fldCharType="separate"/>
        </w:r>
        <w:r>
          <w:t>223</w:t>
        </w:r>
        <w:r>
          <w:fldChar w:fldCharType="end"/>
        </w:r>
      </w:hyperlink>
    </w:p>
    <w:p>
      <w:pPr>
        <w:pStyle w:val="TOC3"/>
        <w:rPr>
          <w:rFonts w:asciiTheme="minorHAnsi" w:hAnsiTheme="minorHAnsi"/>
          <w:noProof/>
          <w:sz w:val="22"/>
        </w:rPr>
      </w:pPr>
      <w:hyperlink w:anchor="_Toc256001361" w:history="1">
        <w:r>
          <w:rPr>
            <w:rStyle w:val="Hyperlink"/>
          </w:rPr>
          <w:t>Foreach Elements and Composite Types</w:t>
        </w:r>
        <w:r>
          <w:tab/>
        </w:r>
        <w:r>
          <w:fldChar w:fldCharType="begin"/>
        </w:r>
        <w:r>
          <w:instrText xml:space="preserve"> PAGEREF _Toc256001361 \h </w:instrText>
        </w:r>
        <w:r>
          <w:fldChar w:fldCharType="separate"/>
        </w:r>
        <w:r>
          <w:t>223</w:t>
        </w:r>
        <w:r>
          <w:fldChar w:fldCharType="end"/>
        </w:r>
      </w:hyperlink>
    </w:p>
    <w:p>
      <w:pPr>
        <w:pStyle w:val="TOC4"/>
        <w:tabs>
          <w:tab w:val="right" w:leader="dot" w:pos="9950"/>
        </w:tabs>
        <w:rPr>
          <w:rFonts w:asciiTheme="minorHAnsi" w:hAnsiTheme="minorHAnsi"/>
          <w:noProof/>
          <w:sz w:val="22"/>
        </w:rPr>
      </w:pPr>
      <w:hyperlink w:anchor="_Toc256001362" w:history="1">
        <w:r>
          <w:rPr>
            <w:rStyle w:val="Hyperlink"/>
          </w:rPr>
          <w:t>Using Foreach Elements</w:t>
        </w:r>
        <w:r>
          <w:tab/>
        </w:r>
        <w:r>
          <w:fldChar w:fldCharType="begin"/>
        </w:r>
        <w:r>
          <w:instrText xml:space="preserve"> PAGEREF _Toc256001362 \h </w:instrText>
        </w:r>
        <w:r>
          <w:fldChar w:fldCharType="separate"/>
        </w:r>
        <w:r>
          <w:t>223</w:t>
        </w:r>
        <w:r>
          <w:fldChar w:fldCharType="end"/>
        </w:r>
      </w:hyperlink>
    </w:p>
    <w:p>
      <w:pPr>
        <w:pStyle w:val="TOC4"/>
        <w:tabs>
          <w:tab w:val="right" w:leader="dot" w:pos="9950"/>
        </w:tabs>
        <w:rPr>
          <w:rFonts w:asciiTheme="minorHAnsi" w:hAnsiTheme="minorHAnsi"/>
          <w:noProof/>
          <w:sz w:val="22"/>
        </w:rPr>
      </w:pPr>
      <w:hyperlink w:anchor="_Toc256001363" w:history="1">
        <w:r>
          <w:rPr>
            <w:rStyle w:val="Hyperlink"/>
          </w:rPr>
          <w:t>Using Composite Types</w:t>
        </w:r>
        <w:r>
          <w:tab/>
        </w:r>
        <w:r>
          <w:fldChar w:fldCharType="begin"/>
        </w:r>
        <w:r>
          <w:instrText xml:space="preserve"> PAGEREF _Toc256001363 \h </w:instrText>
        </w:r>
        <w:r>
          <w:fldChar w:fldCharType="separate"/>
        </w:r>
        <w:r>
          <w:t>224</w:t>
        </w:r>
        <w:r>
          <w:fldChar w:fldCharType="end"/>
        </w:r>
      </w:hyperlink>
    </w:p>
    <w:p>
      <w:pPr>
        <w:pStyle w:val="TOC4"/>
        <w:tabs>
          <w:tab w:val="right" w:leader="dot" w:pos="9950"/>
        </w:tabs>
        <w:rPr>
          <w:rFonts w:asciiTheme="minorHAnsi" w:hAnsiTheme="minorHAnsi"/>
          <w:noProof/>
          <w:sz w:val="22"/>
        </w:rPr>
      </w:pPr>
      <w:hyperlink w:anchor="_Toc256001364" w:history="1">
        <w:r>
          <w:rPr>
            <w:rStyle w:val="Hyperlink"/>
          </w:rPr>
          <w:t>Define a Foreach Element</w:t>
        </w:r>
        <w:r>
          <w:tab/>
        </w:r>
        <w:r>
          <w:fldChar w:fldCharType="begin"/>
        </w:r>
        <w:r>
          <w:instrText xml:space="preserve"> PAGEREF _Toc256001364 \h </w:instrText>
        </w:r>
        <w:r>
          <w:fldChar w:fldCharType="separate"/>
        </w:r>
        <w:r>
          <w:t>224</w:t>
        </w:r>
        <w:r>
          <w:fldChar w:fldCharType="end"/>
        </w:r>
      </w:hyperlink>
    </w:p>
    <w:p>
      <w:pPr>
        <w:pStyle w:val="TOC4"/>
        <w:tabs>
          <w:tab w:val="right" w:leader="dot" w:pos="9950"/>
        </w:tabs>
        <w:rPr>
          <w:rFonts w:asciiTheme="minorHAnsi" w:hAnsiTheme="minorHAnsi"/>
          <w:noProof/>
          <w:sz w:val="22"/>
        </w:rPr>
      </w:pPr>
      <w:hyperlink w:anchor="_Toc256001365" w:history="1">
        <w:r>
          <w:rPr>
            <w:rStyle w:val="Hyperlink"/>
          </w:rPr>
          <w:t>Rename Virtual Machines by Using a Foreach Element</w:t>
        </w:r>
        <w:r>
          <w:tab/>
        </w:r>
        <w:r>
          <w:fldChar w:fldCharType="begin"/>
        </w:r>
        <w:r>
          <w:instrText xml:space="preserve"> PAGEREF _Toc256001365 \h </w:instrText>
        </w:r>
        <w:r>
          <w:fldChar w:fldCharType="separate"/>
        </w:r>
        <w:r>
          <w:t>225</w:t>
        </w:r>
        <w:r>
          <w:fldChar w:fldCharType="end"/>
        </w:r>
      </w:hyperlink>
    </w:p>
    <w:p>
      <w:pPr>
        <w:pStyle w:val="TOC3"/>
        <w:rPr>
          <w:rFonts w:asciiTheme="minorHAnsi" w:hAnsiTheme="minorHAnsi"/>
          <w:noProof/>
          <w:sz w:val="22"/>
        </w:rPr>
      </w:pPr>
      <w:hyperlink w:anchor="_Toc256001366" w:history="1">
        <w:r>
          <w:rPr>
            <w:rStyle w:val="Hyperlink"/>
          </w:rPr>
          <w:t>Add a Switch Activity to a Workflow</w:t>
        </w:r>
        <w:r>
          <w:tab/>
        </w:r>
        <w:r>
          <w:fldChar w:fldCharType="begin"/>
        </w:r>
        <w:r>
          <w:instrText xml:space="preserve"> PAGEREF _Toc256001366 \h </w:instrText>
        </w:r>
        <w:r>
          <w:fldChar w:fldCharType="separate"/>
        </w:r>
        <w:r>
          <w:t>225</w:t>
        </w:r>
        <w:r>
          <w:fldChar w:fldCharType="end"/>
        </w:r>
      </w:hyperlink>
    </w:p>
    <w:p>
      <w:pPr>
        <w:pStyle w:val="TOC2"/>
        <w:rPr>
          <w:rFonts w:asciiTheme="minorHAnsi" w:hAnsiTheme="minorHAnsi"/>
          <w:noProof/>
          <w:sz w:val="22"/>
        </w:rPr>
      </w:pPr>
      <w:hyperlink w:anchor="_Toc256001368" w:history="1">
        <w:r>
          <w:rPr>
            <w:rStyle w:val="Hyperlink"/>
          </w:rPr>
          <w:t>Requesting User Interactions While a Workflow Runs</w:t>
        </w:r>
        <w:r>
          <w:tab/>
        </w:r>
        <w:r>
          <w:fldChar w:fldCharType="begin"/>
        </w:r>
        <w:r>
          <w:instrText xml:space="preserve"> PAGEREF _Toc256001368 \h </w:instrText>
        </w:r>
        <w:r>
          <w:fldChar w:fldCharType="separate"/>
        </w:r>
        <w:r>
          <w:t>225</w:t>
        </w:r>
        <w:r>
          <w:fldChar w:fldCharType="end"/>
        </w:r>
      </w:hyperlink>
    </w:p>
    <w:p>
      <w:pPr>
        <w:pStyle w:val="TOC3"/>
        <w:rPr>
          <w:rFonts w:asciiTheme="minorHAnsi" w:hAnsiTheme="minorHAnsi"/>
          <w:noProof/>
          <w:sz w:val="22"/>
        </w:rPr>
      </w:pPr>
      <w:hyperlink w:anchor="_Toc256001370" w:history="1">
        <w:r>
          <w:rPr>
            <w:rStyle w:val="Hyperlink"/>
          </w:rPr>
          <w:t>Add a User Interaction to a Workflow</w:t>
        </w:r>
        <w:r>
          <w:tab/>
        </w:r>
        <w:r>
          <w:fldChar w:fldCharType="begin"/>
        </w:r>
        <w:r>
          <w:instrText xml:space="preserve"> PAGEREF _Toc256001370 \h </w:instrText>
        </w:r>
        <w:r>
          <w:fldChar w:fldCharType="separate"/>
        </w:r>
        <w:r>
          <w:t>226</w:t>
        </w:r>
        <w:r>
          <w:fldChar w:fldCharType="end"/>
        </w:r>
      </w:hyperlink>
    </w:p>
    <w:p>
      <w:pPr>
        <w:pStyle w:val="TOC3"/>
        <w:rPr>
          <w:rFonts w:asciiTheme="minorHAnsi" w:hAnsiTheme="minorHAnsi"/>
          <w:noProof/>
          <w:sz w:val="22"/>
        </w:rPr>
      </w:pPr>
      <w:hyperlink w:anchor="_Toc256001372" w:history="1">
        <w:r>
          <w:rPr>
            <w:rStyle w:val="Hyperlink"/>
          </w:rPr>
          <w:t>Set the User Interaction security.group Variable</w:t>
        </w:r>
        <w:r>
          <w:tab/>
        </w:r>
        <w:r>
          <w:fldChar w:fldCharType="begin"/>
        </w:r>
        <w:r>
          <w:instrText xml:space="preserve"> PAGEREF _Toc256001372 \h </w:instrText>
        </w:r>
        <w:r>
          <w:fldChar w:fldCharType="separate"/>
        </w:r>
        <w:r>
          <w:t>226</w:t>
        </w:r>
        <w:r>
          <w:fldChar w:fldCharType="end"/>
        </w:r>
      </w:hyperlink>
    </w:p>
    <w:p>
      <w:pPr>
        <w:pStyle w:val="TOC3"/>
        <w:rPr>
          <w:rFonts w:asciiTheme="minorHAnsi" w:hAnsiTheme="minorHAnsi"/>
          <w:noProof/>
          <w:sz w:val="22"/>
        </w:rPr>
      </w:pPr>
      <w:hyperlink w:anchor="_Toc256001374" w:history="1">
        <w:r>
          <w:rPr>
            <w:rStyle w:val="Hyperlink"/>
          </w:rPr>
          <w:t>Set the timeout.date Variable to an Absolute Date</w:t>
        </w:r>
        <w:r>
          <w:tab/>
        </w:r>
        <w:r>
          <w:fldChar w:fldCharType="begin"/>
        </w:r>
        <w:r>
          <w:instrText xml:space="preserve"> PAGEREF _Toc256001374 \h </w:instrText>
        </w:r>
        <w:r>
          <w:fldChar w:fldCharType="separate"/>
        </w:r>
        <w:r>
          <w:t>227</w:t>
        </w:r>
        <w:r>
          <w:fldChar w:fldCharType="end"/>
        </w:r>
      </w:hyperlink>
    </w:p>
    <w:p>
      <w:pPr>
        <w:pStyle w:val="TOC3"/>
        <w:rPr>
          <w:rFonts w:asciiTheme="minorHAnsi" w:hAnsiTheme="minorHAnsi"/>
          <w:noProof/>
          <w:sz w:val="22"/>
        </w:rPr>
      </w:pPr>
      <w:hyperlink w:anchor="_Toc256001375" w:history="1">
        <w:r>
          <w:rPr>
            <w:rStyle w:val="Hyperlink"/>
          </w:rPr>
          <w:t>Calculate a Relative Timeout for User Interactions</w:t>
        </w:r>
        <w:r>
          <w:tab/>
        </w:r>
        <w:r>
          <w:fldChar w:fldCharType="begin"/>
        </w:r>
        <w:r>
          <w:instrText xml:space="preserve"> PAGEREF _Toc256001375 \h </w:instrText>
        </w:r>
        <w:r>
          <w:fldChar w:fldCharType="separate"/>
        </w:r>
        <w:r>
          <w:t>228</w:t>
        </w:r>
        <w:r>
          <w:fldChar w:fldCharType="end"/>
        </w:r>
      </w:hyperlink>
    </w:p>
    <w:p>
      <w:pPr>
        <w:pStyle w:val="TOC3"/>
        <w:rPr>
          <w:rFonts w:asciiTheme="minorHAnsi" w:hAnsiTheme="minorHAnsi"/>
          <w:noProof/>
          <w:sz w:val="22"/>
        </w:rPr>
      </w:pPr>
      <w:hyperlink w:anchor="_Toc256001376" w:history="1">
        <w:r>
          <w:rPr>
            <w:rStyle w:val="Hyperlink"/>
          </w:rPr>
          <w:t>Set the timeout date Variable to a Relative Date</w:t>
        </w:r>
        <w:r>
          <w:tab/>
        </w:r>
        <w:r>
          <w:fldChar w:fldCharType="begin"/>
        </w:r>
        <w:r>
          <w:instrText xml:space="preserve"> PAGEREF _Toc256001376 \h </w:instrText>
        </w:r>
        <w:r>
          <w:fldChar w:fldCharType="separate"/>
        </w:r>
        <w:r>
          <w:t>229</w:t>
        </w:r>
        <w:r>
          <w:fldChar w:fldCharType="end"/>
        </w:r>
      </w:hyperlink>
    </w:p>
    <w:p>
      <w:pPr>
        <w:pStyle w:val="TOC3"/>
        <w:rPr>
          <w:rFonts w:asciiTheme="minorHAnsi" w:hAnsiTheme="minorHAnsi"/>
          <w:noProof/>
          <w:sz w:val="22"/>
        </w:rPr>
      </w:pPr>
      <w:hyperlink w:anchor="_Toc256001377" w:history="1">
        <w:r>
          <w:rPr>
            <w:rStyle w:val="Hyperlink"/>
          </w:rPr>
          <w:t>Define User Interaction Exception Behavior</w:t>
        </w:r>
        <w:r>
          <w:tab/>
        </w:r>
        <w:r>
          <w:fldChar w:fldCharType="begin"/>
        </w:r>
        <w:r>
          <w:instrText xml:space="preserve"> PAGEREF _Toc256001377 \h </w:instrText>
        </w:r>
        <w:r>
          <w:fldChar w:fldCharType="separate"/>
        </w:r>
        <w:r>
          <w:t>230</w:t>
        </w:r>
        <w:r>
          <w:fldChar w:fldCharType="end"/>
        </w:r>
      </w:hyperlink>
    </w:p>
    <w:p>
      <w:pPr>
        <w:pStyle w:val="TOC3"/>
        <w:rPr>
          <w:rFonts w:asciiTheme="minorHAnsi" w:hAnsiTheme="minorHAnsi"/>
          <w:noProof/>
          <w:sz w:val="22"/>
        </w:rPr>
      </w:pPr>
      <w:hyperlink w:anchor="_Toc256001378" w:history="1">
        <w:r>
          <w:rPr>
            <w:rStyle w:val="Hyperlink"/>
          </w:rPr>
          <w:t>Create the Input Parameters Dialog Box for the User Interaction</w:t>
        </w:r>
        <w:r>
          <w:tab/>
        </w:r>
        <w:r>
          <w:fldChar w:fldCharType="begin"/>
        </w:r>
        <w:r>
          <w:instrText xml:space="preserve"> PAGEREF _Toc256001378 \h </w:instrText>
        </w:r>
        <w:r>
          <w:fldChar w:fldCharType="separate"/>
        </w:r>
        <w:r>
          <w:t>231</w:t>
        </w:r>
        <w:r>
          <w:fldChar w:fldCharType="end"/>
        </w:r>
      </w:hyperlink>
    </w:p>
    <w:p>
      <w:pPr>
        <w:pStyle w:val="TOC2"/>
        <w:rPr>
          <w:rFonts w:asciiTheme="minorHAnsi" w:hAnsiTheme="minorHAnsi"/>
          <w:noProof/>
          <w:sz w:val="22"/>
        </w:rPr>
      </w:pPr>
      <w:hyperlink w:anchor="_Toc256001379" w:history="1">
        <w:r>
          <w:rPr>
            <w:rStyle w:val="Hyperlink"/>
          </w:rPr>
          <w:t>Calling Workflows Within Workflows</w:t>
        </w:r>
        <w:r>
          <w:tab/>
        </w:r>
        <w:r>
          <w:fldChar w:fldCharType="begin"/>
        </w:r>
        <w:r>
          <w:instrText xml:space="preserve"> PAGEREF _Toc256001379 \h </w:instrText>
        </w:r>
        <w:r>
          <w:fldChar w:fldCharType="separate"/>
        </w:r>
        <w:r>
          <w:t>231</w:t>
        </w:r>
        <w:r>
          <w:fldChar w:fldCharType="end"/>
        </w:r>
      </w:hyperlink>
    </w:p>
    <w:p>
      <w:pPr>
        <w:pStyle w:val="TOC3"/>
        <w:rPr>
          <w:rFonts w:asciiTheme="minorHAnsi" w:hAnsiTheme="minorHAnsi"/>
          <w:noProof/>
          <w:sz w:val="22"/>
        </w:rPr>
      </w:pPr>
      <w:hyperlink w:anchor="_Toc256001381" w:history="1">
        <w:r>
          <w:rPr>
            <w:rStyle w:val="Hyperlink"/>
          </w:rPr>
          <w:t>Synchronous Workflows</w:t>
        </w:r>
        <w:r>
          <w:tab/>
        </w:r>
        <w:r>
          <w:fldChar w:fldCharType="begin"/>
        </w:r>
        <w:r>
          <w:instrText xml:space="preserve"> PAGEREF _Toc256001381 \h </w:instrText>
        </w:r>
        <w:r>
          <w:fldChar w:fldCharType="separate"/>
        </w:r>
        <w:r>
          <w:t>232</w:t>
        </w:r>
        <w:r>
          <w:fldChar w:fldCharType="end"/>
        </w:r>
      </w:hyperlink>
    </w:p>
    <w:p>
      <w:pPr>
        <w:pStyle w:val="TOC3"/>
        <w:rPr>
          <w:rFonts w:asciiTheme="minorHAnsi" w:hAnsiTheme="minorHAnsi"/>
          <w:noProof/>
          <w:sz w:val="22"/>
        </w:rPr>
      </w:pPr>
      <w:hyperlink w:anchor="_Toc256001382" w:history="1">
        <w:r>
          <w:rPr>
            <w:rStyle w:val="Hyperlink"/>
          </w:rPr>
          <w:t>Asynchronous Workflows</w:t>
        </w:r>
        <w:r>
          <w:tab/>
        </w:r>
        <w:r>
          <w:fldChar w:fldCharType="begin"/>
        </w:r>
        <w:r>
          <w:instrText xml:space="preserve"> PAGEREF _Toc256001382 \h </w:instrText>
        </w:r>
        <w:r>
          <w:fldChar w:fldCharType="separate"/>
        </w:r>
        <w:r>
          <w:t>232</w:t>
        </w:r>
        <w:r>
          <w:fldChar w:fldCharType="end"/>
        </w:r>
      </w:hyperlink>
    </w:p>
    <w:p>
      <w:pPr>
        <w:pStyle w:val="TOC3"/>
        <w:rPr>
          <w:rFonts w:asciiTheme="minorHAnsi" w:hAnsiTheme="minorHAnsi"/>
          <w:noProof/>
          <w:sz w:val="22"/>
        </w:rPr>
      </w:pPr>
      <w:hyperlink w:anchor="_Toc256001383" w:history="1">
        <w:r>
          <w:rPr>
            <w:rStyle w:val="Hyperlink"/>
          </w:rPr>
          <w:t>Scheduled Workflows</w:t>
        </w:r>
        <w:r>
          <w:tab/>
        </w:r>
        <w:r>
          <w:fldChar w:fldCharType="begin"/>
        </w:r>
        <w:r>
          <w:instrText xml:space="preserve"> PAGEREF _Toc256001383 \h </w:instrText>
        </w:r>
        <w:r>
          <w:fldChar w:fldCharType="separate"/>
        </w:r>
        <w:r>
          <w:t>232</w:t>
        </w:r>
        <w:r>
          <w:fldChar w:fldCharType="end"/>
        </w:r>
      </w:hyperlink>
    </w:p>
    <w:p>
      <w:pPr>
        <w:pStyle w:val="TOC3"/>
        <w:rPr>
          <w:rFonts w:asciiTheme="minorHAnsi" w:hAnsiTheme="minorHAnsi"/>
          <w:noProof/>
          <w:sz w:val="22"/>
        </w:rPr>
      </w:pPr>
      <w:hyperlink w:anchor="_Toc256001384" w:history="1">
        <w:r>
          <w:rPr>
            <w:rStyle w:val="Hyperlink"/>
          </w:rPr>
          <w:t>Nested Workflows</w:t>
        </w:r>
        <w:r>
          <w:tab/>
        </w:r>
        <w:r>
          <w:fldChar w:fldCharType="begin"/>
        </w:r>
        <w:r>
          <w:instrText xml:space="preserve"> PAGEREF _Toc256001384 \h </w:instrText>
        </w:r>
        <w:r>
          <w:fldChar w:fldCharType="separate"/>
        </w:r>
        <w:r>
          <w:t>232</w:t>
        </w:r>
        <w:r>
          <w:fldChar w:fldCharType="end"/>
        </w:r>
      </w:hyperlink>
    </w:p>
    <w:p>
      <w:pPr>
        <w:pStyle w:val="TOC3"/>
        <w:rPr>
          <w:rFonts w:asciiTheme="minorHAnsi" w:hAnsiTheme="minorHAnsi"/>
          <w:noProof/>
          <w:sz w:val="22"/>
        </w:rPr>
      </w:pPr>
      <w:hyperlink w:anchor="_Toc256001385" w:history="1">
        <w:r>
          <w:rPr>
            <w:rStyle w:val="Hyperlink"/>
          </w:rPr>
          <w:t>Call a Workflow Synchronously</w:t>
        </w:r>
        <w:r>
          <w:tab/>
        </w:r>
        <w:r>
          <w:fldChar w:fldCharType="begin"/>
        </w:r>
        <w:r>
          <w:instrText xml:space="preserve"> PAGEREF _Toc256001385 \h </w:instrText>
        </w:r>
        <w:r>
          <w:fldChar w:fldCharType="separate"/>
        </w:r>
        <w:r>
          <w:t>233</w:t>
        </w:r>
        <w:r>
          <w:fldChar w:fldCharType="end"/>
        </w:r>
      </w:hyperlink>
    </w:p>
    <w:p>
      <w:pPr>
        <w:pStyle w:val="TOC3"/>
        <w:rPr>
          <w:rFonts w:asciiTheme="minorHAnsi" w:hAnsiTheme="minorHAnsi"/>
          <w:noProof/>
          <w:sz w:val="22"/>
        </w:rPr>
      </w:pPr>
      <w:hyperlink w:anchor="_Toc256001386" w:history="1">
        <w:r>
          <w:rPr>
            <w:rStyle w:val="Hyperlink"/>
          </w:rPr>
          <w:t>Call a Workflow Asynchronously</w:t>
        </w:r>
        <w:r>
          <w:tab/>
        </w:r>
        <w:r>
          <w:fldChar w:fldCharType="begin"/>
        </w:r>
        <w:r>
          <w:instrText xml:space="preserve"> PAGEREF _Toc256001386 \h </w:instrText>
        </w:r>
        <w:r>
          <w:fldChar w:fldCharType="separate"/>
        </w:r>
        <w:r>
          <w:t>233</w:t>
        </w:r>
        <w:r>
          <w:fldChar w:fldCharType="end"/>
        </w:r>
      </w:hyperlink>
    </w:p>
    <w:p>
      <w:pPr>
        <w:pStyle w:val="TOC3"/>
        <w:rPr>
          <w:rFonts w:asciiTheme="minorHAnsi" w:hAnsiTheme="minorHAnsi"/>
          <w:noProof/>
          <w:sz w:val="22"/>
        </w:rPr>
      </w:pPr>
      <w:hyperlink w:anchor="_Toc256001387" w:history="1">
        <w:r>
          <w:rPr>
            <w:rStyle w:val="Hyperlink"/>
          </w:rPr>
          <w:t>Schedule a Workflow</w:t>
        </w:r>
        <w:r>
          <w:tab/>
        </w:r>
        <w:r>
          <w:fldChar w:fldCharType="begin"/>
        </w:r>
        <w:r>
          <w:instrText xml:space="preserve"> PAGEREF _Toc256001387 \h </w:instrText>
        </w:r>
        <w:r>
          <w:fldChar w:fldCharType="separate"/>
        </w:r>
        <w:r>
          <w:t>234</w:t>
        </w:r>
        <w:r>
          <w:fldChar w:fldCharType="end"/>
        </w:r>
      </w:hyperlink>
    </w:p>
    <w:p>
      <w:pPr>
        <w:pStyle w:val="TOC3"/>
        <w:rPr>
          <w:rFonts w:asciiTheme="minorHAnsi" w:hAnsiTheme="minorHAnsi"/>
          <w:noProof/>
          <w:sz w:val="22"/>
        </w:rPr>
      </w:pPr>
      <w:hyperlink w:anchor="_Toc256001388" w:history="1">
        <w:r>
          <w:rPr>
            <w:rStyle w:val="Hyperlink"/>
          </w:rPr>
          <w:t>Call Several Workflows Simultaneously</w:t>
        </w:r>
        <w:r>
          <w:tab/>
        </w:r>
        <w:r>
          <w:fldChar w:fldCharType="begin"/>
        </w:r>
        <w:r>
          <w:instrText xml:space="preserve"> PAGEREF _Toc256001388 \h </w:instrText>
        </w:r>
        <w:r>
          <w:fldChar w:fldCharType="separate"/>
        </w:r>
        <w:r>
          <w:t>234</w:t>
        </w:r>
        <w:r>
          <w:fldChar w:fldCharType="end"/>
        </w:r>
      </w:hyperlink>
    </w:p>
    <w:p>
      <w:pPr>
        <w:pStyle w:val="TOC3"/>
        <w:rPr>
          <w:rFonts w:asciiTheme="minorHAnsi" w:hAnsiTheme="minorHAnsi"/>
          <w:noProof/>
          <w:sz w:val="22"/>
        </w:rPr>
      </w:pPr>
      <w:hyperlink w:anchor="_Toc256001389" w:history="1">
        <w:r>
          <w:rPr>
            <w:rStyle w:val="Hyperlink"/>
          </w:rPr>
          <w:t>Prerequisites for calling a remote workflow from within another workflow</w:t>
        </w:r>
        <w:r>
          <w:tab/>
        </w:r>
        <w:r>
          <w:fldChar w:fldCharType="begin"/>
        </w:r>
        <w:r>
          <w:instrText xml:space="preserve"> PAGEREF _Toc256001389 \h </w:instrText>
        </w:r>
        <w:r>
          <w:fldChar w:fldCharType="separate"/>
        </w:r>
        <w:r>
          <w:t>235</w:t>
        </w:r>
        <w:r>
          <w:fldChar w:fldCharType="end"/>
        </w:r>
      </w:hyperlink>
    </w:p>
    <w:p>
      <w:pPr>
        <w:pStyle w:val="TOC2"/>
        <w:rPr>
          <w:rFonts w:asciiTheme="minorHAnsi" w:hAnsiTheme="minorHAnsi"/>
          <w:noProof/>
          <w:sz w:val="22"/>
        </w:rPr>
      </w:pPr>
      <w:hyperlink w:anchor="_Toc256001391" w:history="1">
        <w:r>
          <w:rPr>
            <w:rStyle w:val="Hyperlink"/>
          </w:rPr>
          <w:t>Running a workflow on a selection of objects</w:t>
        </w:r>
        <w:r>
          <w:tab/>
        </w:r>
        <w:r>
          <w:fldChar w:fldCharType="begin"/>
        </w:r>
        <w:r>
          <w:instrText xml:space="preserve"> PAGEREF _Toc256001391 \h </w:instrText>
        </w:r>
        <w:r>
          <w:fldChar w:fldCharType="separate"/>
        </w:r>
        <w:r>
          <w:t>236</w:t>
        </w:r>
        <w:r>
          <w:fldChar w:fldCharType="end"/>
        </w:r>
      </w:hyperlink>
    </w:p>
    <w:p>
      <w:pPr>
        <w:pStyle w:val="TOC3"/>
        <w:rPr>
          <w:rFonts w:asciiTheme="minorHAnsi" w:hAnsiTheme="minorHAnsi"/>
          <w:noProof/>
          <w:sz w:val="22"/>
        </w:rPr>
      </w:pPr>
      <w:hyperlink w:anchor="_Toc256001393" w:history="1">
        <w:r>
          <w:rPr>
            <w:rStyle w:val="Hyperlink"/>
          </w:rPr>
          <w:t>Implement the Start Workflows in a Series and Start Workflows in Parallel Workflows</w:t>
        </w:r>
        <w:r>
          <w:tab/>
        </w:r>
        <w:r>
          <w:fldChar w:fldCharType="begin"/>
        </w:r>
        <w:r>
          <w:instrText xml:space="preserve"> PAGEREF _Toc256001393 \h </w:instrText>
        </w:r>
        <w:r>
          <w:fldChar w:fldCharType="separate"/>
        </w:r>
        <w:r>
          <w:t>236</w:t>
        </w:r>
        <w:r>
          <w:fldChar w:fldCharType="end"/>
        </w:r>
      </w:hyperlink>
    </w:p>
    <w:p>
      <w:pPr>
        <w:pStyle w:val="TOC2"/>
        <w:rPr>
          <w:rFonts w:asciiTheme="minorHAnsi" w:hAnsiTheme="minorHAnsi"/>
          <w:noProof/>
          <w:sz w:val="22"/>
        </w:rPr>
      </w:pPr>
      <w:hyperlink w:anchor="_Toc256001394" w:history="1">
        <w:r>
          <w:rPr>
            <w:rStyle w:val="Hyperlink"/>
          </w:rPr>
          <w:t>Developing Long-Running Workflows</w:t>
        </w:r>
        <w:r>
          <w:tab/>
        </w:r>
        <w:r>
          <w:fldChar w:fldCharType="begin"/>
        </w:r>
        <w:r>
          <w:instrText xml:space="preserve"> PAGEREF _Toc256001394 \h </w:instrText>
        </w:r>
        <w:r>
          <w:fldChar w:fldCharType="separate"/>
        </w:r>
        <w:r>
          <w:t>238</w:t>
        </w:r>
        <w:r>
          <w:fldChar w:fldCharType="end"/>
        </w:r>
      </w:hyperlink>
    </w:p>
    <w:p>
      <w:pPr>
        <w:pStyle w:val="TOC3"/>
        <w:rPr>
          <w:rFonts w:asciiTheme="minorHAnsi" w:hAnsiTheme="minorHAnsi"/>
          <w:noProof/>
          <w:sz w:val="22"/>
        </w:rPr>
      </w:pPr>
      <w:hyperlink w:anchor="_Toc256001396" w:history="1">
        <w:r>
          <w:rPr>
            <w:rStyle w:val="Hyperlink"/>
          </w:rPr>
          <w:t>Implement a Timer-Based Long-Running Workflow</w:t>
        </w:r>
        <w:r>
          <w:tab/>
        </w:r>
        <w:r>
          <w:fldChar w:fldCharType="begin"/>
        </w:r>
        <w:r>
          <w:instrText xml:space="preserve"> PAGEREF _Toc256001396 \h </w:instrText>
        </w:r>
        <w:r>
          <w:fldChar w:fldCharType="separate"/>
        </w:r>
        <w:r>
          <w:t>238</w:t>
        </w:r>
        <w:r>
          <w:fldChar w:fldCharType="end"/>
        </w:r>
      </w:hyperlink>
    </w:p>
    <w:p>
      <w:pPr>
        <w:pStyle w:val="TOC4"/>
        <w:tabs>
          <w:tab w:val="right" w:leader="dot" w:pos="9950"/>
        </w:tabs>
        <w:rPr>
          <w:rFonts w:asciiTheme="minorHAnsi" w:hAnsiTheme="minorHAnsi"/>
          <w:noProof/>
          <w:sz w:val="22"/>
        </w:rPr>
      </w:pPr>
      <w:hyperlink w:anchor="_Toc256001397" w:history="1">
        <w:r>
          <w:rPr>
            <w:rStyle w:val="Hyperlink"/>
          </w:rPr>
          <w:t>Set a Relative Time and Date for Timer-Baser Workflows</w:t>
        </w:r>
        <w:r>
          <w:tab/>
        </w:r>
        <w:r>
          <w:fldChar w:fldCharType="begin"/>
        </w:r>
        <w:r>
          <w:instrText xml:space="preserve"> PAGEREF _Toc256001397 \h </w:instrText>
        </w:r>
        <w:r>
          <w:fldChar w:fldCharType="separate"/>
        </w:r>
        <w:r>
          <w:t>238</w:t>
        </w:r>
        <w:r>
          <w:fldChar w:fldCharType="end"/>
        </w:r>
      </w:hyperlink>
    </w:p>
    <w:p>
      <w:pPr>
        <w:pStyle w:val="TOC4"/>
        <w:tabs>
          <w:tab w:val="right" w:leader="dot" w:pos="9950"/>
        </w:tabs>
        <w:rPr>
          <w:rFonts w:asciiTheme="minorHAnsi" w:hAnsiTheme="minorHAnsi"/>
          <w:noProof/>
          <w:sz w:val="22"/>
        </w:rPr>
      </w:pPr>
      <w:hyperlink w:anchor="_Toc256001398" w:history="1">
        <w:r>
          <w:rPr>
            <w:rStyle w:val="Hyperlink"/>
          </w:rPr>
          <w:t>Create a Timer-Based Long-Running Workflow</w:t>
        </w:r>
        <w:r>
          <w:tab/>
        </w:r>
        <w:r>
          <w:fldChar w:fldCharType="begin"/>
        </w:r>
        <w:r>
          <w:instrText xml:space="preserve"> PAGEREF _Toc256001398 \h </w:instrText>
        </w:r>
        <w:r>
          <w:fldChar w:fldCharType="separate"/>
        </w:r>
        <w:r>
          <w:t>239</w:t>
        </w:r>
        <w:r>
          <w:fldChar w:fldCharType="end"/>
        </w:r>
      </w:hyperlink>
    </w:p>
    <w:p>
      <w:pPr>
        <w:pStyle w:val="TOC3"/>
        <w:rPr>
          <w:rFonts w:asciiTheme="minorHAnsi" w:hAnsiTheme="minorHAnsi"/>
          <w:noProof/>
          <w:sz w:val="22"/>
        </w:rPr>
      </w:pPr>
      <w:hyperlink w:anchor="_Toc256001399" w:history="1">
        <w:r>
          <w:rPr>
            <w:rStyle w:val="Hyperlink"/>
          </w:rPr>
          <w:t>Implement a Trigger-Based Long-Running Workflow</w:t>
        </w:r>
        <w:r>
          <w:tab/>
        </w:r>
        <w:r>
          <w:fldChar w:fldCharType="begin"/>
        </w:r>
        <w:r>
          <w:instrText xml:space="preserve"> PAGEREF _Toc256001399 \h </w:instrText>
        </w:r>
        <w:r>
          <w:fldChar w:fldCharType="separate"/>
        </w:r>
        <w:r>
          <w:t>240</w:t>
        </w:r>
        <w:r>
          <w:fldChar w:fldCharType="end"/>
        </w:r>
      </w:hyperlink>
    </w:p>
    <w:p>
      <w:pPr>
        <w:pStyle w:val="TOC4"/>
        <w:tabs>
          <w:tab w:val="right" w:leader="dot" w:pos="9950"/>
        </w:tabs>
        <w:rPr>
          <w:rFonts w:asciiTheme="minorHAnsi" w:hAnsiTheme="minorHAnsi"/>
          <w:noProof/>
          <w:sz w:val="22"/>
        </w:rPr>
      </w:pPr>
      <w:hyperlink w:anchor="_Toc256001400" w:history="1">
        <w:r>
          <w:rPr>
            <w:rStyle w:val="Hyperlink"/>
          </w:rPr>
          <w:t>Create a trigger object</w:t>
        </w:r>
        <w:r>
          <w:tab/>
        </w:r>
        <w:r>
          <w:fldChar w:fldCharType="begin"/>
        </w:r>
        <w:r>
          <w:instrText xml:space="preserve"> PAGEREF _Toc256001400 \h </w:instrText>
        </w:r>
        <w:r>
          <w:fldChar w:fldCharType="separate"/>
        </w:r>
        <w:r>
          <w:t>240</w:t>
        </w:r>
        <w:r>
          <w:fldChar w:fldCharType="end"/>
        </w:r>
      </w:hyperlink>
    </w:p>
    <w:p>
      <w:pPr>
        <w:pStyle w:val="TOC4"/>
        <w:tabs>
          <w:tab w:val="right" w:leader="dot" w:pos="9950"/>
        </w:tabs>
        <w:rPr>
          <w:rFonts w:asciiTheme="minorHAnsi" w:hAnsiTheme="minorHAnsi"/>
          <w:noProof/>
          <w:sz w:val="22"/>
        </w:rPr>
      </w:pPr>
      <w:hyperlink w:anchor="_Toc256001401" w:history="1">
        <w:r>
          <w:rPr>
            <w:rStyle w:val="Hyperlink"/>
          </w:rPr>
          <w:t>Create a Trigger-Based Long-Running Workflow</w:t>
        </w:r>
        <w:r>
          <w:tab/>
        </w:r>
        <w:r>
          <w:fldChar w:fldCharType="begin"/>
        </w:r>
        <w:r>
          <w:instrText xml:space="preserve"> PAGEREF _Toc256001401 \h </w:instrText>
        </w:r>
        <w:r>
          <w:fldChar w:fldCharType="separate"/>
        </w:r>
        <w:r>
          <w:t>242</w:t>
        </w:r>
        <w:r>
          <w:fldChar w:fldCharType="end"/>
        </w:r>
      </w:hyperlink>
    </w:p>
    <w:p>
      <w:pPr>
        <w:pStyle w:val="TOC2"/>
        <w:rPr>
          <w:rFonts w:asciiTheme="minorHAnsi" w:hAnsiTheme="minorHAnsi"/>
          <w:noProof/>
          <w:sz w:val="22"/>
        </w:rPr>
      </w:pPr>
      <w:hyperlink w:anchor="_Toc256001402" w:history="1">
        <w:r>
          <w:rPr>
            <w:rStyle w:val="Hyperlink"/>
          </w:rPr>
          <w:t>Running VCF Operations orchestrator Workflows</w:t>
        </w:r>
        <w:r>
          <w:tab/>
        </w:r>
        <w:r>
          <w:fldChar w:fldCharType="begin"/>
        </w:r>
        <w:r>
          <w:instrText xml:space="preserve"> PAGEREF _Toc256001402 \h </w:instrText>
        </w:r>
        <w:r>
          <w:fldChar w:fldCharType="separate"/>
        </w:r>
        <w:r>
          <w:t>242</w:t>
        </w:r>
        <w:r>
          <w:fldChar w:fldCharType="end"/>
        </w:r>
      </w:hyperlink>
    </w:p>
    <w:p>
      <w:pPr>
        <w:pStyle w:val="TOC3"/>
        <w:rPr>
          <w:rFonts w:asciiTheme="minorHAnsi" w:hAnsiTheme="minorHAnsi"/>
          <w:noProof/>
          <w:sz w:val="22"/>
        </w:rPr>
      </w:pPr>
      <w:hyperlink w:anchor="_Toc256001404" w:history="1">
        <w:r>
          <w:rPr>
            <w:rStyle w:val="Hyperlink"/>
          </w:rPr>
          <w:t>Workflow Token Check Points</w:t>
        </w:r>
        <w:r>
          <w:tab/>
        </w:r>
        <w:r>
          <w:fldChar w:fldCharType="begin"/>
        </w:r>
        <w:r>
          <w:instrText xml:space="preserve"> PAGEREF _Toc256001404 \h </w:instrText>
        </w:r>
        <w:r>
          <w:fldChar w:fldCharType="separate"/>
        </w:r>
        <w:r>
          <w:t>243</w:t>
        </w:r>
        <w:r>
          <w:fldChar w:fldCharType="end"/>
        </w:r>
      </w:hyperlink>
    </w:p>
    <w:p>
      <w:pPr>
        <w:pStyle w:val="TOC3"/>
        <w:rPr>
          <w:rFonts w:asciiTheme="minorHAnsi" w:hAnsiTheme="minorHAnsi"/>
          <w:noProof/>
          <w:sz w:val="22"/>
        </w:rPr>
      </w:pPr>
      <w:hyperlink w:anchor="_Toc256001405" w:history="1">
        <w:r>
          <w:rPr>
            <w:rStyle w:val="Hyperlink"/>
          </w:rPr>
          <w:t>End of Workflow</w:t>
        </w:r>
        <w:r>
          <w:tab/>
        </w:r>
        <w:r>
          <w:fldChar w:fldCharType="begin"/>
        </w:r>
        <w:r>
          <w:instrText xml:space="preserve"> PAGEREF _Toc256001405 \h </w:instrText>
        </w:r>
        <w:r>
          <w:fldChar w:fldCharType="separate"/>
        </w:r>
        <w:r>
          <w:t>243</w:t>
        </w:r>
        <w:r>
          <w:fldChar w:fldCharType="end"/>
        </w:r>
      </w:hyperlink>
    </w:p>
    <w:p>
      <w:pPr>
        <w:pStyle w:val="TOC2"/>
        <w:rPr>
          <w:rFonts w:asciiTheme="minorHAnsi" w:hAnsiTheme="minorHAnsi"/>
          <w:noProof/>
          <w:sz w:val="22"/>
        </w:rPr>
      </w:pPr>
      <w:hyperlink w:anchor="_Toc256001406" w:history="1">
        <w:r>
          <w:rPr>
            <w:rStyle w:val="Hyperlink"/>
          </w:rPr>
          <w:t>Resuming a Failed Workflow Run</w:t>
        </w:r>
        <w:r>
          <w:tab/>
        </w:r>
        <w:r>
          <w:fldChar w:fldCharType="begin"/>
        </w:r>
        <w:r>
          <w:instrText xml:space="preserve"> PAGEREF _Toc256001406 \h </w:instrText>
        </w:r>
        <w:r>
          <w:fldChar w:fldCharType="separate"/>
        </w:r>
        <w:r>
          <w:t>243</w:t>
        </w:r>
        <w:r>
          <w:fldChar w:fldCharType="end"/>
        </w:r>
      </w:hyperlink>
    </w:p>
    <w:p>
      <w:pPr>
        <w:pStyle w:val="TOC3"/>
        <w:rPr>
          <w:rFonts w:asciiTheme="minorHAnsi" w:hAnsiTheme="minorHAnsi"/>
          <w:noProof/>
          <w:sz w:val="22"/>
        </w:rPr>
      </w:pPr>
      <w:hyperlink w:anchor="_Toc256001408" w:history="1">
        <w:r>
          <w:rPr>
            <w:rStyle w:val="Hyperlink"/>
          </w:rPr>
          <w:t>Set the Behavior for Resuming a Failed Workflow Run</w:t>
        </w:r>
        <w:r>
          <w:tab/>
        </w:r>
        <w:r>
          <w:fldChar w:fldCharType="begin"/>
        </w:r>
        <w:r>
          <w:instrText xml:space="preserve"> PAGEREF _Toc256001408 \h </w:instrText>
        </w:r>
        <w:r>
          <w:fldChar w:fldCharType="separate"/>
        </w:r>
        <w:r>
          <w:t>243</w:t>
        </w:r>
        <w:r>
          <w:fldChar w:fldCharType="end"/>
        </w:r>
      </w:hyperlink>
    </w:p>
    <w:p>
      <w:pPr>
        <w:pStyle w:val="TOC3"/>
        <w:rPr>
          <w:rFonts w:asciiTheme="minorHAnsi" w:hAnsiTheme="minorHAnsi"/>
          <w:noProof/>
          <w:sz w:val="22"/>
        </w:rPr>
      </w:pPr>
      <w:hyperlink w:anchor="_Toc256001409" w:history="1">
        <w:r>
          <w:rPr>
            <w:rStyle w:val="Hyperlink"/>
          </w:rPr>
          <w:t>Set custom properties for resuming failed workflow runs</w:t>
        </w:r>
        <w:r>
          <w:tab/>
        </w:r>
        <w:r>
          <w:fldChar w:fldCharType="begin"/>
        </w:r>
        <w:r>
          <w:instrText xml:space="preserve"> PAGEREF _Toc256001409 \h </w:instrText>
        </w:r>
        <w:r>
          <w:fldChar w:fldCharType="separate"/>
        </w:r>
        <w:r>
          <w:t>244</w:t>
        </w:r>
        <w:r>
          <w:fldChar w:fldCharType="end"/>
        </w:r>
      </w:hyperlink>
    </w:p>
    <w:p>
      <w:pPr>
        <w:pStyle w:val="TOC3"/>
        <w:rPr>
          <w:rFonts w:asciiTheme="minorHAnsi" w:hAnsiTheme="minorHAnsi"/>
          <w:noProof/>
          <w:sz w:val="22"/>
        </w:rPr>
      </w:pPr>
      <w:hyperlink w:anchor="_Toc256001410" w:history="1">
        <w:r>
          <w:rPr>
            <w:rStyle w:val="Hyperlink"/>
          </w:rPr>
          <w:t>Managing a Failed Workflow Run</w:t>
        </w:r>
        <w:r>
          <w:tab/>
        </w:r>
        <w:r>
          <w:fldChar w:fldCharType="begin"/>
        </w:r>
        <w:r>
          <w:instrText xml:space="preserve"> PAGEREF _Toc256001410 \h </w:instrText>
        </w:r>
        <w:r>
          <w:fldChar w:fldCharType="separate"/>
        </w:r>
        <w:r>
          <w:t>244</w:t>
        </w:r>
        <w:r>
          <w:fldChar w:fldCharType="end"/>
        </w:r>
      </w:hyperlink>
    </w:p>
    <w:p>
      <w:pPr>
        <w:pStyle w:val="TOC2"/>
        <w:rPr>
          <w:rFonts w:asciiTheme="minorHAnsi" w:hAnsiTheme="minorHAnsi"/>
          <w:noProof/>
          <w:sz w:val="22"/>
        </w:rPr>
      </w:pPr>
      <w:hyperlink w:anchor="_Toc256001411" w:history="1">
        <w:r>
          <w:rPr>
            <w:rStyle w:val="Hyperlink"/>
          </w:rPr>
          <w:t>Use Case: Create a custom workflow to manage REST host authentication</w:t>
        </w:r>
        <w:r>
          <w:tab/>
        </w:r>
        <w:r>
          <w:fldChar w:fldCharType="begin"/>
        </w:r>
        <w:r>
          <w:instrText xml:space="preserve"> PAGEREF _Toc256001411 \h </w:instrText>
        </w:r>
        <w:r>
          <w:fldChar w:fldCharType="separate"/>
        </w:r>
        <w:r>
          <w:t>245</w:t>
        </w:r>
        <w:r>
          <w:fldChar w:fldCharType="end"/>
        </w:r>
      </w:hyperlink>
    </w:p>
    <w:p w:rsidR="00317810" w:rsidRPr="00FF1CA0" w:rsidP="00317810">
      <w:pPr>
        <w:rPr>
          <w:rFonts w:cs="Arial"/>
          <w:b/>
          <w:bCs/>
          <w:noProof/>
        </w:rPr>
      </w:pPr>
      <w:r>
        <w:rPr>
          <w:rFonts w:cs="Arial"/>
        </w:rPr>
        <w:fldChar w:fldCharType="end"/>
      </w:r>
    </w:p>
    <w:p>
      <w:pPr>
        <w:pStyle w:val="Heading1"/>
      </w:pPr>
      <w:bookmarkStart w:id="2" w:name="_Toc256000942"/>
      <w:r>
        <w:t>Managing VMware Cloud Foundation Operations Orchestrator</w:t>
      </w:r>
      <w:bookmarkEnd w:id="2"/>
    </w:p>
    <w:p>
      <w:pPr>
        <w:pStyle w:val="BodyText"/>
      </w:pPr>
      <w:r>
        <w:t>VMware Cloud Foundation Operations orchestrator</w:t>
      </w:r>
      <w:r>
        <w:t xml:space="preserve"> (</w:t>
      </w:r>
      <w:r>
        <w:t>VCF Operations orchestrator</w:t>
      </w:r>
      <w:r>
        <w:t xml:space="preserve">) is a development- and process-automation platform that provides a library of extensible workflows. </w:t>
      </w:r>
      <w:r>
        <w:t>VCF Operations orchestrator</w:t>
      </w:r>
      <w:r>
        <w:t xml:space="preserve"> automates management and operational tasks of both Broadcom and third-party applications such as service desks, change management systems, and IT asset management systems.</w:t>
      </w:r>
    </w:p>
    <w:p>
      <w:pPr>
        <w:pStyle w:val="SectionHeading2"/>
      </w:pPr>
      <w:bookmarkStart w:id="3" w:name="_Toc256000943"/>
      <w:r>
        <w:t>Installing VCF Operations orchestrator</w:t>
      </w:r>
      <w:bookmarkEnd w:id="3"/>
    </w:p>
    <w:p>
      <w:pPr>
        <w:pStyle w:val="BodyText"/>
      </w:pPr>
      <w:r>
        <w:t xml:space="preserve">To install </w:t>
      </w:r>
      <w:r>
        <w:t>VCF Operations orchestrator</w:t>
      </w:r>
      <w:r>
        <w:t xml:space="preserve">, you must deploy it from a OVF template. For more information, see </w:t>
      </w:r>
      <w:hyperlink r:id="rId9" w:tooltip="Deploying VCF Operations orchestrator" w:history="1">
        <w:r>
          <w:rPr>
            <w:color w:val="0000FF"/>
            <w:u w:val="single"/>
          </w:rPr>
          <w:t>Deploying VCF Operations orchestrator</w:t>
        </w:r>
      </w:hyperlink>
      <w:r>
        <w:t>.</w:t>
      </w:r>
    </w:p>
    <w:p>
      <w:pPr>
        <w:pStyle w:val="SectionHeading2"/>
      </w:pPr>
      <w:bookmarkStart w:id="4" w:name="_Toc256000944"/>
      <w:r>
        <w:t>Upgrading VCF Operations orchestrator</w:t>
      </w:r>
      <w:bookmarkEnd w:id="4"/>
    </w:p>
    <w:p>
      <w:pPr>
        <w:pStyle w:val="BodyText"/>
      </w:pPr>
      <w:r>
        <w:t xml:space="preserve">You can upgrade your VMware Aria Automation Orchestrator 8.18.1 deployment to </w:t>
      </w:r>
      <w:r>
        <w:t>VCF Operations orchestrator</w:t>
      </w:r>
      <w:r>
        <w:t xml:space="preserve"> 9.0. Only upgrades from product version 8.18.1 are supported. If you are using an earlier version of Automation Orchestrator, upgrade to 8.18.1 and then upgrade to </w:t>
      </w:r>
      <w:r>
        <w:t>VCF Operations orchestrator</w:t>
      </w:r>
      <w:r>
        <w:t xml:space="preserve"> 9.0. For more information on upgrading VMware Aria Automation Orchestrator, see </w:t>
      </w:r>
      <w:hyperlink r:id="rId10" w:tooltip="Upgrading Standalone or Clustered VCF Operations Orchestrator Deployments" w:history="1">
        <w:r>
          <w:rPr>
            <w:color w:val="0000FF"/>
            <w:u w:val="single"/>
          </w:rPr>
          <w:t>Upgrading Standalone or Clustered VCF Operations Orchestrator Deployments</w:t>
        </w:r>
      </w:hyperlink>
      <w:r>
        <w:t>.</w:t>
      </w:r>
    </w:p>
    <w:p>
      <w:pPr>
        <w:pStyle w:val="BodyText"/>
      </w:pPr>
      <w:r>
        <w:t xml:space="preserve">If you are upgrading VMware Aria Automation 8.18.1 to </w:t>
      </w:r>
      <w:r>
        <w:t>VCF Automation</w:t>
      </w:r>
      <w:r>
        <w:t xml:space="preserve"> 9.0, existing VMware Aria Automation integrations are mapped as VM Apps organizations in </w:t>
      </w:r>
      <w:r>
        <w:t>VCF Automation</w:t>
      </w:r>
      <w:r>
        <w:t xml:space="preserve"> 9.0. For information on upgrading VMware Aria Automation, see </w:t>
      </w:r>
      <w:hyperlink r:id="rId11" w:tooltip="Import an Existing VMware Aria Automation Instance into VCF Operations and Upgrade to VCF Automation 9.0" w:history="1">
        <w:r>
          <w:rPr>
            <w:color w:val="0000FF"/>
            <w:u w:val="single"/>
          </w:rPr>
          <w:t>Import an Existing VMware Aria Automation Instance into VCF Operations and Upgrade to VCF Automation 9.0</w:t>
        </w:r>
      </w:hyperlink>
      <w:r>
        <w:t>.</w:t>
      </w:r>
    </w:p>
    <w:p>
      <w:pPr>
        <w:pStyle w:val="BodyText"/>
      </w:pPr>
      <w:r>
        <w:t xml:space="preserve">For </w:t>
      </w:r>
      <w:r>
        <w:t>VCF Operations</w:t>
      </w:r>
      <w:r>
        <w:t xml:space="preserve"> integrations, only upgrades from VMware Aria Automation Orchestrator 8.18.1 are supported. For more information on upgrading </w:t>
      </w:r>
      <w:r>
        <w:t>VCF Operations</w:t>
      </w:r>
      <w:r>
        <w:t xml:space="preserve"> management packs, see </w:t>
      </w:r>
      <w:hyperlink r:id="rId12" w:tooltip="Adding and Managing Management Packs" w:history="1">
        <w:r>
          <w:rPr>
            <w:color w:val="0000FF"/>
            <w:u w:val="single"/>
          </w:rPr>
          <w:t>Adding and Managing Management Packs</w:t>
        </w:r>
      </w:hyperlink>
      <w:r>
        <w:t>.</w:t>
      </w:r>
    </w:p>
    <w:p>
      <w:pPr>
        <w:pStyle w:val="SectionHeading2"/>
      </w:pPr>
      <w:bookmarkStart w:id="5" w:name="_Toc256000945"/>
      <w:r>
        <w:t>VCF Operations orchestrator Architecture</w:t>
      </w:r>
      <w:bookmarkEnd w:id="5"/>
    </w:p>
    <w:p>
      <w:pPr>
        <w:pStyle w:val="BodyText"/>
      </w:pPr>
      <w:r>
        <w:t>VCF Operations orchestrator</w:t>
      </w:r>
      <w:r>
        <w:t xml:space="preserve"> contains a workflow library and a workflow engine to allow you to create and run workflows that automate orchestration processes. You run workflows on the objects of different technologies that </w:t>
      </w:r>
      <w:r>
        <w:t>VCF Operations orchestrator</w:t>
      </w:r>
      <w:r>
        <w:t xml:space="preserve"> accesses through a series of plug-ins.</w:t>
      </w:r>
    </w:p>
    <w:p>
      <w:pPr>
        <w:pStyle w:val="BodyText"/>
      </w:pPr>
      <w:r>
        <w:t>VCF Operations orchestrator</w:t>
      </w:r>
      <w:r>
        <w:t xml:space="preserve"> provides a standard set of plug-ins to allow you to orchestrate tasks in the different environments that the plug-ins expose.</w:t>
      </w:r>
    </w:p>
    <w:p>
      <w:pPr>
        <w:pStyle w:val="BodyText"/>
      </w:pPr>
      <w:r>
        <w:t>VCF Operations orchestrator</w:t>
      </w:r>
      <w:r>
        <w:t xml:space="preserve"> also presents an open architecture for plugging in external third-party applications to the orchestration platform. You can run workflows on the objects of the plugged-in technologies that you define yourself. </w:t>
      </w:r>
      <w:r>
        <w:t>VCF Operations orchestrator</w:t>
      </w:r>
      <w:r>
        <w:t xml:space="preserve"> connects to an authentication provider to manage user accounts and to a preconfigured PostgreSQL database to store information from the workflows that it runs.</w:t>
      </w:r>
    </w:p>
    <w:p>
      <w:pPr>
        <w:pStyle w:val="BodyText"/>
      </w:pPr>
      <w:r>
        <w:t xml:space="preserve">You can access </w:t>
      </w:r>
      <w:r>
        <w:t>VCF Operations orchestrator</w:t>
      </w:r>
      <w:r>
        <w:t xml:space="preserve">, the objects it exposes, and the </w:t>
      </w:r>
      <w:r>
        <w:t>VCF Operations orchestrator</w:t>
      </w:r>
      <w:r>
        <w:t xml:space="preserve"> workflows through the </w:t>
      </w:r>
      <w:r>
        <w:rPr>
          <w:rStyle w:val="InlineUI"/>
        </w:rPr>
        <w:t>Orchestrate</w:t>
      </w:r>
      <w:r>
        <w:t xml:space="preserve"> tab in </w:t>
      </w:r>
      <w:r>
        <w:t>VCF Automation</w:t>
      </w:r>
      <w:r>
        <w:t xml:space="preserve">. For </w:t>
      </w:r>
      <w:r>
        <w:t>vSphere</w:t>
      </w:r>
      <w:r>
        <w:t xml:space="preserve"> and </w:t>
      </w:r>
      <w:r>
        <w:t>VCF Operations</w:t>
      </w:r>
      <w:r>
        <w:t xml:space="preserve">, you can access </w:t>
      </w:r>
      <w:r>
        <w:t>VCF Operations orchestrator</w:t>
      </w:r>
      <w:r>
        <w:t xml:space="preserve"> by navigating to the FQDN address of the </w:t>
      </w:r>
      <w:r>
        <w:t>VCF Operations orchestrator</w:t>
      </w:r>
      <w:r>
        <w:t xml:space="preserve"> deployment.</w:t>
      </w:r>
    </w:p>
    <w:p>
      <w:pPr>
        <w:pStyle w:val="SectionHeading2"/>
      </w:pPr>
      <w:bookmarkStart w:id="6" w:name="_Toc256000946"/>
      <w:r>
        <w:t>VCF Operations orchestrator Plug-ins</w:t>
      </w:r>
      <w:bookmarkEnd w:id="6"/>
    </w:p>
    <w:p>
      <w:pPr>
        <w:pStyle w:val="BodyText"/>
      </w:pPr>
      <w:r>
        <w:t xml:space="preserve">Plug-ins allow you to use </w:t>
      </w:r>
      <w:r>
        <w:t>VCF Operations orchestrator</w:t>
      </w:r>
      <w:r>
        <w:t xml:space="preserve"> to access and control external technologies and applications. By exposing an external technology in a </w:t>
      </w:r>
      <w:r>
        <w:t>VCF Operations orchestrator</w:t>
      </w:r>
      <w:r>
        <w:t xml:space="preserve"> plug-in, you can incorporate objects and functions in workflows that access the objects and functions of that external technology.</w:t>
      </w:r>
    </w:p>
    <w:p>
      <w:pPr>
        <w:pStyle w:val="BodyText"/>
      </w:pPr>
      <w:r>
        <w:t>The external technologies that you can access by using plug-ins include virtualization management tools, email systems, databases, directory services, and remote-control interfaces.</w:t>
      </w:r>
    </w:p>
    <w:p>
      <w:pPr>
        <w:pStyle w:val="BodyText"/>
      </w:pPr>
      <w:r>
        <w:t xml:space="preserve">For more information about the </w:t>
      </w:r>
      <w:r>
        <w:t>VCF Operations orchestrator</w:t>
      </w:r>
      <w:r>
        <w:t xml:space="preserve"> plug-ins, see the </w:t>
      </w:r>
      <w:r>
        <w:rPr>
          <w:rStyle w:val="InlineCite"/>
        </w:rPr>
        <w:t xml:space="preserve">Using the </w:t>
      </w:r>
      <w:r>
        <w:t>VCF Operations orchestrator</w:t>
      </w:r>
      <w:r>
        <w:rPr>
          <w:rStyle w:val="InlineCite"/>
        </w:rPr>
        <w:t xml:space="preserve"> Plug-Ins</w:t>
      </w:r>
      <w:r>
        <w:t xml:space="preserve"> section of this document.</w:t>
      </w:r>
    </w:p>
    <w:p>
      <w:pPr>
        <w:pStyle w:val="SectionHeading2"/>
      </w:pPr>
      <w:bookmarkStart w:id="7" w:name="_Toc256000947"/>
      <w:r>
        <w:t>Supported VCF Operations orchestrator integrations</w:t>
      </w:r>
      <w:bookmarkEnd w:id="7"/>
    </w:p>
    <w:p>
      <w:pPr>
        <w:pStyle w:val="BodyText"/>
        <w:pBdr>
          <w:top w:val="single" w:sz="8" w:space="2" w:color="D3D3D3"/>
          <w:bottom w:val="single" w:sz="8" w:space="2" w:color="D3D3D3"/>
        </w:pBdr>
      </w:pPr>
      <w:r>
        <w:rPr>
          <w:rStyle w:val="NoteLeaderimportant"/>
        </w:rPr>
        <w:t>Important</w:t>
        <w:tab/>
      </w:r>
      <w:r>
        <w:t xml:space="preserve">Starting with </w:t>
      </w:r>
      <w:r>
        <w:t>VMware Cloud Foundation</w:t>
      </w:r>
      <w:r>
        <w:t xml:space="preserve"> 9, product components are licensed automatically after you license the vCenter instance connected to the component. You no longer license </w:t>
      </w:r>
      <w:r>
        <w:t>VCF Operations orchestrator</w:t>
      </w:r>
      <w:r>
        <w:t xml:space="preserve"> manually. For more information, see </w:t>
      </w:r>
      <w:hyperlink r:id="rId13" w:tooltip="Licensing Overview" w:history="1">
        <w:r>
          <w:rPr>
            <w:color w:val="0000FF"/>
            <w:u w:val="single"/>
          </w:rPr>
          <w:t>Licensing Overview</w:t>
        </w:r>
      </w:hyperlink>
      <w:r>
        <w:t>.</w:t>
      </w:r>
    </w:p>
    <w:p>
      <w:pPr>
        <w:pStyle w:val="BodyText"/>
      </w:pPr>
      <w:r>
        <w:t>VCF Operations orchestrator</w:t>
      </w:r>
      <w:r>
        <w:t xml:space="preserve"> supports integrations with </w:t>
      </w:r>
      <w:r>
        <w:t>VCF Automation</w:t>
      </w:r>
      <w:r>
        <w:t xml:space="preserve">, vSphere, and </w:t>
      </w:r>
      <w:r>
        <w:t>VCF Operations</w:t>
      </w:r>
      <w:r>
        <w:t>.</w:t>
      </w:r>
    </w:p>
    <w:p>
      <w:pPr>
        <w:pStyle w:val="BodyText"/>
      </w:pPr>
      <w:r>
        <w:t>VCF Automation</w:t>
      </w:r>
      <w:r>
        <w:t xml:space="preserve"> includes a preconfigured embedded </w:t>
      </w:r>
      <w:r>
        <w:t>VCF Operations orchestrator</w:t>
      </w:r>
      <w:r>
        <w:t xml:space="preserve"> instance which is registered with the Provider Consumption Organization and cannot be used as an integration with any other All Apps organization. The embedded </w:t>
      </w:r>
      <w:r>
        <w:t>VCF Operations orchestrator</w:t>
      </w:r>
      <w:r>
        <w:t xml:space="preserve"> instance can be used with any VM Apps organization.</w:t>
      </w:r>
    </w:p>
    <w:p>
      <w:pPr>
        <w:pStyle w:val="BodyText"/>
      </w:pPr>
      <w:r>
        <w:t xml:space="preserve">An external </w:t>
      </w:r>
      <w:r>
        <w:t>VCF Operations orchestrator</w:t>
      </w:r>
      <w:r>
        <w:t xml:space="preserve"> instance can be deployed on demand for your All Apps organization. The external instance you want to integrate with </w:t>
      </w:r>
      <w:r>
        <w:t>VCF Automation</w:t>
      </w:r>
      <w:r>
        <w:t xml:space="preserve"> must use a </w:t>
      </w:r>
      <w:r>
        <w:t>VCF Automation</w:t>
      </w:r>
      <w:r>
        <w:t xml:space="preserve"> instance scoped to the target All Apps organization as its authentication provider. The external </w:t>
      </w:r>
      <w:r>
        <w:t>VCF Operations orchestrator</w:t>
      </w:r>
      <w:r>
        <w:t xml:space="preserve"> instance can be registered to only one All Apps organization.</w:t>
      </w:r>
    </w:p>
    <w:p>
      <w:pPr>
        <w:pStyle w:val="BodyText"/>
        <w:pBdr>
          <w:top w:val="single" w:sz="8" w:space="2" w:color="D3D3D3"/>
          <w:bottom w:val="single" w:sz="8" w:space="2" w:color="D3D3D3"/>
        </w:pBdr>
      </w:pPr>
      <w:r>
        <w:rPr>
          <w:rStyle w:val="NoteLeadernote"/>
        </w:rPr>
        <w:t>Note</w:t>
        <w:tab/>
      </w:r>
      <w:r>
        <w:t xml:space="preserve">The registered </w:t>
      </w:r>
      <w:r>
        <w:t>VCF Operations orchestrator</w:t>
      </w:r>
      <w:r>
        <w:t xml:space="preserve"> instance cannot be registered to another All Apps organization even if the initial organization is deleted. You must register a new </w:t>
      </w:r>
      <w:r>
        <w:t>VCF Operations orchestrator</w:t>
      </w:r>
      <w:r>
        <w:t xml:space="preserve"> instance for each All Apps organization.</w:t>
      </w:r>
    </w:p>
    <w:p>
      <w:pPr>
        <w:pStyle w:val="BodyText"/>
      </w:pPr>
      <w:r>
        <w:t xml:space="preserve">The external </w:t>
      </w:r>
      <w:r>
        <w:t>VCF Operations orchestrator</w:t>
      </w:r>
      <w:r>
        <w:t xml:space="preserve"> instance can be used as a replacement of the embedded </w:t>
      </w:r>
      <w:r>
        <w:t>VCF Operations orchestrator</w:t>
      </w:r>
      <w:r>
        <w:t xml:space="preserve"> instance in the Provider Consumption Organization in scenarios where the resource load on </w:t>
      </w:r>
      <w:r>
        <w:t>VCF Automation</w:t>
      </w:r>
      <w:r>
        <w:t xml:space="preserve"> is very high.</w:t>
      </w:r>
    </w:p>
    <w:p>
      <w:pPr>
        <w:pStyle w:val="BodyText"/>
        <w:pBdr>
          <w:top w:val="single" w:sz="8" w:space="2" w:color="D3D3D3"/>
          <w:bottom w:val="single" w:sz="8" w:space="2" w:color="D3D3D3"/>
        </w:pBdr>
      </w:pPr>
      <w:r>
        <w:rPr>
          <w:rStyle w:val="NoteLeadernote"/>
        </w:rPr>
        <w:t>Note</w:t>
        <w:tab/>
      </w:r>
      <w:r>
        <w:t xml:space="preserve">The Provider Consumption Organization and a All Apps organization can both only be integrated with one </w:t>
      </w:r>
      <w:r>
        <w:t>VCF Operations orchestrator</w:t>
      </w:r>
      <w:r>
        <w:t xml:space="preserve"> instance each.</w:t>
      </w:r>
    </w:p>
    <w:p>
      <w:pPr>
        <w:pStyle w:val="BodyText"/>
      </w:pPr>
      <w:r>
        <w:t xml:space="preserve">The integration with </w:t>
      </w:r>
      <w:r>
        <w:t>VCF Operations</w:t>
      </w:r>
      <w:r>
        <w:t xml:space="preserve"> is supported through the relevant management pack found in the </w:t>
      </w:r>
      <w:hyperlink r:id="rId14" w:tooltip="VCF Solutions Catalog" w:history="1">
        <w:r>
          <w:rPr>
            <w:color w:val="0000FF"/>
            <w:u w:val="single"/>
          </w:rPr>
          <w:t>VCF Solutions Catalog</w:t>
        </w:r>
      </w:hyperlink>
      <w:r>
        <w:t xml:space="preserve">. You can only integrate </w:t>
      </w:r>
      <w:r>
        <w:t>VCF Operations</w:t>
      </w:r>
      <w:r>
        <w:t xml:space="preserve"> with an external </w:t>
      </w:r>
      <w:r>
        <w:t>VCF Operations orchestrator</w:t>
      </w:r>
      <w:r>
        <w:t xml:space="preserve"> instance.</w:t>
      </w:r>
    </w:p>
    <w:p>
      <w:pPr>
        <w:pStyle w:val="BodyText"/>
      </w:pPr>
      <w:r>
        <w:t xml:space="preserve">The </w:t>
      </w:r>
      <w:r>
        <w:t>VCF Operations orchestrator</w:t>
      </w:r>
      <w:r>
        <w:t xml:space="preserve"> integration with vSphere can use vSphere or </w:t>
      </w:r>
      <w:r>
        <w:t>VMware Cloud Foundation</w:t>
      </w:r>
      <w:r>
        <w:t xml:space="preserve"> SSO as its authentication provider.</w:t>
      </w:r>
    </w:p>
    <w:p>
      <w:pPr>
        <w:pStyle w:val="BodyText"/>
      </w:pPr>
      <w:r>
        <w:t xml:space="preserve">For more information on configuring the </w:t>
      </w:r>
      <w:r>
        <w:t>VCF Operations orchestrator</w:t>
      </w:r>
      <w:r>
        <w:t xml:space="preserve"> authentication provider, see </w:t>
      </w:r>
      <w:hyperlink r:id="rId15" w:tooltip="Configuring the VCF Operations orchestrator authentication provider with the command line interface" w:history="1">
        <w:r>
          <w:rPr>
            <w:color w:val="0000FF"/>
            <w:u w:val="single"/>
          </w:rPr>
          <w:t>Configuring the VCF Operations orchestrator authentication provider with the command line interface</w:t>
        </w:r>
      </w:hyperlink>
      <w:r>
        <w:t>.</w:t>
      </w:r>
    </w:p>
    <w:p>
      <w:pPr>
        <w:pStyle w:val="BodyText"/>
        <w:pBdr>
          <w:top w:val="single" w:sz="8" w:space="2" w:color="D3D3D3"/>
          <w:bottom w:val="single" w:sz="8" w:space="2" w:color="D3D3D3"/>
        </w:pBdr>
      </w:pPr>
      <w:r>
        <w:rPr>
          <w:rStyle w:val="NoteLeadernote"/>
        </w:rPr>
        <w:t>Note</w:t>
        <w:tab/>
      </w:r>
      <w:r>
        <w:t xml:space="preserve">For more information on </w:t>
      </w:r>
      <w:r>
        <w:t>VCF Automation</w:t>
      </w:r>
      <w:r>
        <w:t xml:space="preserve"> for VM Apps and </w:t>
      </w:r>
      <w:r>
        <w:t>VCF Automation</w:t>
      </w:r>
      <w:r>
        <w:t xml:space="preserve"> for All Apps, go to </w:t>
      </w:r>
      <w:hyperlink r:id="rId16" w:tooltip="Managing Organizations for VM Apps in VCF Automation" w:history="1">
        <w:r>
          <w:rPr>
            <w:color w:val="0000FF"/>
            <w:u w:val="single"/>
          </w:rPr>
          <w:t>Managing Organizations for VM Apps in VCF Automation</w:t>
        </w:r>
      </w:hyperlink>
      <w:r>
        <w:t xml:space="preserve"> and </w:t>
      </w:r>
      <w:hyperlink r:id="rId17" w:tooltip="Managing Organizations for All Apps in VCF Automation" w:history="1">
        <w:r>
          <w:rPr>
            <w:color w:val="0000FF"/>
            <w:u w:val="single"/>
          </w:rPr>
          <w:t>Managing Organizations for All Apps in VCF Automation</w:t>
        </w:r>
      </w:hyperlink>
      <w:r>
        <w:t>.</w:t>
      </w:r>
    </w:p>
    <w:p>
      <w:pPr>
        <w:pStyle w:val="Heading1"/>
      </w:pPr>
      <w:bookmarkStart w:id="8" w:name="_Toc256000948"/>
      <w:r>
        <w:t>Key features of the VCF Operations orchestrator platform</w:t>
      </w:r>
      <w:bookmarkEnd w:id="8"/>
    </w:p>
    <w:p>
      <w:pPr>
        <w:pStyle w:val="BodyText"/>
      </w:pPr>
      <w:r>
        <w:t>VCF Operations orchestrator</w:t>
      </w:r>
      <w:r>
        <w:t xml:space="preserve"> is composed of three distinct layers: an orchestration platform that provides the common features required for an orchestration tool, a plug-in architecture to integrate control of subsystems, and a library of workflows. </w:t>
      </w:r>
      <w:r>
        <w:t>VCF Operations orchestrator</w:t>
      </w:r>
      <w:r>
        <w:t xml:space="preserve"> is an open platform that can be extended with new plug-ins and content, and can be integrated into larger architectures through a REST API.</w:t>
      </w:r>
    </w:p>
    <w:p>
      <w:pPr>
        <w:pStyle w:val="BodyText"/>
      </w:pPr>
      <w:r>
        <w:t>VCF Operations orchestrator</w:t>
      </w:r>
      <w:r>
        <w:t xml:space="preserve"> includes several key features that help with running and managing workflows.</w:t>
      </w:r>
    </w:p>
    <w:p>
      <w:pPr>
        <w:pStyle w:val="SectionHeading2"/>
      </w:pPr>
      <w:bookmarkStart w:id="9" w:name="_Toc256000949"/>
      <w:r>
        <w:t>Persistence</w:t>
      </w:r>
      <w:bookmarkEnd w:id="9"/>
    </w:p>
    <w:p>
      <w:pPr>
        <w:pStyle w:val="BodyText"/>
      </w:pPr>
      <w:r>
        <w:t xml:space="preserve">A production-grade PostgreSQL database is used to store relevant information, such as processes, workflow states, and the </w:t>
      </w:r>
      <w:r>
        <w:t>VCF Operations orchestrator</w:t>
      </w:r>
      <w:r>
        <w:t xml:space="preserve"> configuration.</w:t>
      </w:r>
    </w:p>
    <w:p>
      <w:pPr>
        <w:pStyle w:val="SectionHeading2"/>
      </w:pPr>
      <w:bookmarkStart w:id="10" w:name="_Toc256000950"/>
      <w:r>
        <w:t>Central management</w:t>
      </w:r>
      <w:bookmarkEnd w:id="10"/>
    </w:p>
    <w:p>
      <w:pPr>
        <w:pStyle w:val="BodyText"/>
      </w:pPr>
      <w:r>
        <w:t>VCF Operations orchestrator</w:t>
      </w:r>
      <w:r>
        <w:t xml:space="preserve"> provides a central tool to manage your processes. The application server-based platform, with full version history, can store scripts and process-related primitives in the same storage location. This way, you can avoid scripts without versioning and proper change control on your servers.</w:t>
      </w:r>
    </w:p>
    <w:p>
      <w:pPr>
        <w:pStyle w:val="SectionHeading2"/>
      </w:pPr>
      <w:bookmarkStart w:id="11" w:name="_Toc256000951"/>
      <w:r>
        <w:t>Check-pointing</w:t>
      </w:r>
      <w:bookmarkEnd w:id="11"/>
    </w:p>
    <w:p>
      <w:pPr>
        <w:pStyle w:val="BodyText"/>
      </w:pPr>
      <w:r>
        <w:t>Every step of a workflow is saved in the database, which prevents data-loss if you must restart the server. This feature is especially useful for long-running processes.</w:t>
      </w:r>
    </w:p>
    <w:p>
      <w:pPr>
        <w:pStyle w:val="SectionHeading2"/>
      </w:pPr>
      <w:bookmarkStart w:id="12" w:name="_Toc256000952"/>
      <w:r>
        <w:t>Versioning</w:t>
      </w:r>
      <w:bookmarkEnd w:id="12"/>
    </w:p>
    <w:p>
      <w:pPr>
        <w:pStyle w:val="BodyText"/>
      </w:pPr>
      <w:r>
        <w:t xml:space="preserve">All </w:t>
      </w:r>
      <w:r>
        <w:t>VCF Operations orchestrator</w:t>
      </w:r>
      <w:r>
        <w:t xml:space="preserve"> platform objects have an associated version history. Version history is useful for basic change management when distributing processes to project stages or locations.</w:t>
      </w:r>
    </w:p>
    <w:p>
      <w:pPr>
        <w:pStyle w:val="SectionHeading2"/>
      </w:pPr>
      <w:bookmarkStart w:id="13" w:name="_Toc256000953"/>
      <w:r>
        <w:t>Git integration</w:t>
      </w:r>
      <w:bookmarkEnd w:id="13"/>
    </w:p>
    <w:p>
      <w:pPr>
        <w:pStyle w:val="BodyText"/>
      </w:pPr>
      <w:r>
        <w:t xml:space="preserve">You can integrate a Git repository to further improve version and source control of your </w:t>
      </w:r>
      <w:r>
        <w:t>VCF Operations orchestrator</w:t>
      </w:r>
      <w:r>
        <w:t xml:space="preserve"> content. With Git, you can manage workflow development across multiple </w:t>
      </w:r>
      <w:r>
        <w:t>VCF Operations orchestrator</w:t>
      </w:r>
      <w:r>
        <w:t xml:space="preserve"> instances.</w:t>
      </w:r>
    </w:p>
    <w:p>
      <w:pPr>
        <w:pStyle w:val="SectionHeading2"/>
      </w:pPr>
      <w:bookmarkStart w:id="14" w:name="_Toc256000954"/>
      <w:r>
        <w:t>Scripting engine</w:t>
      </w:r>
      <w:bookmarkEnd w:id="14"/>
    </w:p>
    <w:p>
      <w:pPr>
        <w:pStyle w:val="BodyText"/>
      </w:pPr>
      <w:r>
        <w:t xml:space="preserve">The Mozilla Rhino JavaScript engine provides a way to create building blocks for the </w:t>
      </w:r>
      <w:r>
        <w:t>VCF Operations orchestrator</w:t>
      </w:r>
      <w:r>
        <w:t xml:space="preserve"> client platform. The scripting engine is enhanced with basic version control, variable type checking, name space management, and exception handling. The engine can be used in the following building blocks:</w:t>
      </w:r>
    </w:p>
    <w:p>
      <w:pPr>
        <w:pStyle w:val="BodyText"/>
        <w:numPr>
          <w:numId w:val="8"/>
        </w:numPr>
      </w:pPr>
      <w:r>
        <w:t>Actions</w:t>
      </w:r>
    </w:p>
    <w:p>
      <w:pPr>
        <w:pStyle w:val="BodyText"/>
        <w:numPr>
          <w:numId w:val="8"/>
        </w:numPr>
      </w:pPr>
      <w:r>
        <w:t>Workflows</w:t>
      </w:r>
    </w:p>
    <w:p>
      <w:pPr>
        <w:pStyle w:val="BodyText"/>
        <w:numPr>
          <w:numId w:val="8"/>
        </w:numPr>
      </w:pPr>
      <w:r>
        <w:t>Policies</w:t>
      </w:r>
    </w:p>
    <w:p>
      <w:pPr>
        <w:pStyle w:val="BodyText"/>
      </w:pPr>
      <w:r>
        <w:t>In addition to JavaScript, you can also use Python, Node.js, and PowerShell/PowerCLI runtimes as a way of creating workflows and actions.</w:t>
      </w:r>
    </w:p>
    <w:p>
      <w:pPr>
        <w:pStyle w:val="SectionHeading2"/>
      </w:pPr>
      <w:bookmarkStart w:id="15" w:name="_Toc256000955"/>
      <w:r>
        <w:t>Workflow engine</w:t>
      </w:r>
      <w:bookmarkEnd w:id="15"/>
    </w:p>
    <w:p>
      <w:pPr>
        <w:pStyle w:val="BodyText"/>
      </w:pPr>
      <w:r>
        <w:t xml:space="preserve">The workflow engine is used by </w:t>
      </w:r>
      <w:r>
        <w:t>VCF Operations orchestrator</w:t>
      </w:r>
      <w:r>
        <w:t xml:space="preserve"> for core processes such as:</w:t>
      </w:r>
    </w:p>
    <w:p>
      <w:pPr>
        <w:pStyle w:val="BodyText"/>
        <w:numPr>
          <w:numId w:val="9"/>
        </w:numPr>
      </w:pPr>
      <w:r>
        <w:t>Processing the workflow schema</w:t>
      </w:r>
    </w:p>
    <w:p>
      <w:pPr>
        <w:pStyle w:val="BodyText"/>
        <w:numPr>
          <w:numId w:val="9"/>
        </w:numPr>
      </w:pPr>
      <w:r>
        <w:t>Performs the workflow and action runs</w:t>
      </w:r>
    </w:p>
    <w:p>
      <w:pPr>
        <w:pStyle w:val="BodyText"/>
        <w:numPr>
          <w:numId w:val="9"/>
        </w:numPr>
      </w:pPr>
      <w:r>
        <w:t>Manages user interactions</w:t>
      </w:r>
    </w:p>
    <w:p>
      <w:pPr>
        <w:pStyle w:val="BodyText"/>
        <w:numPr>
          <w:numId w:val="9"/>
        </w:numPr>
      </w:pPr>
      <w:r>
        <w:t xml:space="preserve">Creates checkpoints for </w:t>
      </w:r>
      <w:r>
        <w:t>VCF Operations orchestrator</w:t>
      </w:r>
      <w:r>
        <w:t xml:space="preserve"> objects</w:t>
      </w:r>
    </w:p>
    <w:p>
      <w:pPr>
        <w:pStyle w:val="BodyText"/>
      </w:pPr>
      <w:r>
        <w:t xml:space="preserve">The capabilities to manage </w:t>
      </w:r>
      <w:r>
        <w:t>VCF Operations orchestrator</w:t>
      </w:r>
      <w:r>
        <w:t xml:space="preserve"> content are provided by the Orchestrator platform.</w:t>
      </w:r>
    </w:p>
    <w:p>
      <w:pPr>
        <w:pStyle w:val="BodyText"/>
      </w:pPr>
      <w:r>
        <w:t>Users, other workflows, schedules, or policies can start workflows.</w:t>
      </w:r>
    </w:p>
    <w:p>
      <w:pPr>
        <w:pStyle w:val="SectionHeading2"/>
      </w:pPr>
      <w:bookmarkStart w:id="16" w:name="_Toc256000956"/>
      <w:r>
        <w:t>Policy engine</w:t>
      </w:r>
      <w:bookmarkEnd w:id="16"/>
    </w:p>
    <w:p>
      <w:pPr>
        <w:pStyle w:val="BodyText"/>
      </w:pPr>
      <w:r>
        <w:t xml:space="preserve">You can use the policy engine to monitor and generate events to react to changing conditions in the </w:t>
      </w:r>
      <w:r>
        <w:t>VCF Operations orchestrator</w:t>
      </w:r>
      <w:r>
        <w:t xml:space="preserve"> server or a plugged-in technology. Policies can aggregate events from the platform or the plug-ins, which helps you to handle changing conditions on any of the integrated technologies.</w:t>
      </w:r>
    </w:p>
    <w:p>
      <w:pPr>
        <w:pStyle w:val="SectionHeading2"/>
      </w:pPr>
      <w:bookmarkStart w:id="17" w:name="_Toc256000957"/>
      <w:r>
        <w:t>Development and resources</w:t>
      </w:r>
      <w:bookmarkEnd w:id="17"/>
    </w:p>
    <w:p>
      <w:pPr>
        <w:pStyle w:val="BodyText"/>
      </w:pPr>
      <w:r>
        <w:t xml:space="preserve">The </w:t>
      </w:r>
      <w:r>
        <w:t>VCF Operations orchestrator</w:t>
      </w:r>
      <w:r>
        <w:t xml:space="preserve"> landing page provides quick access to resources to help you develop your own plug-ins, for use in </w:t>
      </w:r>
      <w:r>
        <w:t>VCF Operations orchestrator</w:t>
      </w:r>
      <w:r>
        <w:t xml:space="preserve"> . You will also find information about using the </w:t>
      </w:r>
      <w:r>
        <w:t>VCF Operations orchestrator</w:t>
      </w:r>
      <w:r>
        <w:t xml:space="preserve"> REST API to send requests to the VCF </w:t>
      </w:r>
      <w:r>
        <w:t>VCF Operations orchestrator</w:t>
      </w:r>
      <w:r>
        <w:t xml:space="preserve"> server.</w:t>
      </w:r>
    </w:p>
    <w:p>
      <w:pPr>
        <w:pStyle w:val="SectionHeading2"/>
      </w:pPr>
      <w:bookmarkStart w:id="18" w:name="_Toc256000958"/>
      <w:r>
        <w:t>Security</w:t>
      </w:r>
      <w:bookmarkEnd w:id="18"/>
    </w:p>
    <w:p>
      <w:pPr>
        <w:pStyle w:val="BodyText"/>
      </w:pPr>
      <w:r>
        <w:t>VCF Operations orchestrator</w:t>
      </w:r>
      <w:r>
        <w:t xml:space="preserve"> provides the following advanced security functions:</w:t>
      </w:r>
    </w:p>
    <w:p>
      <w:pPr>
        <w:pStyle w:val="BodyText"/>
        <w:numPr>
          <w:numId w:val="10"/>
        </w:numPr>
      </w:pPr>
      <w:r>
        <w:t>Public Key Infrastructure (PKI) to sign and encrypt content imported and exported between servers.</w:t>
      </w:r>
    </w:p>
    <w:p>
      <w:pPr>
        <w:pStyle w:val="BodyText"/>
        <w:numPr>
          <w:numId w:val="10"/>
        </w:numPr>
      </w:pPr>
      <w:r>
        <w:t>Digital Rights Management (DRM) to control how exported content can be viewed, edited, and redistributed.</w:t>
      </w:r>
    </w:p>
    <w:p>
      <w:pPr>
        <w:pStyle w:val="BodyText"/>
        <w:numPr>
          <w:numId w:val="10"/>
        </w:numPr>
      </w:pPr>
      <w:r>
        <w:t xml:space="preserve">Transport Layer Security (TLS) to provide encrypted communications between the </w:t>
      </w:r>
      <w:r>
        <w:t>VCF Operations orchestrator</w:t>
      </w:r>
      <w:r>
        <w:t xml:space="preserve"> deployment, server, and HTTPS access to the Web front end.</w:t>
      </w:r>
    </w:p>
    <w:p>
      <w:pPr>
        <w:pStyle w:val="BodyText"/>
        <w:numPr>
          <w:numId w:val="10"/>
        </w:numPr>
      </w:pPr>
      <w:r>
        <w:t>Advanced access rights management to provide control over access to processes and the objects manipulated by these processes.</w:t>
      </w:r>
    </w:p>
    <w:p>
      <w:pPr>
        <w:pStyle w:val="SectionHeading2"/>
      </w:pPr>
      <w:bookmarkStart w:id="19" w:name="_Toc256000959"/>
      <w:r>
        <w:t>Encryption</w:t>
      </w:r>
      <w:bookmarkEnd w:id="19"/>
    </w:p>
    <w:p>
      <w:pPr>
        <w:pStyle w:val="BodyText"/>
      </w:pPr>
      <w:r>
        <w:t>VCF Operations orchestrator</w:t>
      </w:r>
      <w:r>
        <w:t xml:space="preserve"> uses a FIPS-compliant Advanced Encryption Standard (AES) with a 256-bit cipher key for encryption of strings. The cipher key is randomly generated and is unique across appliances that are not part of a cluster. All nodes in a cluster share a cipher key.</w:t>
      </w:r>
    </w:p>
    <w:p>
      <w:pPr>
        <w:pStyle w:val="Heading1"/>
      </w:pPr>
      <w:bookmarkStart w:id="20" w:name="_Toc256000960"/>
      <w:r>
        <w:t>Getting Started with VCF Operations orchestrator</w:t>
      </w:r>
      <w:bookmarkEnd w:id="20"/>
    </w:p>
    <w:p>
      <w:pPr>
        <w:pStyle w:val="BodyText"/>
      </w:pPr>
      <w:r>
        <w:t xml:space="preserve">To get started with </w:t>
      </w:r>
      <w:r>
        <w:t>VCF Operations orchestrator</w:t>
      </w:r>
      <w:r>
        <w:t xml:space="preserve"> you can configure your deployment and how you can integrate it with </w:t>
      </w:r>
      <w:r>
        <w:t>VCF Automation</w:t>
      </w:r>
      <w:r>
        <w:t xml:space="preserve">, </w:t>
      </w:r>
      <w:r>
        <w:t>vSphere</w:t>
      </w:r>
      <w:r>
        <w:t xml:space="preserve">, or </w:t>
      </w:r>
      <w:r>
        <w:t>VCF Operations</w:t>
      </w:r>
      <w:r>
        <w:t xml:space="preserve">. With </w:t>
      </w:r>
      <w:r>
        <w:t>VCF Automation</w:t>
      </w:r>
      <w:r>
        <w:t xml:space="preserve">, depending on the type of organization that you administer, you might have access to a standalone or embedded </w:t>
      </w:r>
      <w:r>
        <w:t>VCF Operations orchestrator</w:t>
      </w:r>
      <w:r>
        <w:t xml:space="preserve"> instance. As an organization administrator, you can publish </w:t>
      </w:r>
      <w:r>
        <w:t>VCF Operations orchestrator</w:t>
      </w:r>
      <w:r>
        <w:t xml:space="preserve"> workflows as catalog items to extend automation capabilities for your application teams.</w:t>
      </w:r>
    </w:p>
    <w:p>
      <w:pPr>
        <w:pStyle w:val="SectionHeading2"/>
      </w:pPr>
      <w:bookmarkStart w:id="21" w:name="_Toc256000961"/>
      <w:r>
        <w:t>Configuring VCF Operations orchestrator</w:t>
      </w:r>
      <w:bookmarkEnd w:id="21"/>
    </w:p>
    <w:p>
      <w:pPr>
        <w:pStyle w:val="BodyText"/>
      </w:pPr>
      <w:r>
        <w:t xml:space="preserve">Before you can begin using </w:t>
      </w:r>
      <w:r>
        <w:t>VCF Operations orchestrator</w:t>
      </w:r>
      <w:r>
        <w:t xml:space="preserve">, you must learn how you can configure your deployment and the user roles required to use it. You will also become familiar with some </w:t>
      </w:r>
      <w:r>
        <w:t>VCF Operations orchestrator</w:t>
      </w:r>
      <w:r>
        <w:t xml:space="preserve"> use cases, such as organizing your content with folders, using the object version history, and using Git branching.</w:t>
      </w:r>
    </w:p>
    <w:p>
      <w:pPr>
        <w:pStyle w:val="SectionHeading2"/>
      </w:pPr>
      <w:bookmarkStart w:id="22" w:name="_Toc256000962"/>
      <w:r>
        <w:t>VCF Operations orchestrator integration in VCF Automation for VM Apps organizations</w:t>
      </w:r>
      <w:bookmarkEnd w:id="22"/>
    </w:p>
    <w:p>
      <w:pPr>
        <w:pStyle w:val="BodyText"/>
      </w:pPr>
      <w:r>
        <w:t xml:space="preserve">In </w:t>
      </w:r>
      <w:r>
        <w:t>VCF Automation</w:t>
      </w:r>
      <w:r>
        <w:t xml:space="preserve"> for VM Apps organizations, you can register multiple </w:t>
      </w:r>
      <w:r>
        <w:t>VCF Operations orchestrator</w:t>
      </w:r>
      <w:r>
        <w:t xml:space="preserve"> instances with the organization. Both embedded and external </w:t>
      </w:r>
      <w:r>
        <w:t>VCF Operations orchestrator</w:t>
      </w:r>
      <w:r>
        <w:t xml:space="preserve"> instances can be registered with the same organization.</w:t>
      </w:r>
    </w:p>
    <w:p>
      <w:pPr>
        <w:pStyle w:val="BodyText"/>
        <w:pBdr>
          <w:top w:val="single" w:sz="8" w:space="2" w:color="D3D3D3"/>
        </w:pBdr>
      </w:pPr>
      <w:r>
        <w:rPr>
          <w:rStyle w:val="NoteLeaderimportant"/>
        </w:rPr>
        <w:t>Important</w:t>
        <w:tab/>
      </w:r>
      <w:r>
        <w:t xml:space="preserve">If you upgrade an existing VMware Aria Automation 8.x deployment to VCF Automation 9, your organizations are automatically mapped to </w:t>
      </w:r>
      <w:r>
        <w:t>VCF Automation</w:t>
      </w:r>
      <w:r>
        <w:t xml:space="preserve"> for VM Apps organizations.</w:t>
      </w:r>
    </w:p>
    <w:p>
      <w:pPr>
        <w:pStyle w:val="BodyText"/>
        <w:numPr>
          <w:numId w:val="11"/>
        </w:numPr>
      </w:pPr>
      <w:r>
        <w:t xml:space="preserve">The Automation Orchestrator instance that is embedded in VMware Aria Automation 8.x is automatically added as an embedded integration in the </w:t>
      </w:r>
      <w:r>
        <w:t>VCF Automation</w:t>
      </w:r>
      <w:r>
        <w:t xml:space="preserve"> for VM Apps organization.</w:t>
      </w:r>
    </w:p>
    <w:p>
      <w:pPr>
        <w:pStyle w:val="BodyText"/>
        <w:numPr>
          <w:numId w:val="11"/>
        </w:numPr>
        <w:pBdr>
          <w:bottom w:val="single" w:sz="8" w:space="2" w:color="D3D3D3"/>
        </w:pBdr>
      </w:pPr>
      <w:r>
        <w:t xml:space="preserve">Any external Automation Orchestrator instances that were integrated with VMware Aria Automation 8.x are automatically added as external integrations in the </w:t>
      </w:r>
      <w:r>
        <w:t>VCF Automation</w:t>
      </w:r>
      <w:r>
        <w:t xml:space="preserve"> for VM Apps organization.</w:t>
      </w:r>
    </w:p>
    <w:p>
      <w:pPr>
        <w:pStyle w:val="BodyText"/>
      </w:pPr>
      <w:r>
        <w:t xml:space="preserve">To distinguish between multiple </w:t>
      </w:r>
      <w:r>
        <w:t>VCF Operations orchestrator</w:t>
      </w:r>
      <w:r>
        <w:t xml:space="preserve"> integrations, you can use capability tags in </w:t>
      </w:r>
      <w:r>
        <w:t>VCF Automation</w:t>
      </w:r>
      <w:r>
        <w:t xml:space="preserve">. For more information on capability tags, go to </w:t>
      </w:r>
      <w:hyperlink r:id="rId18" w:tooltip="Using capability tags in VCF Automation" w:history="1">
        <w:r>
          <w:rPr>
            <w:color w:val="0000FF"/>
            <w:u w:val="single"/>
          </w:rPr>
          <w:t>Using capability tags in VCF Automation</w:t>
        </w:r>
      </w:hyperlink>
      <w:r>
        <w:t>.</w:t>
      </w:r>
    </w:p>
    <w:p>
      <w:pPr>
        <w:pStyle w:val="BodyText"/>
      </w:pPr>
      <w:r>
        <w:t xml:space="preserve">For detailed information on how to integrate with VM Apps organizations, go to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Be702e3201f744e958a3b65381a6e3fc3</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Integrate VCF Operations orchestrator with VCF Automation for VM Apps</w:t>
      </w:r>
      <w:r>
        <w:fldChar w:fldCharType="end"/>
      </w:r>
      <w:r>
        <w:t>.</w:t>
      </w:r>
    </w:p>
    <w:p>
      <w:pPr>
        <w:pStyle w:val="SectionHeading2"/>
      </w:pPr>
      <w:bookmarkStart w:id="23" w:name="_Toc256000963"/>
      <w:r>
        <w:t>VCF Operations orchestrator integration in VCF Automation for All Apps organizations</w:t>
      </w:r>
      <w:bookmarkEnd w:id="23"/>
    </w:p>
    <w:p>
      <w:pPr>
        <w:pStyle w:val="BodyText"/>
      </w:pPr>
      <w:r>
        <w:t xml:space="preserve">In </w:t>
      </w:r>
      <w:r>
        <w:t>VCF Automation</w:t>
      </w:r>
      <w:r>
        <w:t xml:space="preserve"> for All Apps organizations, an external </w:t>
      </w:r>
      <w:r>
        <w:t>VCF Operations orchestrator</w:t>
      </w:r>
      <w:r>
        <w:t xml:space="preserve"> instance is deployed, configured, and added as an integration by the service provider on a per request basis. Additional embedded </w:t>
      </w:r>
      <w:r>
        <w:t>VCF Operations orchestrator</w:t>
      </w:r>
      <w:r>
        <w:t xml:space="preserve"> instances cannot be added. The service provider grants users in the organization access to </w:t>
      </w:r>
      <w:r>
        <w:t>VCF Operations orchestrator</w:t>
      </w:r>
      <w:r>
        <w:t xml:space="preserve"> features by publishing the Orchestrator rights bundle for the organization.</w:t>
      </w:r>
    </w:p>
    <w:p>
      <w:pPr>
        <w:pStyle w:val="BodyText"/>
      </w:pPr>
      <w:r>
        <w:t xml:space="preserve">Only one </w:t>
      </w:r>
      <w:r>
        <w:t>VCF Operations orchestrator</w:t>
      </w:r>
      <w:r>
        <w:t xml:space="preserve"> instance can be registered with each All Apps organization at a time. If the organization already has a </w:t>
      </w:r>
      <w:r>
        <w:t>VCF Operations orchestrator</w:t>
      </w:r>
      <w:r>
        <w:t xml:space="preserve"> integration, you must first delete the existing integration before you can add a different one.</w:t>
      </w:r>
    </w:p>
    <w:p>
      <w:pPr>
        <w:pStyle w:val="BodyText"/>
      </w:pP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B4285c88552f747109c7b1aa281eb3809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Integrate VCF Operations orchestrator with VCF Automation with All Apps</w:t>
      </w:r>
      <w:r>
        <w:fldChar w:fldCharType="end"/>
      </w:r>
      <w:r>
        <w:t>.</w:t>
      </w:r>
    </w:p>
    <w:p>
      <w:pPr>
        <w:pStyle w:val="SectionHeading2"/>
      </w:pPr>
      <w:bookmarkStart w:id="24" w:name="_Toc256000964"/>
      <w:r>
        <w:t>VCF Operations orchestrator embedded in Provider Consumption organizations in VCF Automation</w:t>
      </w:r>
      <w:bookmarkEnd w:id="24"/>
    </w:p>
    <w:p>
      <w:pPr>
        <w:pStyle w:val="BodyText"/>
      </w:pPr>
      <w:r>
        <w:t xml:space="preserve">A </w:t>
      </w:r>
      <w:r>
        <w:t>VCF Operations orchestrator</w:t>
      </w:r>
      <w:r>
        <w:t xml:space="preserve"> instance is embedded and configured by default as part of the Provider Consumption organization in </w:t>
      </w:r>
      <w:r>
        <w:t>VCF Automation</w:t>
      </w:r>
      <w:r>
        <w:t xml:space="preserve">. Only one </w:t>
      </w:r>
      <w:r>
        <w:t>VCF Operations orchestrator</w:t>
      </w:r>
      <w:r>
        <w:t xml:space="preserve"> can be embedded in a Provider Consumption organization. That instance can then be added as an integration in </w:t>
      </w:r>
      <w:r>
        <w:t>VCF Automation</w:t>
      </w:r>
      <w:r>
        <w:t xml:space="preserve"> for VM Apps organizations.</w:t>
      </w:r>
    </w:p>
    <w:p>
      <w:pPr>
        <w:pStyle w:val="BodyText"/>
      </w:pPr>
      <w:r>
        <w:t xml:space="preserve">The service provider can publish workflows from the embedded </w:t>
      </w:r>
      <w:r>
        <w:t>VCF Operations orchestrator</w:t>
      </w:r>
      <w:r>
        <w:t xml:space="preserve"> instance as catalog items to </w:t>
      </w:r>
      <w:r>
        <w:t>VCF Automation</w:t>
      </w:r>
      <w:r>
        <w:t xml:space="preserve"> for All Apps organizations.</w:t>
      </w:r>
    </w:p>
    <w:p>
      <w:pPr>
        <w:pStyle w:val="BodyText"/>
      </w:pPr>
      <w:r>
        <w:t xml:space="preserve">You access the embedded </w:t>
      </w:r>
      <w:r>
        <w:t>VCF Operations orchestrator</w:t>
      </w:r>
      <w:r>
        <w:t xml:space="preserve"> instance on the </w:t>
      </w:r>
      <w:r>
        <w:rPr>
          <w:rStyle w:val="InlineUI"/>
        </w:rPr>
        <w:t>Orchestrate</w:t>
      </w:r>
      <w:r>
        <w:t xml:space="preserve"> tab in the Provider Consumption organization portal.</w:t>
      </w:r>
    </w:p>
    <w:p>
      <w:pPr>
        <w:pStyle w:val="BodyText"/>
        <w:pBdr>
          <w:top w:val="single" w:sz="8" w:space="2" w:color="D3D3D3"/>
          <w:bottom w:val="single" w:sz="8" w:space="2" w:color="D3D3D3"/>
        </w:pBdr>
      </w:pPr>
      <w:r>
        <w:rPr>
          <w:rStyle w:val="NoteLeadernote"/>
        </w:rPr>
        <w:t>Note</w:t>
        <w:tab/>
      </w:r>
      <w:r>
        <w:t xml:space="preserve">Embedded </w:t>
      </w:r>
      <w:r>
        <w:t>VCF Operations orchestrator</w:t>
      </w:r>
      <w:r>
        <w:t xml:space="preserve"> instances in VCF Automation are primarily used in provider consumption organizations. It is recommended that you integrate your VM Apps and All Apps organizations with external </w:t>
      </w:r>
      <w:r>
        <w:t>VCF Operations orchestrator</w:t>
      </w:r>
      <w:r>
        <w:t xml:space="preserve"> instances.</w:t>
      </w:r>
    </w:p>
    <w:p>
      <w:pPr>
        <w:pStyle w:val="Heading2"/>
      </w:pPr>
      <w:bookmarkStart w:id="25" w:name="_Toc256000965"/>
      <w:r>
        <w:t>Configuring VCF Operations orchestrator</w:t>
      </w:r>
      <w:bookmarkEnd w:id="25"/>
    </w:p>
    <w:p>
      <w:pPr>
        <w:pStyle w:val="BodyText"/>
      </w:pPr>
      <w:r>
        <w:t xml:space="preserve">After deploying </w:t>
      </w:r>
      <w:r>
        <w:t>VCF Operations orchestrator</w:t>
      </w:r>
      <w:r>
        <w:t>, you can further configure your deployment to expand its functionality.</w:t>
      </w:r>
    </w:p>
    <w:p>
      <w:pPr>
        <w:pStyle w:val="Heading3"/>
      </w:pPr>
      <w:bookmarkStart w:id="26" w:name="B34abe6a67ec74a4ebf1a04cb5622ea9d"/>
      <w:bookmarkStart w:id="27" w:name="_Toc256000966"/>
      <w:r>
        <w:t>Activate or Deactivate SSH Access to VCF Operations orchestrator</w:t>
      </w:r>
      <w:bookmarkEnd w:id="27"/>
      <w:bookmarkEnd w:id="26"/>
    </w:p>
    <w:p>
      <w:pPr>
        <w:pStyle w:val="BodyText"/>
      </w:pPr>
      <w:r>
        <w:t xml:space="preserve">You can activate or deactivate SSH access to </w:t>
      </w:r>
      <w:r>
        <w:t>VCF Operations orchestrator</w:t>
      </w:r>
      <w:r>
        <w:t>.</w:t>
      </w:r>
    </w:p>
    <w:p>
      <w:pPr>
        <w:pStyle w:val="BodyText"/>
      </w:pPr>
      <w:r>
        <w:rPr>
          <w:rStyle w:val="Strong"/>
        </w:rPr>
        <w:t>Prerequisites</w:t>
      </w:r>
    </w:p>
    <w:p>
      <w:pPr>
        <w:pStyle w:val="BodyText"/>
        <w:numPr>
          <w:numId w:val="12"/>
        </w:numPr>
      </w:pPr>
      <w:r>
        <w:t xml:space="preserve">Download and deploy </w:t>
      </w:r>
      <w:r>
        <w:t>VCF Operations orchestrator</w:t>
      </w:r>
      <w:r>
        <w:t>.</w:t>
      </w:r>
    </w:p>
    <w:p>
      <w:pPr>
        <w:pStyle w:val="BodyText"/>
        <w:numPr>
          <w:numId w:val="12"/>
        </w:numPr>
      </w:pPr>
      <w:r>
        <w:t xml:space="preserve">Verify that </w:t>
      </w:r>
      <w:r>
        <w:t>VCF Operations orchestrator</w:t>
      </w:r>
      <w:r>
        <w:t xml:space="preserve"> is up and running.</w:t>
      </w:r>
    </w:p>
    <w:p>
      <w:pPr>
        <w:pStyle w:val="BodyText"/>
      </w:pPr>
      <w:r>
        <w:rPr>
          <w:rStyle w:val="Strong"/>
        </w:rPr>
        <w:t>Procedure</w:t>
      </w:r>
    </w:p>
    <w:p>
      <w:pPr>
        <w:pStyle w:val="BodyText"/>
        <w:numPr>
          <w:numId w:val="13"/>
        </w:numPr>
      </w:pPr>
      <w:r>
        <w:t xml:space="preserve">Log in to the </w:t>
      </w:r>
      <w:r>
        <w:t>VCF Operations orchestrator</w:t>
      </w:r>
      <w:r>
        <w:t xml:space="preserve"> appliance command line as </w:t>
      </w:r>
      <w:r>
        <w:rPr>
          <w:rStyle w:val="InlineUI"/>
        </w:rPr>
        <w:t>root</w:t>
      </w:r>
      <w:r>
        <w:t>.</w:t>
      </w:r>
    </w:p>
    <w:p>
      <w:pPr>
        <w:pStyle w:val="BodyText"/>
        <w:numPr>
          <w:numId w:val="13"/>
        </w:numPr>
      </w:pPr>
      <w:r>
        <w:t xml:space="preserve">To activate SSH access, run the </w:t>
      </w:r>
      <w:r>
        <w:rPr>
          <w:rStyle w:val="InlineCode"/>
        </w:rPr>
        <w:t>/usr/bin/toggle-ssh enable</w:t>
      </w:r>
      <w:r>
        <w:t xml:space="preserve"> command.</w:t>
      </w:r>
    </w:p>
    <w:p>
      <w:pPr>
        <w:pStyle w:val="BodyText"/>
        <w:numPr>
          <w:numId w:val="13"/>
        </w:numPr>
      </w:pPr>
      <w:r>
        <w:t xml:space="preserve">To deactivate SSH access, run the </w:t>
      </w:r>
      <w:r>
        <w:rPr>
          <w:rStyle w:val="InlineCode"/>
        </w:rPr>
        <w:t>/usr/bin/toggle-ssh disable</w:t>
      </w:r>
      <w:r>
        <w:t xml:space="preserve"> command.</w:t>
      </w:r>
    </w:p>
    <w:p>
      <w:pPr>
        <w:pStyle w:val="BodyText"/>
      </w:pPr>
      <w:r>
        <w:rPr>
          <w:rStyle w:val="Strong"/>
        </w:rPr>
        <w:t>What to do next</w:t>
      </w:r>
    </w:p>
    <w:p>
      <w:pPr>
        <w:pStyle w:val="BodyText"/>
      </w:pPr>
      <w:r>
        <w:t xml:space="preserve">You can configure the SSH settings of the </w:t>
      </w:r>
      <w:r>
        <w:t>VCF Operations orchestrator</w:t>
      </w:r>
      <w:r>
        <w:t xml:space="preserve"> appliance by editing the </w:t>
      </w:r>
      <w:r>
        <w:rPr>
          <w:rStyle w:val="InlineCode"/>
        </w:rPr>
        <w:t>/etc/ssh/sshd_config</w:t>
      </w:r>
      <w:r>
        <w:t xml:space="preserve"> file. By editing this file, you can remove any ciphers or MACs that you do not consider safe.</w:t>
      </w:r>
    </w:p>
    <w:p>
      <w:pPr>
        <w:pStyle w:val="Heading3"/>
      </w:pPr>
      <w:bookmarkStart w:id="28" w:name="_Toc256000967"/>
      <w:r>
        <w:t>Configuring VCF Operations orchestrator with the command line interface</w:t>
      </w:r>
      <w:bookmarkEnd w:id="28"/>
    </w:p>
    <w:p>
      <w:pPr>
        <w:pStyle w:val="BodyText"/>
      </w:pPr>
      <w:r>
        <w:t xml:space="preserve">You can use the command line interface commands to configure various </w:t>
      </w:r>
      <w:r>
        <w:t>VCF Operations orchestrator</w:t>
      </w:r>
      <w:r>
        <w:t xml:space="preserve"> options. To use these commands, you must log in to the </w:t>
      </w:r>
      <w:r>
        <w:t>VCF Operations orchestrator</w:t>
      </w:r>
      <w:r>
        <w:t xml:space="preserve"> as a </w:t>
      </w:r>
      <w:r>
        <w:rPr>
          <w:rStyle w:val="InlineUI"/>
        </w:rPr>
        <w:t>root</w:t>
      </w:r>
      <w:r>
        <w:t xml:space="preserve"> user.</w:t>
      </w:r>
    </w:p>
    <w:p>
      <w:pPr>
        <w:pStyle w:val="BodyText"/>
      </w:pPr>
      <w:r>
        <w:t xml:space="preserve">Aside from configuring the authentication provider of your </w:t>
      </w:r>
      <w:r>
        <w:t>VCF Operations orchestrator</w:t>
      </w:r>
      <w:r>
        <w:t xml:space="preserve"> deployment, you can use command line interface (CLI) commands for:</w:t>
      </w:r>
    </w:p>
    <w:p>
      <w:pPr>
        <w:pStyle w:val="BodyText"/>
        <w:numPr>
          <w:numId w:val="14"/>
        </w:numPr>
      </w:pPr>
      <w:r>
        <w:t>Configuration properties configuration</w:t>
      </w:r>
    </w:p>
    <w:p>
      <w:pPr>
        <w:pStyle w:val="BodyText"/>
        <w:numPr>
          <w:numId w:val="14"/>
        </w:numPr>
      </w:pPr>
      <w:r>
        <w:t>Extension configuration</w:t>
      </w:r>
    </w:p>
    <w:p>
      <w:pPr>
        <w:pStyle w:val="BodyText"/>
        <w:numPr>
          <w:numId w:val="14"/>
        </w:numPr>
      </w:pPr>
      <w:r>
        <w:t>Troubleshooting</w:t>
      </w:r>
    </w:p>
    <w:p>
      <w:pPr>
        <w:pStyle w:val="BodyText"/>
        <w:numPr>
          <w:numId w:val="14"/>
        </w:numPr>
      </w:pPr>
      <w:r>
        <w:t>Retrieving system information</w:t>
      </w:r>
    </w:p>
    <w:p>
      <w:pPr>
        <w:pStyle w:val="BodyText"/>
        <w:numPr>
          <w:numId w:val="14"/>
        </w:numPr>
      </w:pPr>
      <w:r>
        <w:t>Logging configuration</w:t>
      </w:r>
    </w:p>
    <w:p>
      <w:pPr>
        <w:pStyle w:val="BodyText"/>
      </w:pPr>
      <w:r>
        <w:t xml:space="preserve">For information on configuring the authentication provider with CLI commands, go to </w:t>
      </w:r>
      <w:hyperlink r:id="rId19" w:tooltip="Configuring the VCF Operations orchestrator authentication provider with the command line interface" w:history="1">
        <w:r>
          <w:rPr>
            <w:color w:val="0000FF"/>
            <w:u w:val="single"/>
          </w:rPr>
          <w:t>Configuring the VCF Operations orchestrator authentication provider with the command line interface</w:t>
        </w:r>
      </w:hyperlink>
      <w:r>
        <w:t>.</w:t>
      </w:r>
    </w:p>
    <w:p>
      <w:pPr>
        <w:pStyle w:val="SectionHeading4"/>
      </w:pPr>
      <w:bookmarkStart w:id="29" w:name="_Toc256000968"/>
      <w:r>
        <w:t>Configuration property configuration</w:t>
      </w:r>
      <w:bookmarkEnd w:id="29"/>
    </w:p>
    <w:p>
      <w:pPr>
        <w:pStyle w:val="BodyText"/>
      </w:pPr>
      <w:r>
        <w:t xml:space="preserve">You can retrieve a list of all configured </w:t>
      </w:r>
      <w:r>
        <w:t>VCF Operations orchestrator</w:t>
      </w:r>
      <w:r>
        <w:t xml:space="preserve"> configuration properties, as a JSON file, by running the following command:</w:t>
      </w:r>
    </w:p>
    <w:p>
      <w:pPr>
        <w:pStyle w:val="CodeBlock"/>
      </w:pPr>
      <w:r>
        <w:t xml:space="preserve">
        </w:t>
      </w:r>
      <w:r>
        <w:rPr>
          <w:rStyle w:val="InlineCode"/>
        </w:rPr>
        <w:t>vracli vro properties</w:t>
      </w:r>
      <w:r>
        <w:t xml:space="preserve">
      </w:t>
      </w:r>
    </w:p>
    <w:p>
      <w:pPr>
        <w:pStyle w:val="BodyText"/>
      </w:pPr>
      <w:r>
        <w:t>You can set a configuration property by running the following command:</w:t>
      </w:r>
    </w:p>
    <w:p>
      <w:pPr>
        <w:pStyle w:val="CodeBlock"/>
      </w:pPr>
      <w:r>
        <w:t xml:space="preserve">
        </w:t>
      </w:r>
      <w:r>
        <w:rPr>
          <w:rStyle w:val="InlineCode"/>
        </w:rPr>
        <w:t>vracli vro properties set</w:t>
      </w:r>
      <w:r>
        <w:t xml:space="preserve">
      </w:t>
      </w:r>
    </w:p>
    <w:p>
      <w:pPr>
        <w:pStyle w:val="BodyText"/>
      </w:pPr>
      <w:r>
        <w:t>This configuration property command has the following properties: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35"/>
        <w:gridCol w:w="1396"/>
        <w:gridCol w:w="702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Importance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-k</w:t>
            </w:r>
            <w:r>
              <w:t xml:space="preserve"> or </w:t>
            </w:r>
            <w:r>
              <w:rPr>
                <w:rStyle w:val="InlineCode"/>
              </w:rPr>
              <w:t>--key</w:t>
            </w:r>
          </w:p>
        </w:tc>
        <w:tc>
          <w:tcPr>
            <w:tcBorders>
              <w:left w:val="nil"/>
              <w:right w:val="nil"/>
            </w:tcBorders>
          </w:tcPr>
          <w:p>
            <w:pPr>
              <w:pStyle w:val="TableBodyText"/>
            </w:pPr>
            <w:r>
              <w:t>Required</w:t>
            </w:r>
          </w:p>
        </w:tc>
        <w:tc>
          <w:tcPr>
            <w:tcBorders>
              <w:left w:val="nil"/>
              <w:right w:val="nil"/>
            </w:tcBorders>
          </w:tcPr>
          <w:p>
            <w:pPr>
              <w:pStyle w:val="TableBodyText"/>
            </w:pPr>
            <w:r>
              <w:t>This property defines the name of the configuration property you want to set.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-v</w:t>
            </w:r>
            <w:r>
              <w:t xml:space="preserve"> or </w:t>
            </w:r>
            <w:r>
              <w:rPr>
                <w:rStyle w:val="InlineCode"/>
              </w:rPr>
              <w:t>--value</w:t>
            </w:r>
          </w:p>
        </w:tc>
        <w:tc>
          <w:tcPr>
            <w:tcBorders>
              <w:left w:val="nil"/>
              <w:right w:val="nil"/>
            </w:tcBorders>
          </w:tcPr>
          <w:p>
            <w:pPr>
              <w:pStyle w:val="TableBodyText"/>
            </w:pPr>
            <w:r>
              <w:t>Required</w:t>
            </w:r>
          </w:p>
        </w:tc>
        <w:tc>
          <w:tcPr>
            <w:tcBorders>
              <w:left w:val="nil"/>
              <w:right w:val="nil"/>
            </w:tcBorders>
          </w:tcPr>
          <w:p>
            <w:pPr>
              <w:pStyle w:val="TableBodyText"/>
            </w:pPr>
            <w:r>
              <w:t>This property defines the value of the configuration property.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-n</w:t>
            </w:r>
            <w:r>
              <w:t xml:space="preserve"> or </w:t>
            </w:r>
            <w:r>
              <w:rPr>
                <w:rStyle w:val="InlineCode"/>
              </w:rPr>
              <w:t>--noRestart</w:t>
            </w:r>
          </w:p>
        </w:tc>
        <w:tc>
          <w:tcPr>
            <w:tcBorders>
              <w:left w:val="nil"/>
              <w:right w:val="nil"/>
            </w:tcBorders>
          </w:tcPr>
          <w:p>
            <w:pPr>
              <w:pStyle w:val="TableBodyText"/>
            </w:pPr>
            <w:r>
              <w:t>Optional</w:t>
            </w:r>
          </w:p>
        </w:tc>
        <w:tc>
          <w:tcPr>
            <w:tcBorders>
              <w:left w:val="nil"/>
              <w:right w:val="nil"/>
            </w:tcBorders>
          </w:tcPr>
          <w:p>
            <w:pPr>
              <w:pStyle w:val="TableBodyText"/>
            </w:pPr>
            <w:r>
              <w:t xml:space="preserve">This property defines if the set configuration property requires a restart of the </w:t>
            </w:r>
            <w:r>
              <w:t>VCF Operations orchestrator</w:t>
            </w:r>
            <w:r>
              <w:t xml:space="preserve"> service. By default, setting any new configuration property performs a restart of the service.</w:t>
            </w:r>
          </w:p>
        </w:tc>
      </w:tr>
    </w:tbl>
    <w:p>
      <w:pPr>
        <w:pStyle w:val="BodyText"/>
        <w:spacing w:before="240"/>
      </w:pPr>
      <w:r>
        <w:t>The following is an example of this configuration property command:</w:t>
      </w:r>
    </w:p>
    <w:p>
      <w:pPr>
        <w:pStyle w:val="CodeBlock"/>
      </w:pPr>
      <w:r>
        <w:t xml:space="preserve">
        </w:t>
      </w:r>
      <w:r>
        <w:rPr>
          <w:rStyle w:val="InlineCode"/>
        </w:rPr>
        <w:t>vracli vro properties set -k com.vmware.o11n.property -v true</w:t>
      </w:r>
      <w:r>
        <w:t xml:space="preserve">
      </w:t>
      </w:r>
    </w:p>
    <w:p>
      <w:pPr>
        <w:pStyle w:val="BodyText"/>
      </w:pPr>
      <w:r>
        <w:t>You can remove existing configuration properties by running the following command:</w:t>
      </w:r>
    </w:p>
    <w:p>
      <w:pPr>
        <w:pStyle w:val="CodeBlock"/>
      </w:pPr>
      <w:r>
        <w:t xml:space="preserve">
        </w:t>
      </w:r>
      <w:r>
        <w:rPr>
          <w:rStyle w:val="InlineCode"/>
        </w:rPr>
        <w:t>vracli vro properties remove -k &lt;key_value&gt;</w:t>
      </w:r>
      <w:r>
        <w:t xml:space="preserve">
      </w:t>
      </w:r>
    </w:p>
    <w:p>
      <w:pPr>
        <w:pStyle w:val="BodyText"/>
        <w:pBdr>
          <w:top w:val="single" w:sz="8" w:space="2" w:color="D3D3D3"/>
          <w:bottom w:val="single" w:sz="8" w:space="2" w:color="D3D3D3"/>
        </w:pBdr>
      </w:pPr>
      <w:r>
        <w:rPr>
          <w:rStyle w:val="NoteLeadernote"/>
        </w:rPr>
        <w:t>Note</w:t>
        <w:tab/>
      </w:r>
      <w:r>
        <w:t xml:space="preserve">The </w:t>
      </w:r>
      <w:r>
        <w:rPr>
          <w:rStyle w:val="InlineCode"/>
        </w:rPr>
        <w:t>-k</w:t>
      </w:r>
      <w:r>
        <w:t xml:space="preserve"> or </w:t>
      </w:r>
      <w:r>
        <w:rPr>
          <w:rStyle w:val="InlineCode"/>
        </w:rPr>
        <w:t>--key</w:t>
      </w:r>
      <w:r>
        <w:t xml:space="preserve"> property must include the name of the configuration property you want to remove.</w:t>
      </w:r>
    </w:p>
    <w:p>
      <w:pPr>
        <w:pStyle w:val="BodyText"/>
      </w:pPr>
      <w:r>
        <w:t>You can retrieve the name, value, and description of the most commonly used configuration properties by running the following command:</w:t>
      </w:r>
    </w:p>
    <w:p>
      <w:pPr>
        <w:pStyle w:val="CodeBlock"/>
      </w:pPr>
      <w:r>
        <w:t xml:space="preserve">
        </w:t>
      </w:r>
      <w:r>
        <w:rPr>
          <w:rStyle w:val="InlineCode"/>
        </w:rPr>
        <w:t>vracli vro properties advanced</w:t>
      </w:r>
      <w:r>
        <w:t xml:space="preserve">
      </w:t>
      </w:r>
    </w:p>
    <w:p>
      <w:pPr>
        <w:pStyle w:val="SectionHeading4"/>
      </w:pPr>
      <w:bookmarkStart w:id="30" w:name="_Toc256000969"/>
      <w:r>
        <w:t>Extension configuration</w:t>
      </w:r>
      <w:bookmarkEnd w:id="30"/>
    </w:p>
    <w:p>
      <w:pPr>
        <w:pStyle w:val="BodyText"/>
      </w:pPr>
      <w:r>
        <w:t xml:space="preserve">You can retrieve a list of all configured </w:t>
      </w:r>
      <w:r>
        <w:t>VCF Operations orchestrator</w:t>
      </w:r>
      <w:r>
        <w:t xml:space="preserve"> extensions by running the following command:</w:t>
      </w:r>
    </w:p>
    <w:p>
      <w:pPr>
        <w:pStyle w:val="CodeBlock"/>
      </w:pPr>
      <w:r>
        <w:t xml:space="preserve">
        </w:t>
      </w:r>
      <w:r>
        <w:rPr>
          <w:rStyle w:val="InlineCode"/>
        </w:rPr>
        <w:t>vracli vro extensions</w:t>
      </w:r>
      <w:r>
        <w:t xml:space="preserve">
      </w:t>
      </w:r>
    </w:p>
    <w:p>
      <w:pPr>
        <w:pStyle w:val="BodyText"/>
      </w:pPr>
      <w:r>
        <w:t>You can activate an extension by running the following command:</w:t>
      </w:r>
    </w:p>
    <w:p>
      <w:pPr>
        <w:pStyle w:val="CodeBlock"/>
      </w:pPr>
      <w:r>
        <w:t xml:space="preserve">
        </w:t>
      </w:r>
      <w:r>
        <w:rPr>
          <w:rStyle w:val="InlineCode"/>
        </w:rPr>
        <w:t>vracli vro extensions &lt;extension_name&gt; activate</w:t>
      </w:r>
      <w:r>
        <w:t xml:space="preserve">
      </w:t>
      </w:r>
    </w:p>
    <w:p>
      <w:pPr>
        <w:pStyle w:val="BodyText"/>
      </w:pPr>
      <w:r>
        <w:t>You can deactivate an extension by running the following command:</w:t>
      </w:r>
    </w:p>
    <w:p>
      <w:pPr>
        <w:pStyle w:val="CodeBlock"/>
      </w:pPr>
      <w:r>
        <w:t xml:space="preserve">
        </w:t>
      </w:r>
      <w:r>
        <w:rPr>
          <w:rStyle w:val="InlineCode"/>
        </w:rPr>
        <w:t>vracli vro extensions &lt;extension_name&gt; deactivate</w:t>
      </w:r>
      <w:r>
        <w:t xml:space="preserve">
      </w:t>
      </w:r>
    </w:p>
    <w:p>
      <w:pPr>
        <w:pStyle w:val="BodyText"/>
      </w:pPr>
      <w:r>
        <w:t>You can list all the configuration properties of a specific extension by running the following command:</w:t>
      </w:r>
    </w:p>
    <w:p>
      <w:pPr>
        <w:pStyle w:val="CodeBlock"/>
      </w:pPr>
      <w:r>
        <w:t xml:space="preserve">
        </w:t>
      </w:r>
      <w:r>
        <w:rPr>
          <w:rStyle w:val="InlineCode"/>
        </w:rPr>
        <w:t>vracli vro extensions &lt;extension_name&gt; list</w:t>
      </w:r>
      <w:r>
        <w:t xml:space="preserve">
      </w:t>
      </w:r>
    </w:p>
    <w:p>
      <w:pPr>
        <w:pStyle w:val="BodyText"/>
      </w:pPr>
      <w:r>
        <w:t>You can set a extension property by running the following command:</w:t>
      </w:r>
    </w:p>
    <w:p>
      <w:pPr>
        <w:pStyle w:val="CodeBlock"/>
      </w:pPr>
      <w:r>
        <w:t xml:space="preserve">
        </w:t>
      </w:r>
      <w:r>
        <w:rPr>
          <w:rStyle w:val="InlineCode"/>
        </w:rPr>
        <w:t>vracli vro extensions &lt;extension&gt; set</w:t>
      </w:r>
      <w:r>
        <w:t xml:space="preserve">
      </w:t>
      </w:r>
    </w:p>
    <w:p>
      <w:pPr>
        <w:pStyle w:val="BodyText"/>
      </w:pPr>
      <w:r>
        <w:t>This extension property command can have the following properties: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86"/>
        <w:gridCol w:w="1667"/>
        <w:gridCol w:w="64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Property</w:t>
            </w:r>
          </w:p>
        </w:tc>
        <w:tc>
          <w:tcPr>
            <w:tcBorders>
              <w:left w:val="nil"/>
              <w:right w:val="nil"/>
            </w:tcBorders>
            <w:shd w:val="clear" w:color="auto" w:fill="E1E1E1"/>
            <w:tcMar>
              <w:top w:w="60" w:type="dxa"/>
              <w:bottom w:w="60" w:type="dxa"/>
            </w:tcMar>
          </w:tcPr>
          <w:p>
            <w:pPr>
              <w:pStyle w:val="TableHeaderText"/>
            </w:pPr>
            <w:r>
              <w:t>Importance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-k</w:t>
            </w:r>
            <w:r>
              <w:t xml:space="preserve"> or </w:t>
            </w:r>
            <w:r>
              <w:rPr>
                <w:rStyle w:val="InlineCode"/>
              </w:rPr>
              <w:t>--key</w:t>
            </w:r>
          </w:p>
        </w:tc>
        <w:tc>
          <w:tcPr>
            <w:tcBorders>
              <w:left w:val="nil"/>
              <w:right w:val="nil"/>
            </w:tcBorders>
          </w:tcPr>
          <w:p>
            <w:pPr>
              <w:pStyle w:val="TableBodyText"/>
            </w:pPr>
            <w:r>
              <w:t>Required</w:t>
            </w:r>
          </w:p>
        </w:tc>
        <w:tc>
          <w:tcPr>
            <w:tcBorders>
              <w:left w:val="nil"/>
              <w:right w:val="nil"/>
            </w:tcBorders>
          </w:tcPr>
          <w:p>
            <w:pPr>
              <w:pStyle w:val="TableBodyText"/>
            </w:pPr>
            <w:r>
              <w:t>This property defines the ID of the extension property.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-v</w:t>
            </w:r>
            <w:r>
              <w:t xml:space="preserve"> or </w:t>
            </w:r>
            <w:r>
              <w:rPr>
                <w:rStyle w:val="InlineCode"/>
              </w:rPr>
              <w:t>--value</w:t>
            </w:r>
          </w:p>
        </w:tc>
        <w:tc>
          <w:tcPr>
            <w:tcBorders>
              <w:left w:val="nil"/>
              <w:right w:val="nil"/>
            </w:tcBorders>
          </w:tcPr>
          <w:p>
            <w:pPr>
              <w:pStyle w:val="TableBodyText"/>
            </w:pPr>
            <w:r>
              <w:t>Required</w:t>
            </w:r>
          </w:p>
        </w:tc>
        <w:tc>
          <w:tcPr>
            <w:tcBorders>
              <w:left w:val="nil"/>
              <w:right w:val="nil"/>
            </w:tcBorders>
          </w:tcPr>
          <w:p>
            <w:pPr>
              <w:pStyle w:val="TableBodyText"/>
            </w:pPr>
            <w:r>
              <w:t>This property defines the value of the extension property.</w:t>
            </w:r>
          </w:p>
        </w:tc>
      </w:tr>
    </w:tbl>
    <w:p>
      <w:pPr>
        <w:pStyle w:val="BodyText"/>
        <w:spacing w:before="240"/>
      </w:pPr>
      <w:r>
        <w:t>For example, the workflow of activating an extension, listing all its properties, and setting a system property could look similar to this:</w:t>
      </w:r>
    </w:p>
    <w:p>
      <w:pPr>
        <w:pStyle w:val="CodeBlock"/>
      </w:pPr>
      <w:r>
        <w:t xml:space="preserve">
        </w:t>
      </w:r>
      <w:r>
        <w:rPr>
          <w:rStyle w:val="InlineCode"/>
        </w:rPr>
        <w:t>vracli vro extensions tokenreplay activate</w:t>
      </w:r>
      <w:r>
        <w:t xml:space="preserve">
      </w:t>
      </w:r>
    </w:p>
    <w:p>
      <w:pPr>
        <w:pStyle w:val="CodeBlock"/>
      </w:pPr>
      <w:r>
        <w:t xml:space="preserve">
        </w:t>
      </w:r>
      <w:r>
        <w:rPr>
          <w:rStyle w:val="InlineCode"/>
        </w:rPr>
        <w:t>vracli vro extensions tokenreplay list</w:t>
      </w:r>
      <w:r>
        <w:t xml:space="preserve">
      </w:t>
      </w:r>
    </w:p>
    <w:p>
      <w:pPr>
        <w:pStyle w:val="CodeBlock"/>
      </w:pPr>
      <w:r>
        <w:t xml:space="preserve">
        </w:t>
      </w:r>
      <w:r>
        <w:rPr>
          <w:rStyle w:val="InlineCode"/>
        </w:rPr>
        <w:t>vracli vro extensions tokenreplay set -k recordScripting -v true</w:t>
      </w:r>
      <w:r>
        <w:t xml:space="preserve">
      </w:t>
      </w:r>
    </w:p>
    <w:p>
      <w:pPr>
        <w:pStyle w:val="SectionHeading4"/>
      </w:pPr>
      <w:bookmarkStart w:id="31" w:name="_Toc256000970"/>
      <w:r>
        <w:t>Troubleshooting</w:t>
      </w:r>
      <w:bookmarkEnd w:id="31"/>
    </w:p>
    <w:p>
      <w:pPr>
        <w:pStyle w:val="BodyText"/>
      </w:pPr>
      <w:r>
        <w:t>You can cancel all active workflow runs by running the following command:</w:t>
      </w:r>
    </w:p>
    <w:p>
      <w:pPr>
        <w:pStyle w:val="CodeBlock"/>
      </w:pPr>
      <w:r>
        <w:t xml:space="preserve">
        </w:t>
      </w:r>
      <w:r>
        <w:rPr>
          <w:rStyle w:val="InlineCode"/>
        </w:rPr>
        <w:t>vracli vro cancel executions</w:t>
      </w:r>
      <w:r>
        <w:t xml:space="preserve">
      </w:t>
      </w:r>
    </w:p>
    <w:p>
      <w:pPr>
        <w:pStyle w:val="BodyText"/>
      </w:pPr>
      <w:r>
        <w:t>You can cancel a specific workflow run by adding its ID to the following command:</w:t>
      </w:r>
    </w:p>
    <w:p>
      <w:pPr>
        <w:pStyle w:val="CodeBlock"/>
      </w:pPr>
      <w:r>
        <w:t xml:space="preserve">
        </w:t>
      </w:r>
      <w:r>
        <w:rPr>
          <w:rStyle w:val="InlineCode"/>
        </w:rPr>
        <w:t>vracli vro cancel workflow &lt;workflow_id&gt;</w:t>
      </w:r>
      <w:r>
        <w:t xml:space="preserve">
      </w:t>
      </w:r>
    </w:p>
    <w:p>
      <w:pPr>
        <w:pStyle w:val="BodyText"/>
      </w:pPr>
      <w:r>
        <w:t>You can suspend all active scheduled tasks by running the following command:</w:t>
      </w:r>
    </w:p>
    <w:p>
      <w:pPr>
        <w:pStyle w:val="CodeBlock"/>
      </w:pPr>
      <w:r>
        <w:t xml:space="preserve">
        </w:t>
      </w:r>
      <w:r>
        <w:rPr>
          <w:rStyle w:val="InlineCode"/>
        </w:rPr>
        <w:t>vracli vro cancel tasks</w:t>
      </w:r>
      <w:r>
        <w:t xml:space="preserve">
      </w:t>
      </w:r>
    </w:p>
    <w:p>
      <w:pPr>
        <w:pStyle w:val="BodyText"/>
      </w:pPr>
      <w:r>
        <w:t>You can retrieve a list of all trusted certificates by running the following command:</w:t>
      </w:r>
    </w:p>
    <w:p>
      <w:pPr>
        <w:pStyle w:val="CodeBlock"/>
      </w:pPr>
      <w:r>
        <w:t xml:space="preserve">
        </w:t>
      </w:r>
      <w:r>
        <w:rPr>
          <w:rStyle w:val="InlineCode"/>
        </w:rPr>
        <w:t>vracli vro keystore list</w:t>
      </w:r>
      <w:r>
        <w:t xml:space="preserve">
      </w:t>
      </w:r>
    </w:p>
    <w:p>
      <w:pPr>
        <w:pStyle w:val="SectionHeading4"/>
      </w:pPr>
      <w:bookmarkStart w:id="32" w:name="_Toc256000971"/>
      <w:r>
        <w:t>System information</w:t>
      </w:r>
      <w:bookmarkEnd w:id="32"/>
    </w:p>
    <w:p>
      <w:pPr>
        <w:pStyle w:val="BodyText"/>
      </w:pPr>
      <w:r>
        <w:t xml:space="preserve">You can retrieve the current system information of your </w:t>
      </w:r>
      <w:r>
        <w:t>VCF Operations orchestrator</w:t>
      </w:r>
      <w:r>
        <w:t xml:space="preserve"> deployment by running the following command:</w:t>
      </w:r>
    </w:p>
    <w:p>
      <w:pPr>
        <w:pStyle w:val="CodeBlock"/>
      </w:pPr>
      <w:r>
        <w:t xml:space="preserve">
        </w:t>
      </w:r>
      <w:r>
        <w:rPr>
          <w:rStyle w:val="InlineCode"/>
        </w:rPr>
        <w:t>vracli vro info</w:t>
      </w:r>
      <w:r>
        <w:t xml:space="preserve">
      </w:t>
      </w:r>
    </w:p>
    <w:p>
      <w:pPr>
        <w:pStyle w:val="BodyText"/>
        <w:pBdr>
          <w:top w:val="single" w:sz="8" w:space="2" w:color="D3D3D3"/>
          <w:bottom w:val="single" w:sz="8" w:space="2" w:color="D3D3D3"/>
        </w:pBdr>
      </w:pPr>
      <w:r>
        <w:rPr>
          <w:rStyle w:val="NoteLeadernote"/>
        </w:rPr>
        <w:t>Note</w:t>
        <w:tab/>
      </w:r>
      <w:r>
        <w:t xml:space="preserve">You can add the optional property of </w:t>
      </w:r>
      <w:r>
        <w:rPr>
          <w:rStyle w:val="InlineCode"/>
        </w:rPr>
        <w:t>-d</w:t>
      </w:r>
      <w:r>
        <w:t xml:space="preserve"> or </w:t>
      </w:r>
      <w:r>
        <w:rPr>
          <w:rStyle w:val="InlineCode"/>
        </w:rPr>
        <w:t>--details</w:t>
      </w:r>
      <w:r>
        <w:t xml:space="preserve"> to the system information command to all check the health status API of the </w:t>
      </w:r>
      <w:r>
        <w:t>VCF Operations orchestrator</w:t>
      </w:r>
      <w:r>
        <w:t xml:space="preserve"> server.</w:t>
      </w:r>
    </w:p>
    <w:p>
      <w:pPr>
        <w:pStyle w:val="SectionHeading4"/>
      </w:pPr>
      <w:bookmarkStart w:id="33" w:name="_Toc256000972"/>
      <w:r>
        <w:t>Logging configuration</w:t>
      </w:r>
      <w:bookmarkEnd w:id="33"/>
    </w:p>
    <w:p>
      <w:pPr>
        <w:pStyle w:val="BodyText"/>
      </w:pPr>
      <w:r>
        <w:t xml:space="preserve">You can retrieve the current </w:t>
      </w:r>
      <w:r>
        <w:t>VCF Operations orchestrator</w:t>
      </w:r>
      <w:r>
        <w:t xml:space="preserve"> logging configuration by running the following command:</w:t>
      </w:r>
    </w:p>
    <w:p>
      <w:pPr>
        <w:pStyle w:val="CodeBlock"/>
      </w:pPr>
      <w:r>
        <w:t xml:space="preserve">
        </w:t>
      </w:r>
      <w:r>
        <w:rPr>
          <w:rStyle w:val="InlineCode"/>
        </w:rPr>
        <w:t>vracli vro logs</w:t>
      </w:r>
      <w:r>
        <w:t xml:space="preserve">
      </w:t>
      </w:r>
    </w:p>
    <w:p>
      <w:pPr>
        <w:pStyle w:val="BodyText"/>
      </w:pPr>
      <w:r>
        <w:t xml:space="preserve">You can configure the </w:t>
      </w:r>
      <w:r>
        <w:t>VCF Operations orchestrator</w:t>
      </w:r>
      <w:r>
        <w:t xml:space="preserve"> logging server by running the following command:</w:t>
      </w:r>
    </w:p>
    <w:p>
      <w:pPr>
        <w:pStyle w:val="CodeBlock"/>
      </w:pPr>
      <w:r>
        <w:t xml:space="preserve">
        </w:t>
      </w:r>
      <w:r>
        <w:rPr>
          <w:rStyle w:val="InlineCode"/>
        </w:rPr>
        <w:t>vracli vro logs configure</w:t>
      </w:r>
      <w:r>
        <w:t xml:space="preserve">
      </w:t>
      </w:r>
    </w:p>
    <w:p>
      <w:pPr>
        <w:pStyle w:val="BodyText"/>
      </w:pPr>
      <w:r>
        <w:t>The logging server command can have the following parameters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28"/>
        <w:gridCol w:w="1396"/>
        <w:gridCol w:w="593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Parameter</w:t>
            </w:r>
          </w:p>
        </w:tc>
        <w:tc>
          <w:tcPr>
            <w:tcBorders>
              <w:left w:val="nil"/>
              <w:right w:val="nil"/>
            </w:tcBorders>
            <w:shd w:val="clear" w:color="auto" w:fill="E1E1E1"/>
            <w:tcMar>
              <w:top w:w="60" w:type="dxa"/>
              <w:bottom w:w="60" w:type="dxa"/>
            </w:tcMar>
          </w:tcPr>
          <w:p>
            <w:pPr>
              <w:pStyle w:val="TableHeaderText"/>
            </w:pPr>
            <w:r>
              <w:t>Importance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-l</w:t>
            </w:r>
            <w:r>
              <w:t xml:space="preserve"> or </w:t>
            </w:r>
            <w:r>
              <w:rPr>
                <w:rStyle w:val="InlineCode"/>
              </w:rPr>
              <w:t>--level</w:t>
            </w:r>
          </w:p>
        </w:tc>
        <w:tc>
          <w:tcPr>
            <w:tcBorders>
              <w:left w:val="nil"/>
              <w:right w:val="nil"/>
            </w:tcBorders>
          </w:tcPr>
          <w:p>
            <w:pPr>
              <w:pStyle w:val="TableBodyText"/>
            </w:pPr>
            <w:r>
              <w:t>Optional</w:t>
            </w:r>
          </w:p>
        </w:tc>
        <w:tc>
          <w:tcPr>
            <w:tcBorders>
              <w:left w:val="nil"/>
              <w:right w:val="nil"/>
            </w:tcBorders>
          </w:tcPr>
          <w:p>
            <w:pPr>
              <w:pStyle w:val="TableBodyText"/>
            </w:pPr>
            <w:r>
              <w:t>This parameter defines the server logging level.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-sc</w:t>
            </w:r>
            <w:r>
              <w:t xml:space="preserve"> or</w:t>
            </w:r>
            <w:r>
              <w:rPr>
                <w:rStyle w:val="InlineCode"/>
              </w:rPr>
              <w:t>--scripting-count</w:t>
            </w:r>
          </w:p>
        </w:tc>
        <w:tc>
          <w:tcPr>
            <w:tcBorders>
              <w:left w:val="nil"/>
              <w:right w:val="nil"/>
            </w:tcBorders>
          </w:tcPr>
          <w:p>
            <w:pPr>
              <w:pStyle w:val="TableBodyText"/>
            </w:pPr>
            <w:r>
              <w:t>Optional</w:t>
            </w:r>
          </w:p>
        </w:tc>
        <w:tc>
          <w:tcPr>
            <w:tcBorders>
              <w:left w:val="nil"/>
              <w:right w:val="nil"/>
            </w:tcBorders>
          </w:tcPr>
          <w:p>
            <w:pPr>
              <w:pStyle w:val="TableBodyText"/>
            </w:pPr>
            <w:r>
              <w:t>This parameter defines the number of saved scripting log rotations.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-sl</w:t>
            </w:r>
            <w:r>
              <w:t xml:space="preserve"> or</w:t>
            </w:r>
            <w:r>
              <w:rPr>
                <w:rStyle w:val="InlineCode"/>
              </w:rPr>
              <w:t>--scripting-level</w:t>
            </w:r>
          </w:p>
        </w:tc>
        <w:tc>
          <w:tcPr>
            <w:tcBorders>
              <w:left w:val="nil"/>
              <w:right w:val="nil"/>
            </w:tcBorders>
          </w:tcPr>
          <w:p>
            <w:pPr>
              <w:pStyle w:val="TableBodyText"/>
            </w:pPr>
            <w:r>
              <w:t>Optional</w:t>
            </w:r>
          </w:p>
        </w:tc>
        <w:tc>
          <w:tcPr>
            <w:tcBorders>
              <w:left w:val="nil"/>
              <w:right w:val="nil"/>
            </w:tcBorders>
          </w:tcPr>
          <w:p>
            <w:pPr>
              <w:pStyle w:val="TableBodyText"/>
            </w:pPr>
            <w:r>
              <w:t>This parameter defines the scripting log level.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-ss</w:t>
            </w:r>
            <w:r>
              <w:t xml:space="preserve"> or </w:t>
            </w:r>
            <w:r>
              <w:rPr>
                <w:rStyle w:val="InlineCode"/>
              </w:rPr>
              <w:t>--scripting-size</w:t>
            </w:r>
          </w:p>
        </w:tc>
        <w:tc>
          <w:tcPr>
            <w:tcBorders>
              <w:left w:val="nil"/>
              <w:right w:val="nil"/>
            </w:tcBorders>
          </w:tcPr>
          <w:p>
            <w:pPr>
              <w:pStyle w:val="TableBodyText"/>
            </w:pPr>
            <w:r>
              <w:t>Optional</w:t>
            </w:r>
          </w:p>
        </w:tc>
        <w:tc>
          <w:tcPr>
            <w:tcBorders>
              <w:left w:val="nil"/>
              <w:right w:val="nil"/>
            </w:tcBorders>
          </w:tcPr>
          <w:p>
            <w:pPr>
              <w:pStyle w:val="TableBodyText"/>
            </w:pPr>
            <w:r>
              <w:t>This parameter defines the scripting log size in megabytes (MB).</w:t>
            </w:r>
          </w:p>
        </w:tc>
      </w:tr>
    </w:tbl>
    <w:p>
      <w:pPr>
        <w:pStyle w:val="BodyText"/>
        <w:pBdr>
          <w:top w:val="single" w:sz="8" w:space="2" w:color="D3D3D3"/>
          <w:bottom w:val="single" w:sz="8" w:space="2" w:color="D3D3D3"/>
        </w:pBdr>
        <w:spacing w:before="240"/>
      </w:pPr>
      <w:r>
        <w:rPr>
          <w:rStyle w:val="NoteLeadernote"/>
        </w:rPr>
        <w:t>Note</w:t>
        <w:tab/>
      </w:r>
      <w:r>
        <w:t xml:space="preserve">The valid level values are </w:t>
      </w:r>
      <w:r>
        <w:rPr>
          <w:rStyle w:val="InlineCode"/>
        </w:rPr>
        <w:t>ALL</w:t>
      </w:r>
      <w:r>
        <w:t xml:space="preserve">, </w:t>
      </w:r>
      <w:r>
        <w:rPr>
          <w:rStyle w:val="InlineCode"/>
        </w:rPr>
        <w:t>TRACE</w:t>
      </w:r>
      <w:r>
        <w:t xml:space="preserve">, </w:t>
      </w:r>
      <w:r>
        <w:rPr>
          <w:rStyle w:val="InlineCode"/>
        </w:rPr>
        <w:t>DEBUG</w:t>
      </w:r>
      <w:r>
        <w:t xml:space="preserve">, </w:t>
      </w:r>
      <w:r>
        <w:rPr>
          <w:rStyle w:val="InlineCode"/>
        </w:rPr>
        <w:t>INFO,</w:t>
      </w:r>
      <w:r>
        <w:rPr>
          <w:rStyle w:val="InlineCode"/>
        </w:rPr>
        <w:t>WARN</w:t>
      </w:r>
      <w:r>
        <w:t xml:space="preserve">, </w:t>
      </w:r>
      <w:r>
        <w:rPr>
          <w:rStyle w:val="InlineCode"/>
        </w:rPr>
        <w:t>ERROR</w:t>
      </w:r>
      <w:r>
        <w:t>,</w:t>
      </w:r>
      <w:r>
        <w:rPr>
          <w:rStyle w:val="InlineCode"/>
        </w:rPr>
        <w:t>FATAL</w:t>
      </w:r>
      <w:r>
        <w:t xml:space="preserve"> and </w:t>
      </w:r>
      <w:r>
        <w:rPr>
          <w:rStyle w:val="InlineCode"/>
        </w:rPr>
        <w:t>OFF</w:t>
      </w:r>
      <w:r>
        <w:t>.</w:t>
      </w:r>
    </w:p>
    <w:p>
      <w:pPr>
        <w:pStyle w:val="SectionHeading4"/>
      </w:pPr>
      <w:bookmarkStart w:id="34" w:name="_Toc256000973"/>
      <w:r>
        <w:t>CLI command logs</w:t>
      </w:r>
      <w:bookmarkEnd w:id="34"/>
    </w:p>
    <w:p>
      <w:pPr>
        <w:pStyle w:val="BodyText"/>
      </w:pPr>
      <w:r>
        <w:t>VCF Operations orchestrator</w:t>
      </w:r>
      <w:r>
        <w:t xml:space="preserve"> CLI commands print their logs in the </w:t>
      </w:r>
      <w:r>
        <w:rPr>
          <w:rStyle w:val="InlineCode"/>
        </w:rPr>
        <w:t>/services-logs/prelude/vco-app/file-logs/vco-server-app_cfg-cli.log</w:t>
      </w:r>
      <w:r>
        <w:t xml:space="preserve"> file. When a command returns a result different than zero and the standard output does not show a specific error, the exception is visible in this file.</w:t>
      </w:r>
    </w:p>
    <w:p>
      <w:pPr>
        <w:pStyle w:val="Heading3"/>
      </w:pPr>
      <w:bookmarkStart w:id="35" w:name="_Toc256000974"/>
      <w:r>
        <w:t>Manage VCF Operations orchestrator certificates</w:t>
      </w:r>
      <w:bookmarkEnd w:id="35"/>
    </w:p>
    <w:p>
      <w:pPr>
        <w:pStyle w:val="BodyText"/>
      </w:pPr>
      <w:r>
        <w:t xml:space="preserve">Issued for a particular server and containing information about the server public key, the certificate allows you to sign all elements created in </w:t>
      </w:r>
      <w:r>
        <w:t>VCF Operations orchestrator</w:t>
      </w:r>
      <w:r>
        <w:t xml:space="preserve"> and guarantee authenticity. When the client receives an element from your server, typically a package, the client verifies your identity and decides whether to trust your signature.</w:t>
      </w:r>
    </w:p>
    <w:p>
      <w:pPr>
        <w:pStyle w:val="BodyText"/>
      </w:pPr>
      <w:r>
        <w:t xml:space="preserve">You can manage the </w:t>
      </w:r>
      <w:r>
        <w:t>VCF Operations orchestrator</w:t>
      </w:r>
      <w:r>
        <w:t xml:space="preserve"> certificates by using the </w:t>
      </w:r>
      <w:r>
        <w:rPr>
          <w:rStyle w:val="InlineVar"/>
        </w:rPr>
        <w:t>ssl_trust_manager</w:t>
      </w:r>
      <w:r>
        <w:t xml:space="preserve"> tagged workflows.</w:t>
      </w:r>
    </w:p>
    <w:p>
      <w:pPr>
        <w:pStyle w:val="SectionHeading4"/>
      </w:pPr>
      <w:bookmarkStart w:id="36" w:name="_Toc256000975"/>
      <w:r>
        <w:t>Import a certificate to the VCF Operations orchestrator trust store</w:t>
      </w:r>
      <w:bookmarkEnd w:id="36"/>
    </w:p>
    <w:p>
      <w:pPr>
        <w:pStyle w:val="BodyText"/>
      </w:pPr>
      <w:r>
        <w:t>VCF Operations orchestrator</w:t>
      </w:r>
      <w:r>
        <w:t xml:space="preserve"> uses a secure connection to communicate with </w:t>
      </w:r>
      <w:r>
        <w:t>vCenter</w:t>
      </w:r>
      <w:r>
        <w:t xml:space="preserve">, relational database management system (RDBMS), LDAP, Single Sign-On, and other servers. You can import the required TLS certificate from a URL or a PEM-encoded file. Each time you want to use a TLS connection to a server instance, you must import the corresponding certificate from the </w:t>
      </w:r>
      <w:r>
        <w:rPr>
          <w:rStyle w:val="InlineUI"/>
        </w:rPr>
        <w:t>Trusted Certificates</w:t>
      </w:r>
      <w:r>
        <w:t xml:space="preserve"> tab on the </w:t>
      </w:r>
      <w:r>
        <w:rPr>
          <w:rStyle w:val="InlineUI"/>
        </w:rPr>
        <w:t>Certificates</w:t>
      </w:r>
      <w:r>
        <w:t xml:space="preserve"> page and import the corresponding TLS certificate.</w:t>
      </w:r>
    </w:p>
    <w:p>
      <w:pPr>
        <w:pStyle w:val="BodyText"/>
      </w:pPr>
      <w:r>
        <w:t xml:space="preserve">You can load the TLS certificate in </w:t>
      </w:r>
      <w:r>
        <w:t>VCF Operations orchestrator</w:t>
      </w:r>
      <w:r>
        <w:t xml:space="preserve"> from a URL address or a PEM-encoded file.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4"/>
        <w:gridCol w:w="81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Import from URL or proxy URL</w:t>
            </w:r>
          </w:p>
        </w:tc>
        <w:tc>
          <w:tcPr>
            <w:tcBorders>
              <w:left w:val="nil"/>
              <w:right w:val="nil"/>
            </w:tcBorders>
          </w:tcPr>
          <w:p>
            <w:pPr>
              <w:pStyle w:val="TableBodyText"/>
            </w:pPr>
            <w:r>
              <w:t>The URL of the remote server:</w:t>
            </w:r>
          </w:p>
          <w:p>
            <w:pPr>
              <w:pStyle w:val="TableBodyText"/>
            </w:pPr>
            <w:r>
              <w:t>https://</w:t>
            </w:r>
            <w:r>
              <w:rPr>
                <w:rStyle w:val="InlineVar"/>
              </w:rPr>
              <w:t>your_server_IP_address</w:t>
            </w:r>
            <w:r>
              <w:t xml:space="preserve"> or </w:t>
            </w:r>
            <w:r>
              <w:rPr>
                <w:rStyle w:val="InlineVar"/>
              </w:rPr>
              <w:t>your_server_IP_address:port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Import from file</w:t>
            </w:r>
          </w:p>
        </w:tc>
        <w:tc>
          <w:tcPr>
            <w:tcBorders>
              <w:left w:val="nil"/>
              <w:right w:val="nil"/>
            </w:tcBorders>
          </w:tcPr>
          <w:p>
            <w:pPr>
              <w:pStyle w:val="TableBodyText"/>
            </w:pPr>
            <w:r>
              <w:t>Path to the PEM-encoded certificate file.</w:t>
            </w:r>
          </w:p>
          <w:p>
            <w:pPr>
              <w:pStyle w:val="TableBodyText"/>
              <w:pBdr>
                <w:top w:val="single" w:sz="8" w:space="2" w:color="D3D3D3"/>
                <w:bottom w:val="single" w:sz="8" w:space="2" w:color="D3D3D3"/>
              </w:pBdr>
            </w:pPr>
            <w:r>
              <w:rPr>
                <w:rStyle w:val="NoteLeadernote"/>
              </w:rPr>
              <w:t>Note</w:t>
              <w:tab/>
            </w:r>
            <w:r>
              <w:t xml:space="preserve">You can also import a trusted certificate by running the </w:t>
            </w:r>
            <w:r>
              <w:rPr>
                <w:rStyle w:val="InlineUI"/>
              </w:rPr>
              <w:t>Import a trusted certificate from a file</w:t>
            </w:r>
            <w:r>
              <w:t xml:space="preserve"> workflow in the </w:t>
            </w:r>
            <w:r>
              <w:t>VCF Operations orchestrator</w:t>
            </w:r>
            <w:r>
              <w:t>. The file imported through this workflow must be DER-encoded.</w:t>
            </w:r>
          </w:p>
        </w:tc>
      </w:tr>
    </w:tbl>
    <w:p>
      <w:pPr>
        <w:pStyle w:val="SectionHeading4"/>
        <w:spacing w:before="120"/>
      </w:pPr>
      <w:bookmarkStart w:id="37" w:name="_Toc256000976"/>
      <w:r>
        <w:t>Package signing certificate</w:t>
      </w:r>
      <w:bookmarkEnd w:id="37"/>
    </w:p>
    <w:p>
      <w:pPr>
        <w:pStyle w:val="BodyText"/>
      </w:pPr>
      <w:r>
        <w:t xml:space="preserve">Packages exported from an </w:t>
      </w:r>
      <w:r>
        <w:t>VCF Operations orchestrator</w:t>
      </w:r>
      <w:r>
        <w:t xml:space="preserve"> server are digitally signed. Import, export, or generate a new certificate to be used for signing packages. Package signing certificates are a form of digital identification that is used to guarantee encrypted communication and a signature for your </w:t>
      </w:r>
      <w:r>
        <w:t>VCF Operations orchestrator</w:t>
      </w:r>
      <w:r>
        <w:t xml:space="preserve"> packages.</w:t>
      </w:r>
    </w:p>
    <w:p>
      <w:pPr>
        <w:pStyle w:val="BodyText"/>
      </w:pPr>
      <w:r>
        <w:t xml:space="preserve">The </w:t>
      </w:r>
      <w:r>
        <w:t>VCF Operations orchestrator</w:t>
      </w:r>
      <w:r>
        <w:t xml:space="preserve"> includes a package signing certificate that is generated automatically, based on the network settings of the appliance. If the network settings of the appliance change, you must generate a new package signing certificate manually. After generating a new package signing certificate, all future exported packages are signed with the new certificate.</w:t>
      </w:r>
    </w:p>
    <w:p>
      <w:pPr>
        <w:pStyle w:val="Heading4"/>
      </w:pPr>
      <w:bookmarkStart w:id="38" w:name="Be227148a91634e0ba9c89606a5680786"/>
      <w:bookmarkStart w:id="39" w:name="_Toc256000977"/>
      <w:r>
        <w:t>Generate a custom TLS certificate for VCF Operations orchestrator</w:t>
      </w:r>
      <w:bookmarkEnd w:id="39"/>
      <w:bookmarkEnd w:id="38"/>
    </w:p>
    <w:p>
      <w:pPr>
        <w:pStyle w:val="BodyText"/>
      </w:pPr>
      <w:r>
        <w:t xml:space="preserve">You can use the </w:t>
      </w:r>
      <w:r>
        <w:t>VCF Operations orchestrator</w:t>
      </w:r>
      <w:r>
        <w:t xml:space="preserve"> to generate a new TLS certificate for your environment or set an existing custom certificate.</w:t>
      </w:r>
    </w:p>
    <w:p>
      <w:pPr>
        <w:pStyle w:val="BodyText"/>
      </w:pPr>
      <w:r>
        <w:t xml:space="preserve">The </w:t>
      </w:r>
      <w:r>
        <w:t>VCF Operations orchestrator</w:t>
      </w:r>
      <w:r>
        <w:t xml:space="preserve"> includes a Trusted Layer Security (TLS) certificate that is generated automatically, based on the network settings of the appliance. If the network settings of the appliance change, you must generate a new certificate manually. You can create a certificate chain to guarantee encrypted communication and provide a signature for your packages. However, the recipient cannot be sure that the self-signed package is in fact a package issued by your server and not a third party claiming to be you. To prove the identity of your server, use a certificate signed by a Certificate Authority (CA).</w:t>
      </w:r>
    </w:p>
    <w:p>
      <w:pPr>
        <w:pStyle w:val="BodyText"/>
      </w:pPr>
      <w:r>
        <w:t>VCF Operations orchestrator</w:t>
      </w:r>
      <w:r>
        <w:t xml:space="preserve"> generates a server certificate that is unique to your environment. The private key is stored in the </w:t>
      </w:r>
      <w:r>
        <w:rPr>
          <w:rStyle w:val="InlineCode"/>
        </w:rPr>
        <w:t>vmo_keystore</w:t>
      </w:r>
      <w:r>
        <w:t xml:space="preserve"> table of the </w:t>
      </w:r>
      <w:r>
        <w:t>VCF Operations orchestrator</w:t>
      </w:r>
      <w:r>
        <w:t xml:space="preserve"> database.</w:t>
      </w:r>
    </w:p>
    <w:p>
      <w:pPr>
        <w:pStyle w:val="BodyText"/>
        <w:pBdr>
          <w:top w:val="single" w:sz="8" w:space="2" w:color="D3D3D3"/>
          <w:bottom w:val="single" w:sz="8" w:space="2" w:color="D3D3D3"/>
        </w:pBdr>
      </w:pPr>
      <w:r>
        <w:rPr>
          <w:rStyle w:val="NoteLeadernote"/>
        </w:rPr>
        <w:t>Note</w:t>
        <w:tab/>
      </w:r>
      <w:r>
        <w:t xml:space="preserve">To configure your </w:t>
      </w:r>
      <w:r>
        <w:t>VCF Operations orchestrator</w:t>
      </w:r>
      <w:r>
        <w:t xml:space="preserve"> to use an existing custom TLS certificate, see </w:t>
      </w:r>
      <w:r>
        <w:t>Set a custom TLS certificate for VCF Operations orchestrator</w:t>
      </w:r>
      <w:r>
        <w:t>.</w:t>
      </w:r>
    </w:p>
    <w:p>
      <w:pPr>
        <w:pStyle w:val="BodyText"/>
      </w:pPr>
      <w:r>
        <w:rPr>
          <w:rStyle w:val="Strong"/>
        </w:rPr>
        <w:t>Prerequisites</w:t>
      </w:r>
    </w:p>
    <w:p>
      <w:pPr>
        <w:pStyle w:val="BodyText"/>
      </w:pPr>
      <w:r>
        <w:t xml:space="preserve">Verify that SSH access for the </w:t>
      </w:r>
      <w:r>
        <w:t>VCF Operations orchestrator</w:t>
      </w:r>
      <w:r>
        <w:t xml:space="preserve"> is enabled. See </w:t>
      </w:r>
      <w:r>
        <w:t>Activate or Deactivate SSH Access to VCF Operations orchestrator</w:t>
      </w:r>
      <w:r>
        <w:t>.</w:t>
      </w:r>
    </w:p>
    <w:p>
      <w:pPr>
        <w:pStyle w:val="BodyText"/>
      </w:pPr>
      <w:r>
        <w:rPr>
          <w:rStyle w:val="Strong"/>
        </w:rPr>
        <w:t>Procedure</w:t>
      </w:r>
    </w:p>
    <w:p>
      <w:pPr>
        <w:pStyle w:val="BodyText"/>
        <w:numPr>
          <w:numId w:val="15"/>
        </w:numPr>
      </w:pPr>
      <w:r>
        <w:t xml:space="preserve">Log in to the </w:t>
      </w:r>
      <w:r>
        <w:t>VCF Operations orchestrator</w:t>
      </w:r>
      <w:r>
        <w:t xml:space="preserve"> command line over SSH as </w:t>
      </w:r>
      <w:r>
        <w:rPr>
          <w:rStyle w:val="InlineUI"/>
        </w:rPr>
        <w:t>root</w:t>
      </w:r>
      <w:r>
        <w:t>.</w:t>
      </w:r>
    </w:p>
    <w:p>
      <w:pPr>
        <w:pStyle w:val="BodyText"/>
        <w:numPr>
          <w:numId w:val="15"/>
        </w:numPr>
      </w:pPr>
      <w:r>
        <w:t xml:space="preserve">Run the </w:t>
      </w:r>
      <w:r>
        <w:rPr>
          <w:rStyle w:val="InlineCode"/>
        </w:rPr>
        <w:t>vracli certificate ingress --generate auto --set stdin</w:t>
      </w:r>
      <w:r>
        <w:t xml:space="preserve"> command.</w:t>
      </w:r>
    </w:p>
    <w:p>
      <w:pPr>
        <w:pStyle w:val="BodyText"/>
        <w:numPr>
          <w:numId w:val="15"/>
        </w:numPr>
      </w:pPr>
      <w:r>
        <w:t xml:space="preserve">To apply the custom certificate to your </w:t>
      </w:r>
      <w:r>
        <w:t>VCF Operations orchestrator</w:t>
      </w:r>
      <w:r>
        <w:t>, run the deployment script.</w:t>
      </w:r>
    </w:p>
    <w:p>
      <w:pPr>
        <w:pStyle w:val="BodyText"/>
        <w:numPr>
          <w:ilvl w:val="1"/>
          <w:numId w:val="15"/>
        </w:numPr>
      </w:pPr>
      <w:r>
        <w:t xml:space="preserve">Navigate to the </w:t>
      </w:r>
      <w:r>
        <w:rPr>
          <w:rStyle w:val="InlineCode"/>
        </w:rPr>
        <w:t>/opt/scripts/</w:t>
      </w:r>
      <w:r>
        <w:t xml:space="preserve"> directory.</w:t>
      </w:r>
    </w:p>
    <w:p>
      <w:pPr>
        <w:pStyle w:val="CodeBlock"/>
        <w:ind w:left="960"/>
      </w:pPr>
      <w:r>
        <w:t xml:space="preserve">
                </w:t>
      </w:r>
      <w:r>
        <w:rPr>
          <w:rStyle w:val="InlineCode"/>
        </w:rPr>
        <w:t>cd /opt/scripts/</w:t>
      </w:r>
      <w:r>
        <w:t xml:space="preserve">
              </w:t>
      </w:r>
    </w:p>
    <w:p>
      <w:pPr>
        <w:pStyle w:val="BodyText"/>
        <w:numPr>
          <w:ilvl w:val="1"/>
          <w:numId w:val="15"/>
        </w:numPr>
      </w:pPr>
      <w:r>
        <w:t xml:space="preserve">Run the </w:t>
      </w:r>
      <w:r>
        <w:rPr>
          <w:rStyle w:val="InlineCode"/>
        </w:rPr>
        <w:t>./deploy.sh</w:t>
      </w:r>
      <w:r>
        <w:t xml:space="preserve"> script.</w:t>
      </w:r>
    </w:p>
    <w:p>
      <w:pPr>
        <w:pStyle w:val="BodyText"/>
        <w:pBdr>
          <w:top w:val="single" w:sz="8" w:space="2" w:color="D3D3D3"/>
        </w:pBdr>
        <w:ind w:left="960"/>
      </w:pPr>
      <w:r>
        <w:rPr>
          <w:rStyle w:val="NoteLeaderimportant"/>
        </w:rPr>
        <w:t>Important</w:t>
        <w:tab/>
      </w:r>
      <w:r>
        <w:t>Do not interrupt the deployment script. You receive the following message when the script finishes running:</w:t>
      </w:r>
    </w:p>
    <w:p>
      <w:pPr>
        <w:pStyle w:val="CodeBlock"/>
        <w:pBdr>
          <w:bottom w:val="single" w:sz="8" w:space="2" w:color="D3D3D3"/>
        </w:pBdr>
        <w:ind w:left="960"/>
      </w:pPr>
      <w:r>
        <w:t xml:space="preserve">Prelude has been deployed successfully. To access, go to </w:t>
      </w:r>
      <w:r>
        <w:rPr>
          <w:rStyle w:val="InlineVar"/>
        </w:rPr>
        <w:t>your_orchestrator_address</w:t>
      </w:r>
    </w:p>
    <w:p>
      <w:pPr>
        <w:pStyle w:val="BodyText"/>
      </w:pPr>
      <w:r>
        <w:rPr>
          <w:rStyle w:val="Strong"/>
        </w:rPr>
        <w:t>What to do next</w:t>
      </w:r>
    </w:p>
    <w:p>
      <w:pPr>
        <w:pStyle w:val="BodyText"/>
      </w:pPr>
      <w:r>
        <w:t xml:space="preserve">To confirm that the new certificate chain is applied, run the </w:t>
      </w:r>
      <w:r>
        <w:rPr>
          <w:rStyle w:val="InlineCode"/>
        </w:rPr>
        <w:t>vracli certificate ingress --list</w:t>
      </w:r>
      <w:r>
        <w:t xml:space="preserve"> command.</w:t>
      </w:r>
    </w:p>
    <w:p>
      <w:pPr>
        <w:pStyle w:val="Heading4"/>
      </w:pPr>
      <w:bookmarkStart w:id="40" w:name="B17bcda62c255471394a35843f8788e08"/>
      <w:bookmarkStart w:id="41" w:name="_Toc256000978"/>
      <w:r>
        <w:t>Set a custom TLS certificate for VCF Operations orchestrator</w:t>
      </w:r>
      <w:bookmarkEnd w:id="41"/>
      <w:bookmarkEnd w:id="40"/>
    </w:p>
    <w:p>
      <w:pPr>
        <w:pStyle w:val="BodyText"/>
      </w:pPr>
      <w:r>
        <w:t xml:space="preserve">Set a custom TLS Certificate for your </w:t>
      </w:r>
      <w:r>
        <w:t>VCF Operations orchestrator</w:t>
      </w:r>
      <w:r>
        <w:t>.</w:t>
      </w:r>
    </w:p>
    <w:p>
      <w:pPr>
        <w:pStyle w:val="BodyText"/>
      </w:pPr>
      <w:r>
        <w:t xml:space="preserve">The </w:t>
      </w:r>
      <w:r>
        <w:t>VCF Operations orchestrator</w:t>
      </w:r>
      <w:r>
        <w:t xml:space="preserve"> includes a Trusted Layer Security (TLS) certificate that is generated automatically, based on the network settings of the appliance.</w:t>
      </w:r>
    </w:p>
    <w:p>
      <w:pPr>
        <w:pStyle w:val="BodyText"/>
      </w:pPr>
      <w:r>
        <w:t xml:space="preserve">You can configure your </w:t>
      </w:r>
      <w:r>
        <w:t>VCF Operations orchestrator</w:t>
      </w:r>
      <w:r>
        <w:t xml:space="preserve"> to use an existing custom TLS certificate. You can set the certificate by importing the relevant PEM file from your local machine into the </w:t>
      </w:r>
      <w:r>
        <w:t>VCF Operations orchestrator</w:t>
      </w:r>
      <w:r>
        <w:t xml:space="preserve">. You can also set your custom TLS certificate by copying the certificate chain directly into the </w:t>
      </w:r>
      <w:r>
        <w:t>VCF Operations orchestrator</w:t>
      </w:r>
      <w:r>
        <w:t xml:space="preserve">. Both procedures require you to run the </w:t>
      </w:r>
      <w:r>
        <w:rPr>
          <w:rStyle w:val="InlineCode"/>
        </w:rPr>
        <w:t>./deploy.sh</w:t>
      </w:r>
      <w:r>
        <w:t xml:space="preserve"> script before the new TLS certificate can be used in your </w:t>
      </w:r>
      <w:r>
        <w:t>VCF Operations orchestrator</w:t>
      </w:r>
      <w:r>
        <w:t xml:space="preserve"> deployment.</w:t>
      </w:r>
    </w:p>
    <w:p>
      <w:pPr>
        <w:pStyle w:val="BodyText"/>
      </w:pPr>
      <w:r>
        <w:t xml:space="preserve">For information on generating a new custom TLS certificate, see </w:t>
      </w:r>
      <w:r>
        <w:t>Generate a custom TLS certificate for VCF Operations orchestrator</w:t>
      </w:r>
      <w:r>
        <w:t>.</w:t>
      </w:r>
    </w:p>
    <w:p>
      <w:pPr>
        <w:pStyle w:val="BodyText"/>
      </w:pPr>
      <w:r>
        <w:rPr>
          <w:rStyle w:val="Strong"/>
        </w:rPr>
        <w:t>Prerequisites</w:t>
      </w:r>
    </w:p>
    <w:p>
      <w:pPr>
        <w:pStyle w:val="BodyText"/>
        <w:numPr>
          <w:numId w:val="16"/>
        </w:numPr>
      </w:pPr>
      <w:r>
        <w:t xml:space="preserve">Verify that SSH access for the </w:t>
      </w:r>
      <w:r>
        <w:t>VCF Operations orchestrator</w:t>
      </w:r>
      <w:r>
        <w:t xml:space="preserve"> is enabled. See </w:t>
      </w:r>
      <w:r>
        <w:t>Activate or Deactivate SSH Access to VCF Operations orchestrator</w:t>
      </w:r>
      <w:r>
        <w:t>.</w:t>
      </w:r>
    </w:p>
    <w:p>
      <w:pPr>
        <w:pStyle w:val="BodyText"/>
        <w:numPr>
          <w:numId w:val="16"/>
        </w:numPr>
      </w:pPr>
      <w:r>
        <w:t>Verify that the PEM file containing the TLS certificate contains the following components in the set order:</w:t>
      </w:r>
    </w:p>
    <w:p>
      <w:pPr>
        <w:pStyle w:val="BodyText"/>
        <w:numPr>
          <w:ilvl w:val="1"/>
          <w:numId w:val="16"/>
        </w:numPr>
      </w:pPr>
      <w:r>
        <w:t>The private key for the certificate.</w:t>
      </w:r>
    </w:p>
    <w:p>
      <w:pPr>
        <w:pStyle w:val="BodyText"/>
        <w:numPr>
          <w:ilvl w:val="1"/>
          <w:numId w:val="16"/>
        </w:numPr>
      </w:pPr>
      <w:r>
        <w:t>The primary certificate.</w:t>
      </w:r>
    </w:p>
    <w:p>
      <w:pPr>
        <w:pStyle w:val="BodyText"/>
        <w:numPr>
          <w:ilvl w:val="1"/>
          <w:numId w:val="16"/>
        </w:numPr>
      </w:pPr>
      <w:r>
        <w:t>If applicable, the Certificate Authority (CA) intermediate certificate or certificates.</w:t>
      </w:r>
    </w:p>
    <w:p>
      <w:pPr>
        <w:pStyle w:val="BodyText"/>
        <w:numPr>
          <w:ilvl w:val="1"/>
          <w:numId w:val="16"/>
        </w:numPr>
      </w:pPr>
      <w:r>
        <w:t>The root CA certificate.</w:t>
      </w:r>
    </w:p>
    <w:p>
      <w:pPr>
        <w:pStyle w:val="BodyText"/>
        <w:ind w:left="480"/>
      </w:pPr>
      <w:r>
        <w:t>For example, the TLS certificate can have the following structure:</w:t>
      </w:r>
    </w:p>
    <w:p>
      <w:pPr>
        <w:pStyle w:val="CodeBlock"/>
        <w:ind w:left="480"/>
      </w:pPr>
      <w:r>
        <w:t xml:space="preserve"> -----BEGIN RSA PRIVATE KEY-----
&lt;Private Key&gt;
-----END RSA PRIVATE KEY-----
-----BEGIN CERTIFICATE-----
&lt;Primary TLS certificate&gt;
-----END CERTIFICATE-----
-----BEGIN CERTIFICATE-----
&lt;Intermediate certificate&gt;
-----END CERTIFICATE-----
-----BEGIN CERTIFICATE-----
&lt;Root CA certificate&gt;
-----END CERTIFICATE-----</w:t>
      </w:r>
    </w:p>
    <w:p>
      <w:pPr>
        <w:pStyle w:val="BodyText"/>
      </w:pPr>
      <w:r>
        <w:rPr>
          <w:rStyle w:val="Strong"/>
        </w:rPr>
        <w:t>Procedure</w:t>
      </w:r>
    </w:p>
    <w:p>
      <w:pPr>
        <w:pStyle w:val="BodyText"/>
        <w:numPr>
          <w:numId w:val="17"/>
        </w:numPr>
      </w:pPr>
      <w:r>
        <w:t xml:space="preserve">Set the certificate by importing the PEM file into the </w:t>
      </w:r>
      <w:r>
        <w:t>VCF Operations orchestrator</w:t>
      </w:r>
      <w:r>
        <w:t>.</w:t>
      </w:r>
    </w:p>
    <w:p>
      <w:pPr>
        <w:pStyle w:val="BodyText"/>
        <w:numPr>
          <w:ilvl w:val="1"/>
          <w:numId w:val="17"/>
        </w:numPr>
      </w:pPr>
      <w:r>
        <w:t>Import the certificate PEM from your local machine by running a secure copy (SCP) command from an SSH shell.</w:t>
      </w:r>
    </w:p>
    <w:p>
      <w:pPr>
        <w:pStyle w:val="BodyText"/>
        <w:ind w:left="960"/>
      </w:pPr>
      <w:r>
        <w:t>For Linux, you can use a terminal SCP command:</w:t>
      </w:r>
    </w:p>
    <w:p>
      <w:pPr>
        <w:pStyle w:val="CodeBlock"/>
        <w:ind w:left="960"/>
      </w:pPr>
      <w:r>
        <w:rPr>
          <w:rStyle w:val="InlineCode"/>
        </w:rPr>
        <w:t>scp ~/PEM_local_filepath/your_cert_file.PEM root@orchestrator_FQDN_or_IP:/PEM_orchestrator_filepath/your_cert_file.PEM</w:t>
      </w:r>
    </w:p>
    <w:p>
      <w:pPr>
        <w:pStyle w:val="BodyText"/>
        <w:ind w:left="960"/>
      </w:pPr>
      <w:r>
        <w:t>For Windows, you can use a PuTTY client PSCP command:</w:t>
      </w:r>
    </w:p>
    <w:p>
      <w:pPr>
        <w:pStyle w:val="CodeBlock"/>
        <w:ind w:left="960"/>
      </w:pPr>
      <w:r>
        <w:t xml:space="preserve">
                </w:t>
      </w:r>
      <w:r>
        <w:rPr>
          <w:rStyle w:val="InlineCode"/>
        </w:rPr>
        <w:t>pscp C:\PEM_local_filepath\your_cert_file.PEM root@&lt;orchestrator_FQDN_or_IP&gt;:/PEM_orchestrator_filepath/your_cert_file.PEM</w:t>
      </w:r>
      <w:r>
        <w:t xml:space="preserve">
              </w:t>
      </w:r>
    </w:p>
    <w:p>
      <w:pPr>
        <w:pStyle w:val="BodyText"/>
        <w:numPr>
          <w:ilvl w:val="1"/>
          <w:numId w:val="17"/>
        </w:numPr>
      </w:pPr>
      <w:r>
        <w:t xml:space="preserve">Log in to the </w:t>
      </w:r>
      <w:r>
        <w:t>VCF Operations orchestrator</w:t>
      </w:r>
      <w:r>
        <w:t xml:space="preserve"> command line over SSH as </w:t>
      </w:r>
      <w:r>
        <w:rPr>
          <w:rStyle w:val="InlineUI"/>
        </w:rPr>
        <w:t>root</w:t>
      </w:r>
      <w:r>
        <w:t>.</w:t>
      </w:r>
    </w:p>
    <w:p>
      <w:pPr>
        <w:pStyle w:val="BodyText"/>
        <w:numPr>
          <w:ilvl w:val="1"/>
          <w:numId w:val="17"/>
        </w:numPr>
      </w:pPr>
      <w:r>
        <w:t xml:space="preserve">Run the </w:t>
      </w:r>
      <w:r>
        <w:rPr>
          <w:rStyle w:val="InlineCode"/>
        </w:rPr>
        <w:t>vracli certificate ingress --set</w:t>
      </w:r>
      <w:r>
        <w:rPr>
          <w:rStyle w:val="InlineVar"/>
        </w:rPr>
        <w:t>your_cert_file.PEM</w:t>
      </w:r>
      <w:r>
        <w:t xml:space="preserve"> command.</w:t>
      </w:r>
    </w:p>
    <w:p>
      <w:pPr>
        <w:pStyle w:val="BodyText"/>
        <w:numPr>
          <w:numId w:val="17"/>
        </w:numPr>
      </w:pPr>
      <w:r>
        <w:t xml:space="preserve">(Optional) </w:t>
      </w:r>
      <w:r>
        <w:t>Set the certificate by copying the certificate chain directly into the appliance.</w:t>
      </w:r>
    </w:p>
    <w:p>
      <w:pPr>
        <w:pStyle w:val="BodyText"/>
        <w:numPr>
          <w:ilvl w:val="1"/>
          <w:numId w:val="17"/>
        </w:numPr>
      </w:pPr>
      <w:r>
        <w:t xml:space="preserve">Log in to the </w:t>
      </w:r>
      <w:r>
        <w:t>VCF Operations orchestrator</w:t>
      </w:r>
      <w:r>
        <w:t xml:space="preserve"> command line over SSH as </w:t>
      </w:r>
      <w:r>
        <w:rPr>
          <w:rStyle w:val="InlineUI"/>
        </w:rPr>
        <w:t>root</w:t>
      </w:r>
      <w:r>
        <w:t>.</w:t>
      </w:r>
    </w:p>
    <w:p>
      <w:pPr>
        <w:pStyle w:val="BodyText"/>
        <w:numPr>
          <w:ilvl w:val="1"/>
          <w:numId w:val="17"/>
        </w:numPr>
      </w:pPr>
      <w:r>
        <w:t xml:space="preserve">Run the </w:t>
      </w:r>
      <w:r>
        <w:rPr>
          <w:rStyle w:val="InlineCode"/>
        </w:rPr>
        <w:t>vracli certificate ingress --set stdin</w:t>
      </w:r>
      <w:r>
        <w:t xml:space="preserve"> command.</w:t>
      </w:r>
    </w:p>
    <w:p>
      <w:pPr>
        <w:pStyle w:val="BodyText"/>
        <w:numPr>
          <w:ilvl w:val="1"/>
          <w:numId w:val="17"/>
        </w:numPr>
      </w:pPr>
      <w:r>
        <w:t>Copy and paste the certificate chain, and press Ctrl+D.</w:t>
      </w:r>
    </w:p>
    <w:p>
      <w:pPr>
        <w:pStyle w:val="BodyText"/>
      </w:pPr>
      <w:r>
        <w:rPr>
          <w:rStyle w:val="Strong"/>
        </w:rPr>
        <w:t>Results</w:t>
      </w:r>
    </w:p>
    <w:p>
      <w:pPr>
        <w:pStyle w:val="BodyText"/>
      </w:pPr>
      <w:r>
        <w:t xml:space="preserve">You have set custom TLS certificate for your </w:t>
      </w:r>
      <w:r>
        <w:t>VCF Operations orchestrator</w:t>
      </w:r>
      <w:r>
        <w:t>.</w:t>
      </w:r>
    </w:p>
    <w:p>
      <w:pPr>
        <w:pStyle w:val="BodyText"/>
      </w:pPr>
      <w:r>
        <w:rPr>
          <w:rStyle w:val="Strong"/>
        </w:rPr>
        <w:t>What to do next</w:t>
      </w:r>
    </w:p>
    <w:p>
      <w:pPr>
        <w:pStyle w:val="BodyText"/>
      </w:pPr>
      <w:r>
        <w:t xml:space="preserve">To confirm that the new certificate chain is applied, run the </w:t>
      </w:r>
      <w:r>
        <w:rPr>
          <w:rStyle w:val="InlineCode"/>
        </w:rPr>
        <w:t>vracli certificate ingress --list</w:t>
      </w:r>
      <w:r>
        <w:t xml:space="preserve"> command.</w:t>
      </w:r>
    </w:p>
    <w:p>
      <w:pPr>
        <w:pStyle w:val="Heading3"/>
      </w:pPr>
      <w:bookmarkStart w:id="42" w:name="_Toc256000979"/>
      <w:r>
        <w:t>Setting Configuration Properties</w:t>
      </w:r>
      <w:bookmarkEnd w:id="42"/>
    </w:p>
    <w:p>
      <w:pPr>
        <w:pStyle w:val="BodyText"/>
      </w:pPr>
      <w:r>
        <w:t xml:space="preserve">You can set configuration properties to change the default </w:t>
      </w:r>
      <w:r>
        <w:t>VCF Operations orchestrator</w:t>
      </w:r>
      <w:r>
        <w:t xml:space="preserve"> behavior.</w:t>
      </w:r>
    </w:p>
    <w:p>
      <w:pPr>
        <w:pStyle w:val="Heading4"/>
      </w:pPr>
      <w:bookmarkStart w:id="43" w:name="_Toc256000980"/>
      <w:r>
        <w:t>Setting Server File System Access for Workflows and Actions</w:t>
      </w:r>
      <w:bookmarkEnd w:id="43"/>
    </w:p>
    <w:p>
      <w:pPr>
        <w:pStyle w:val="BodyText"/>
      </w:pPr>
      <w:r>
        <w:t xml:space="preserve">In </w:t>
      </w:r>
      <w:r>
        <w:t>VCF Operations orchestrator</w:t>
      </w:r>
      <w:r>
        <w:t xml:space="preserve">, the workflows and actions have limited access to specific file system directories. You can extend access to other parts of the server file system by modifying the </w:t>
      </w:r>
      <w:r>
        <w:rPr>
          <w:rStyle w:val="InlineCode"/>
        </w:rPr>
        <w:t>js-io-rights.conf</w:t>
      </w:r>
      <w:r>
        <w:t xml:space="preserve"> configuration file.</w:t>
      </w:r>
    </w:p>
    <w:p>
      <w:pPr>
        <w:pStyle w:val="Heading5"/>
      </w:pPr>
      <w:bookmarkStart w:id="44" w:name="_Toc256000981"/>
      <w:r>
        <w:t>Rules in the js-io-rights.conf File Permitting Write Access to the VCF Operations orchestrator System</w:t>
      </w:r>
      <w:bookmarkEnd w:id="44"/>
    </w:p>
    <w:p>
      <w:pPr>
        <w:pStyle w:val="BodyText"/>
      </w:pPr>
      <w:r>
        <w:t xml:space="preserve">The </w:t>
      </w:r>
      <w:r>
        <w:rPr>
          <w:rStyle w:val="InlineCode"/>
        </w:rPr>
        <w:t>js-io-rights.conf</w:t>
      </w:r>
      <w:r>
        <w:t xml:space="preserve"> file contains rules that permit write access to defined directories in the server file system.</w:t>
      </w:r>
    </w:p>
    <w:p>
      <w:pPr>
        <w:pStyle w:val="SectionHeading6"/>
      </w:pPr>
      <w:r>
        <w:t>Mandatory Content of the js-io-rights.conf File</w:t>
      </w:r>
    </w:p>
    <w:p>
      <w:pPr>
        <w:pStyle w:val="BodyText"/>
      </w:pPr>
      <w:r>
        <w:t xml:space="preserve">Each line of the </w:t>
      </w:r>
      <w:r>
        <w:rPr>
          <w:rStyle w:val="InlineCode"/>
        </w:rPr>
        <w:t>js-io-rights.conf</w:t>
      </w:r>
      <w:r>
        <w:t xml:space="preserve"> file must contain the following information.</w:t>
      </w:r>
    </w:p>
    <w:p>
      <w:pPr>
        <w:pStyle w:val="BodyText"/>
        <w:numPr>
          <w:numId w:val="18"/>
        </w:numPr>
      </w:pPr>
      <w:r>
        <w:t>A plus (</w:t>
      </w:r>
      <w:r>
        <w:rPr>
          <w:rStyle w:val="InlineCode"/>
        </w:rPr>
        <w:t>+</w:t>
      </w:r>
      <w:r>
        <w:t>) or minus (</w:t>
      </w:r>
      <w:r>
        <w:rPr>
          <w:rStyle w:val="InlineCode"/>
        </w:rPr>
        <w:t>-</w:t>
      </w:r>
      <w:r>
        <w:t>) sign to indicate whether rights are permitted or denied</w:t>
      </w:r>
    </w:p>
    <w:p>
      <w:pPr>
        <w:pStyle w:val="BodyText"/>
        <w:numPr>
          <w:numId w:val="18"/>
        </w:numPr>
      </w:pPr>
      <w:r>
        <w:t>The read (</w:t>
      </w:r>
      <w:r>
        <w:rPr>
          <w:rStyle w:val="InlineCode"/>
        </w:rPr>
        <w:t>r</w:t>
      </w:r>
      <w:r>
        <w:t>), write (</w:t>
      </w:r>
      <w:r>
        <w:rPr>
          <w:rStyle w:val="InlineCode"/>
        </w:rPr>
        <w:t>w</w:t>
      </w:r>
      <w:r>
        <w:t>), and run (</w:t>
      </w:r>
      <w:r>
        <w:rPr>
          <w:rStyle w:val="InlineCode"/>
        </w:rPr>
        <w:t>x</w:t>
      </w:r>
      <w:r>
        <w:t>) levels of rights</w:t>
      </w:r>
    </w:p>
    <w:p>
      <w:pPr>
        <w:pStyle w:val="BodyText"/>
        <w:numPr>
          <w:numId w:val="18"/>
        </w:numPr>
      </w:pPr>
      <w:r>
        <w:t>The path on which to apply the rights.</w:t>
      </w:r>
    </w:p>
    <w:p>
      <w:pPr>
        <w:pStyle w:val="BodyText"/>
        <w:pBdr>
          <w:top w:val="single" w:sz="8" w:space="2" w:color="D3D3D3"/>
          <w:bottom w:val="single" w:sz="8" w:space="2" w:color="D3D3D3"/>
        </w:pBdr>
        <w:ind w:left="480"/>
      </w:pPr>
      <w:r>
        <w:rPr>
          <w:rStyle w:val="NoteLeadernote"/>
        </w:rPr>
        <w:t>Note</w:t>
        <w:tab/>
      </w:r>
      <w:r>
        <w:t xml:space="preserve">The </w:t>
      </w:r>
      <w:r>
        <w:rPr>
          <w:rStyle w:val="InlineCode"/>
        </w:rPr>
        <w:t>js-io-rights.conf</w:t>
      </w:r>
      <w:r>
        <w:t xml:space="preserve"> file is located in the </w:t>
      </w:r>
      <w:r>
        <w:rPr>
          <w:rStyle w:val="InlineCode"/>
        </w:rPr>
        <w:t>/data/vco/usr/lib/vco/app-server/conf/</w:t>
      </w:r>
      <w:r>
        <w:t xml:space="preserve"> folder. All content with access to the </w:t>
      </w:r>
      <w:r>
        <w:t>VCF Operations orchestrator</w:t>
      </w:r>
      <w:r>
        <w:t xml:space="preserve"> file system must be mapped under this root folder.</w:t>
      </w:r>
    </w:p>
    <w:p>
      <w:pPr>
        <w:pStyle w:val="SectionHeading6"/>
      </w:pPr>
      <w:r>
        <w:t>Default Content of the js-io-rights.conf File</w:t>
      </w:r>
    </w:p>
    <w:p>
      <w:pPr>
        <w:pStyle w:val="BodyText"/>
      </w:pPr>
      <w:r>
        <w:t xml:space="preserve">The default content of the </w:t>
      </w:r>
      <w:r>
        <w:rPr>
          <w:rStyle w:val="InlineCode"/>
        </w:rPr>
        <w:t>js-io-rights.conf</w:t>
      </w:r>
      <w:r>
        <w:t xml:space="preserve"> configuration file in the </w:t>
      </w:r>
      <w:r>
        <w:t>VCF Operations orchestrator appliance</w:t>
      </w:r>
      <w:r>
        <w:t xml:space="preserve"> is as follows:</w:t>
      </w:r>
    </w:p>
    <w:p>
      <w:pPr>
        <w:pStyle w:val="CodeBlock"/>
      </w:pPr>
      <w:r>
        <w:t>-rwx /
+rwx /var/run/vco
+rx /etc/vco
-rwx /etc/vco/app-server/security/
+rx /var/log/vco/
</w:t>
      </w:r>
    </w:p>
    <w:p>
      <w:pPr>
        <w:pStyle w:val="BodyText"/>
      </w:pPr>
      <w:r>
        <w:t xml:space="preserve">The first two lines in the default </w:t>
      </w:r>
      <w:r>
        <w:rPr>
          <w:rStyle w:val="InlineCode"/>
        </w:rPr>
        <w:t>js-io-rights.conf</w:t>
      </w:r>
      <w:r>
        <w:t xml:space="preserve"> configuration file allow the following access rights:</w:t>
      </w:r>
    </w:p>
    <w:p>
      <w:pPr>
        <w:pStyle w:val="ditaDT"/>
      </w:pPr>
      <w:r>
        <w:rPr>
          <w:rStyle w:val="InlineCode"/>
        </w:rPr>
        <w:t>-rwx /</w:t>
      </w:r>
    </w:p>
    <w:p>
      <w:pPr>
        <w:pStyle w:val="ditaDD"/>
      </w:pPr>
      <w:r>
        <w:t>All access to the file system is denied.</w:t>
      </w:r>
    </w:p>
    <w:p>
      <w:pPr>
        <w:pStyle w:val="ditaDT"/>
      </w:pPr>
      <w:r>
        <w:rPr>
          <w:rStyle w:val="InlineCode"/>
        </w:rPr>
        <w:t>+rwx /var/run/vco</w:t>
      </w:r>
    </w:p>
    <w:p>
      <w:pPr>
        <w:pStyle w:val="ditaDD"/>
      </w:pPr>
      <w:r>
        <w:t xml:space="preserve">Read, write, and run access is permitted in the </w:t>
      </w:r>
      <w:r>
        <w:rPr>
          <w:rStyle w:val="InlineCode"/>
        </w:rPr>
        <w:t>/var/run/vco</w:t>
      </w:r>
      <w:r>
        <w:t xml:space="preserve"> directory.</w:t>
      </w:r>
    </w:p>
    <w:p>
      <w:pPr>
        <w:pStyle w:val="SectionHeading6"/>
      </w:pPr>
      <w:r>
        <w:t>Rules in the js-io-rights.conf File</w:t>
      </w:r>
    </w:p>
    <w:p>
      <w:pPr>
        <w:pStyle w:val="BodyText"/>
      </w:pPr>
      <w:r>
        <w:t>VCF Operations orchestrator</w:t>
      </w:r>
      <w:r>
        <w:t xml:space="preserve"> resolves access rights in the order they appear in the </w:t>
      </w:r>
      <w:r>
        <w:rPr>
          <w:rStyle w:val="InlineCode"/>
        </w:rPr>
        <w:t>js-io-rights.conf</w:t>
      </w:r>
      <w:r>
        <w:t xml:space="preserve"> file. Each line can override the previous lines.</w:t>
      </w:r>
    </w:p>
    <w:p>
      <w:pPr>
        <w:pStyle w:val="BodyText"/>
        <w:pBdr>
          <w:top w:val="single" w:sz="8" w:space="2" w:color="D3D3D3"/>
          <w:bottom w:val="single" w:sz="8" w:space="2" w:color="D3D3D3"/>
        </w:pBdr>
      </w:pPr>
      <w:r>
        <w:rPr>
          <w:rStyle w:val="NoteLeaderimportant"/>
        </w:rPr>
        <w:t>Important</w:t>
        <w:tab/>
      </w:r>
      <w:r>
        <w:t xml:space="preserve">You can permit access to all parts of the file system by setting </w:t>
      </w:r>
      <w:r>
        <w:rPr>
          <w:rStyle w:val="InlineCode"/>
        </w:rPr>
        <w:t>+rwx /</w:t>
      </w:r>
      <w:r>
        <w:t xml:space="preserve"> in the </w:t>
      </w:r>
      <w:r>
        <w:rPr>
          <w:rStyle w:val="InlineCode"/>
        </w:rPr>
        <w:t>js-io-rights.conf</w:t>
      </w:r>
      <w:r>
        <w:t xml:space="preserve"> file. However, doing so represents a high security risk.</w:t>
      </w:r>
    </w:p>
    <w:p>
      <w:pPr>
        <w:pStyle w:val="Heading5"/>
      </w:pPr>
      <w:bookmarkStart w:id="45" w:name="_Toc256000982"/>
      <w:r>
        <w:t>Set Server File System Access for Workflows and Actions</w:t>
      </w:r>
      <w:bookmarkEnd w:id="45"/>
    </w:p>
    <w:p>
      <w:pPr>
        <w:pStyle w:val="BodyText"/>
      </w:pPr>
      <w:r>
        <w:t xml:space="preserve">To change which parts of the server file system that workflows and the </w:t>
      </w:r>
      <w:r>
        <w:t>VCF Operations orchestrator</w:t>
      </w:r>
      <w:r>
        <w:t xml:space="preserve"> API can access, modify the </w:t>
      </w:r>
      <w:r>
        <w:rPr>
          <w:rStyle w:val="InlineCode"/>
        </w:rPr>
        <w:t>js-io-rights.conf</w:t>
      </w:r>
      <w:r>
        <w:t xml:space="preserve"> configuration file. The </w:t>
      </w:r>
      <w:r>
        <w:rPr>
          <w:rStyle w:val="InlineCode"/>
        </w:rPr>
        <w:t>js-io-rights.conf</w:t>
      </w:r>
      <w:r>
        <w:t xml:space="preserve"> file is created when a workflow attempts to access the </w:t>
      </w:r>
      <w:r>
        <w:t>VCF Operations orchestrator</w:t>
      </w:r>
      <w:r>
        <w:t xml:space="preserve"> server file system.</w:t>
      </w:r>
    </w:p>
    <w:p>
      <w:pPr>
        <w:pStyle w:val="BodyText"/>
      </w:pPr>
      <w:r>
        <w:rPr>
          <w:rStyle w:val="Strong"/>
        </w:rPr>
        <w:t>Procedure</w:t>
      </w:r>
    </w:p>
    <w:p>
      <w:pPr>
        <w:pStyle w:val="BodyText"/>
        <w:numPr>
          <w:numId w:val="19"/>
        </w:numPr>
      </w:pPr>
      <w:r>
        <w:t xml:space="preserve">Log in to the </w:t>
      </w:r>
      <w:r>
        <w:t>VCF Operations orchestrator</w:t>
      </w:r>
      <w:r>
        <w:t xml:space="preserve"> command line as </w:t>
      </w:r>
      <w:r>
        <w:rPr>
          <w:rStyle w:val="InlineUI"/>
        </w:rPr>
        <w:t>root</w:t>
      </w:r>
      <w:r>
        <w:t>.</w:t>
      </w:r>
    </w:p>
    <w:p>
      <w:pPr>
        <w:pStyle w:val="BodyText"/>
        <w:numPr>
          <w:numId w:val="19"/>
        </w:numPr>
      </w:pPr>
      <w:r>
        <w:t xml:space="preserve">Navigate to the </w:t>
      </w:r>
      <w:r>
        <w:rPr>
          <w:rStyle w:val="InlineCode"/>
        </w:rPr>
        <w:t>/data/vco/usr/lib/vco/app-server/conf</w:t>
      </w:r>
      <w:r>
        <w:t xml:space="preserve"> directory.</w:t>
      </w:r>
    </w:p>
    <w:p>
      <w:pPr>
        <w:pStyle w:val="BodyText"/>
        <w:numPr>
          <w:numId w:val="19"/>
        </w:numPr>
      </w:pPr>
      <w:r>
        <w:t xml:space="preserve">Open the </w:t>
      </w:r>
      <w:r>
        <w:rPr>
          <w:rStyle w:val="InlineCode"/>
        </w:rPr>
        <w:t>js-io-rights.conf</w:t>
      </w:r>
      <w:r>
        <w:t xml:space="preserve"> configuration file in a text editor.</w:t>
      </w:r>
    </w:p>
    <w:p>
      <w:pPr>
        <w:pStyle w:val="BodyText"/>
        <w:numPr>
          <w:numId w:val="19"/>
        </w:numPr>
      </w:pPr>
      <w:r>
        <w:t xml:space="preserve">Add the necessary lines to the </w:t>
      </w:r>
      <w:r>
        <w:rPr>
          <w:rStyle w:val="InlineCode"/>
        </w:rPr>
        <w:t>js-io-rights.conf</w:t>
      </w:r>
      <w:r>
        <w:t xml:space="preserve"> file to allow or deny access to areas of the file system.</w:t>
      </w:r>
    </w:p>
    <w:p>
      <w:pPr>
        <w:pStyle w:val="BodyText"/>
        <w:ind w:left="480"/>
      </w:pPr>
      <w:r>
        <w:t xml:space="preserve">For example, the following line denies the execution rights in the </w:t>
      </w:r>
      <w:r>
        <w:rPr>
          <w:rStyle w:val="InlineCode"/>
        </w:rPr>
        <w:t>/data/vco/var/run/vco/noexec</w:t>
      </w:r>
      <w:r>
        <w:t xml:space="preserve"> directory:</w:t>
      </w:r>
    </w:p>
    <w:p>
      <w:pPr>
        <w:pStyle w:val="CodeBlock"/>
        <w:ind w:left="480"/>
      </w:pPr>
      <w:r>
        <w:t xml:space="preserve">-x </w:t>
      </w:r>
      <w:r>
        <w:rPr>
          <w:rStyle w:val="InlineCode"/>
        </w:rPr>
        <w:t>/data/vco/var/run/vco/noexec</w:t>
      </w:r>
    </w:p>
    <w:p>
      <w:pPr>
        <w:pStyle w:val="BodyText"/>
        <w:ind w:left="480"/>
      </w:pPr>
      <w:r>
        <w:rPr>
          <w:rStyle w:val="InlineCode"/>
        </w:rPr>
        <w:t>/data/vco/var/run/vco/noexec</w:t>
      </w:r>
      <w:r>
        <w:t xml:space="preserve"> retains execution rights, but </w:t>
      </w:r>
      <w:r>
        <w:rPr>
          <w:rStyle w:val="InlineCode"/>
        </w:rPr>
        <w:t>/data/vco/var/run/vco/noexec/bar</w:t>
      </w:r>
      <w:r>
        <w:t xml:space="preserve"> does not. Both directories remain readable and writable.</w:t>
      </w:r>
    </w:p>
    <w:p>
      <w:pPr>
        <w:pStyle w:val="BodyText"/>
      </w:pPr>
      <w:r>
        <w:rPr>
          <w:rStyle w:val="Strong"/>
        </w:rPr>
        <w:t>Results</w:t>
      </w:r>
    </w:p>
    <w:p>
      <w:pPr>
        <w:pStyle w:val="BodyText"/>
      </w:pPr>
      <w:r>
        <w:t xml:space="preserve">You modified the access rights to the file system for workflows and for the </w:t>
      </w:r>
      <w:r>
        <w:t>VCF Operations orchestrator</w:t>
      </w:r>
      <w:r>
        <w:t xml:space="preserve"> API.</w:t>
      </w:r>
    </w:p>
    <w:p>
      <w:pPr>
        <w:pStyle w:val="Heading4"/>
      </w:pPr>
      <w:bookmarkStart w:id="46" w:name="_Toc256000983"/>
      <w:r>
        <w:t>Set JavaScript Access to Java Classes</w:t>
      </w:r>
      <w:bookmarkEnd w:id="46"/>
    </w:p>
    <w:p>
      <w:pPr>
        <w:pStyle w:val="BodyText"/>
      </w:pPr>
      <w:r>
        <w:t xml:space="preserve">By default, </w:t>
      </w:r>
      <w:r>
        <w:t>VCF Operations orchestrator</w:t>
      </w:r>
      <w:r>
        <w:t xml:space="preserve"> restricts JavaScript access to a limited set of Java classes. If you require JavaScript access to a wider range of Java classes, you must set an </w:t>
      </w:r>
      <w:r>
        <w:t>VCF Operations orchestrator</w:t>
      </w:r>
      <w:r>
        <w:t xml:space="preserve"> configuration property.</w:t>
      </w:r>
    </w:p>
    <w:p>
      <w:pPr>
        <w:pStyle w:val="BodyText"/>
      </w:pPr>
      <w:r>
        <w:t xml:space="preserve">Allowing the JavaScript engine full access to the Java virtual machine (JVM) presents potential security issues. Malformed or malicious scripts might have access to all the system components to which the user who runs the </w:t>
      </w:r>
      <w:r>
        <w:t>VCF Operations orchestrator</w:t>
      </w:r>
      <w:r>
        <w:t xml:space="preserve"> server has access. Therefore, by default the </w:t>
      </w:r>
      <w:r>
        <w:t>VCF Operations orchestrator</w:t>
      </w:r>
      <w:r>
        <w:t xml:space="preserve"> JavaScript engine can access only the classes in the </w:t>
      </w:r>
      <w:r>
        <w:rPr>
          <w:rStyle w:val="InlineCode"/>
        </w:rPr>
        <w:t>java.util.*</w:t>
      </w:r>
      <w:r>
        <w:t xml:space="preserve"> package.</w:t>
      </w:r>
    </w:p>
    <w:p>
      <w:pPr>
        <w:pStyle w:val="BodyText"/>
      </w:pPr>
      <w:r>
        <w:t xml:space="preserve">If you require JavaScript access to classes outside of the </w:t>
      </w:r>
      <w:r>
        <w:rPr>
          <w:rStyle w:val="InlineCode"/>
        </w:rPr>
        <w:t>java.util.*</w:t>
      </w:r>
      <w:r>
        <w:t xml:space="preserve"> package, you can list in a configuration file the Java packages to which to allow JavaScript access. You then set the </w:t>
      </w:r>
      <w:r>
        <w:rPr>
          <w:rStyle w:val="InlineCode"/>
        </w:rPr>
        <w:t>com.vmware.scripting.rhino-class-shutter-file</w:t>
      </w:r>
      <w:r>
        <w:t xml:space="preserve"> configuration property to point to this file.</w:t>
      </w:r>
    </w:p>
    <w:p>
      <w:pPr>
        <w:pStyle w:val="BodyText"/>
      </w:pPr>
      <w:r>
        <w:rPr>
          <w:rStyle w:val="Strong"/>
        </w:rPr>
        <w:t>Procedure</w:t>
      </w:r>
    </w:p>
    <w:p>
      <w:pPr>
        <w:pStyle w:val="BodyText"/>
        <w:numPr>
          <w:numId w:val="20"/>
        </w:numPr>
      </w:pPr>
      <w:r>
        <w:t>Create a text configuration file to store the list of Java packages to which to allow JavaScript access.</w:t>
      </w:r>
    </w:p>
    <w:p>
      <w:pPr>
        <w:pStyle w:val="BodyText"/>
        <w:ind w:left="480"/>
      </w:pPr>
      <w:r>
        <w:t xml:space="preserve">For example, to allow JavaScript access to all the classes in the </w:t>
      </w:r>
      <w:r>
        <w:rPr>
          <w:rStyle w:val="InlineCode"/>
        </w:rPr>
        <w:t>java.net</w:t>
      </w:r>
      <w:r>
        <w:t xml:space="preserve"> package and to the </w:t>
      </w:r>
      <w:r>
        <w:rPr>
          <w:rStyle w:val="InlineCode"/>
        </w:rPr>
        <w:t>java.lang.Object</w:t>
      </w:r>
      <w:r>
        <w:t xml:space="preserve"> class, you add the following content to the file.</w:t>
      </w:r>
    </w:p>
    <w:p>
      <w:pPr>
        <w:pStyle w:val="CodeBlock"/>
        <w:ind w:left="480"/>
      </w:pPr>
      <w:r>
        <w:t>java.net.*
java.lang.Object</w:t>
      </w:r>
    </w:p>
    <w:p>
      <w:pPr>
        <w:pStyle w:val="BodyText"/>
        <w:numPr>
          <w:numId w:val="20"/>
        </w:numPr>
      </w:pPr>
      <w:r>
        <w:t>Enter a name for the configuration file.</w:t>
      </w:r>
    </w:p>
    <w:p>
      <w:pPr>
        <w:pStyle w:val="BodyText"/>
        <w:numPr>
          <w:numId w:val="20"/>
        </w:numPr>
      </w:pPr>
      <w:r>
        <w:t xml:space="preserve">Save the configuration file in a subdirectory of </w:t>
      </w:r>
      <w:r>
        <w:rPr>
          <w:rStyle w:val="InlineCode"/>
        </w:rPr>
        <w:t>/data/vco/usr/lib/vco</w:t>
      </w:r>
      <w:r>
        <w:t>.</w:t>
      </w:r>
    </w:p>
    <w:p>
      <w:pPr>
        <w:pStyle w:val="BodyText"/>
        <w:pBdr>
          <w:top w:val="single" w:sz="8" w:space="2" w:color="D3D3D3"/>
          <w:bottom w:val="single" w:sz="8" w:space="2" w:color="D3D3D3"/>
        </w:pBdr>
        <w:ind w:left="480"/>
      </w:pPr>
      <w:r>
        <w:rPr>
          <w:rStyle w:val="NoteLeadernote"/>
        </w:rPr>
        <w:t>Note</w:t>
        <w:tab/>
      </w:r>
      <w:r>
        <w:t>The configuration file cannot be saved under another directory.</w:t>
      </w:r>
    </w:p>
    <w:p>
      <w:pPr>
        <w:pStyle w:val="BodyText"/>
        <w:numPr>
          <w:numId w:val="20"/>
        </w:numPr>
      </w:pPr>
      <w:r>
        <w:t xml:space="preserve">Log in to the </w:t>
      </w:r>
      <w:r>
        <w:t>VCF Operations orchestrator</w:t>
      </w:r>
      <w:r>
        <w:t xml:space="preserve"> client and navigate to </w:t>
      </w:r>
      <w:r>
        <w:rPr>
          <w:rStyle w:val="InlineUI"/>
        </w:rPr>
        <w:t>System Settings</w:t>
      </w:r>
      <w:r>
        <w:t>.</w:t>
      </w:r>
    </w:p>
    <w:p>
      <w:pPr>
        <w:pStyle w:val="BodyText"/>
        <w:numPr>
          <w:numId w:val="20"/>
        </w:numPr>
      </w:pPr>
      <w:r>
        <w:t xml:space="preserve">Click </w:t>
      </w:r>
      <w:r>
        <w:rPr>
          <w:rStyle w:val="InlineUI"/>
        </w:rPr>
        <w:t>Configuration Properties</w:t>
      </w:r>
      <w:r>
        <w:t>.</w:t>
      </w:r>
    </w:p>
    <w:p>
      <w:pPr>
        <w:pStyle w:val="BodyText"/>
        <w:numPr>
          <w:numId w:val="20"/>
        </w:numPr>
      </w:pPr>
      <w:r>
        <w:t xml:space="preserve">Click </w:t>
      </w:r>
      <w:r>
        <w:rPr>
          <w:rStyle w:val="InlineUI"/>
        </w:rPr>
        <w:t>Add Property</w:t>
      </w:r>
      <w:r>
        <w:t>.</w:t>
      </w:r>
    </w:p>
    <w:p>
      <w:pPr>
        <w:pStyle w:val="BodyText"/>
        <w:numPr>
          <w:numId w:val="20"/>
        </w:numPr>
      </w:pPr>
      <w:r>
        <w:t xml:space="preserve">In the </w:t>
      </w:r>
      <w:r>
        <w:rPr>
          <w:rStyle w:val="InlineUI"/>
        </w:rPr>
        <w:t>Name</w:t>
      </w:r>
      <w:r>
        <w:t xml:space="preserve"> text box, enter </w:t>
      </w:r>
      <w:r>
        <w:t>com.vmware.scripting.rhino-class-shutter-file</w:t>
      </w:r>
      <w:r>
        <w:t>.</w:t>
      </w:r>
    </w:p>
    <w:p>
      <w:pPr>
        <w:pStyle w:val="BodyText"/>
        <w:numPr>
          <w:numId w:val="20"/>
        </w:numPr>
      </w:pPr>
      <w:r>
        <w:t xml:space="preserve">In the </w:t>
      </w:r>
      <w:r>
        <w:rPr>
          <w:rStyle w:val="InlineUI"/>
        </w:rPr>
        <w:t>Value</w:t>
      </w:r>
      <w:r>
        <w:t xml:space="preserve"> text box, enter </w:t>
      </w:r>
      <w:r>
        <w:rPr>
          <w:rStyle w:val="InlineCode"/>
        </w:rPr>
        <w:t>/usr/lib/vco/</w:t>
      </w:r>
      <w:r>
        <w:rPr>
          <w:rStyle w:val="InlineVar"/>
        </w:rPr>
        <w:t>your_configuration_file_subdirectory</w:t>
      </w:r>
      <w:r>
        <w:t>.</w:t>
      </w:r>
    </w:p>
    <w:p>
      <w:pPr>
        <w:pStyle w:val="BodyText"/>
        <w:numPr>
          <w:numId w:val="20"/>
        </w:numPr>
      </w:pPr>
      <w:r>
        <w:t xml:space="preserve">In the </w:t>
      </w:r>
      <w:r>
        <w:rPr>
          <w:rStyle w:val="InlineUI"/>
        </w:rPr>
        <w:t>Description</w:t>
      </w:r>
      <w:r>
        <w:t xml:space="preserve"> text box, enter a description for the system property.</w:t>
      </w:r>
    </w:p>
    <w:p>
      <w:pPr>
        <w:pStyle w:val="BodyText"/>
        <w:numPr>
          <w:numId w:val="20"/>
        </w:numPr>
      </w:pPr>
      <w:r>
        <w:t xml:space="preserve">Click </w:t>
      </w:r>
      <w:r>
        <w:rPr>
          <w:rStyle w:val="InlineUI"/>
        </w:rPr>
        <w:t>Add</w:t>
      </w:r>
      <w:r>
        <w:t>.</w:t>
      </w:r>
    </w:p>
    <w:p>
      <w:pPr>
        <w:pStyle w:val="BodyText"/>
        <w:numPr>
          <w:numId w:val="20"/>
        </w:numPr>
      </w:pPr>
      <w:r>
        <w:t xml:space="preserve">To finish setting the configuration property, click </w:t>
      </w:r>
      <w:r>
        <w:rPr>
          <w:rStyle w:val="InlineUI"/>
        </w:rPr>
        <w:t>Save</w:t>
      </w:r>
      <w:r>
        <w:t>.</w:t>
      </w:r>
    </w:p>
    <w:p>
      <w:pPr>
        <w:pStyle w:val="BodyText"/>
        <w:numPr>
          <w:numId w:val="20"/>
        </w:numPr>
      </w:pPr>
      <w:r>
        <w:t xml:space="preserve">Wait for the </w:t>
      </w:r>
      <w:r>
        <w:t>VCF Operations orchestrator</w:t>
      </w:r>
      <w:r>
        <w:t xml:space="preserve"> server to restart.</w:t>
      </w:r>
    </w:p>
    <w:p>
      <w:pPr>
        <w:pStyle w:val="BodyText"/>
      </w:pPr>
      <w:r>
        <w:rPr>
          <w:rStyle w:val="Strong"/>
        </w:rPr>
        <w:t>Results</w:t>
      </w:r>
    </w:p>
    <w:p>
      <w:pPr>
        <w:pStyle w:val="BodyText"/>
      </w:pPr>
      <w:r>
        <w:t>The JavaScript engine has access to the Java classes that you specified.</w:t>
      </w:r>
    </w:p>
    <w:p>
      <w:pPr>
        <w:pStyle w:val="Heading4"/>
      </w:pPr>
      <w:bookmarkStart w:id="47" w:name="_Toc256000984"/>
      <w:r>
        <w:t>Set Custom Timeout Property</w:t>
      </w:r>
      <w:bookmarkEnd w:id="47"/>
    </w:p>
    <w:p>
      <w:pPr>
        <w:pStyle w:val="BodyText"/>
      </w:pPr>
      <w:r>
        <w:t xml:space="preserve">When </w:t>
      </w:r>
      <w:r>
        <w:t>vCenter</w:t>
      </w:r>
      <w:r>
        <w:t xml:space="preserve"> is overloaded, it takes more time to return the response to the </w:t>
      </w:r>
      <w:r>
        <w:t>VCF Operations orchestrator</w:t>
      </w:r>
      <w:r>
        <w:t xml:space="preserve"> server than the 20000 milliseconds set by default. To prevent this situation, you must modify the </w:t>
      </w:r>
      <w:r>
        <w:t>VCF Operations orchestrator</w:t>
      </w:r>
      <w:r>
        <w:t xml:space="preserve"> configuration file to increase the default timeout period.</w:t>
      </w:r>
    </w:p>
    <w:p>
      <w:pPr>
        <w:pStyle w:val="BodyText"/>
      </w:pPr>
      <w:r>
        <w:t xml:space="preserve">If the default timeout period expires before the completion of certain operations, the </w:t>
      </w:r>
      <w:r>
        <w:t>VCF Operations orchestrator</w:t>
      </w:r>
      <w:r>
        <w:t xml:space="preserve"> server log contains errors.</w:t>
      </w:r>
    </w:p>
    <w:p>
      <w:pPr>
        <w:pStyle w:val="BodyText"/>
      </w:pPr>
      <w:r>
        <w:rPr>
          <w:rStyle w:val="InlineCode"/>
        </w:rPr>
        <w:t>Operation 'getPropertyContent' total time : '5742228' for 1823 calls, mean time : '3149.0', min time : '0', max time : '32313'</w:t>
      </w:r>
      <w:r>
        <w:rPr>
          <w:rStyle w:val="InlineCode"/>
        </w:rPr>
        <w:t>Timeout, unable to get property 'info' com.vmware.vmo.plugin.vi4.model.TimeoutException</w:t>
      </w:r>
    </w:p>
    <w:p>
      <w:pPr>
        <w:pStyle w:val="BodyText"/>
      </w:pPr>
      <w:r>
        <w:rPr>
          <w:rStyle w:val="Strong"/>
        </w:rPr>
        <w:t>Procedure</w:t>
      </w:r>
    </w:p>
    <w:p>
      <w:pPr>
        <w:pStyle w:val="BodyText"/>
        <w:numPr>
          <w:numId w:val="21"/>
        </w:numPr>
      </w:pPr>
      <w:r>
        <w:t xml:space="preserve">Log in to the </w:t>
      </w:r>
      <w:r>
        <w:t>VCF Operations orchestrator</w:t>
      </w:r>
      <w:r>
        <w:t xml:space="preserve"> client and navigate to </w:t>
      </w:r>
      <w:r>
        <w:rPr>
          <w:rStyle w:val="InlineUI"/>
        </w:rPr>
        <w:t>System Settings</w:t>
      </w:r>
      <w:r>
        <w:t>.</w:t>
      </w:r>
    </w:p>
    <w:p>
      <w:pPr>
        <w:pStyle w:val="BodyText"/>
        <w:numPr>
          <w:numId w:val="21"/>
        </w:numPr>
      </w:pPr>
      <w:r>
        <w:t xml:space="preserve">Click </w:t>
      </w:r>
      <w:r>
        <w:rPr>
          <w:rStyle w:val="InlineUI"/>
        </w:rPr>
        <w:t>Configuration Properties</w:t>
      </w:r>
      <w:r>
        <w:t>.</w:t>
      </w:r>
    </w:p>
    <w:p>
      <w:pPr>
        <w:pStyle w:val="BodyText"/>
        <w:numPr>
          <w:numId w:val="21"/>
        </w:numPr>
      </w:pPr>
      <w:r>
        <w:t xml:space="preserve">Click </w:t>
      </w:r>
      <w:r>
        <w:rPr>
          <w:rStyle w:val="InlineUI"/>
        </w:rPr>
        <w:t>Add Property</w:t>
      </w:r>
      <w:r>
        <w:t>.</w:t>
      </w:r>
    </w:p>
    <w:p>
      <w:pPr>
        <w:pStyle w:val="BodyText"/>
        <w:numPr>
          <w:numId w:val="21"/>
        </w:numPr>
      </w:pPr>
      <w:r>
        <w:t xml:space="preserve">In the </w:t>
      </w:r>
      <w:r>
        <w:rPr>
          <w:rStyle w:val="InlineUI"/>
        </w:rPr>
        <w:t>Name</w:t>
      </w:r>
      <w:r>
        <w:t xml:space="preserve"> text box enter </w:t>
      </w:r>
      <w:r>
        <w:t>com.vmware.vmo.plugin.vi4.waitUpdatesTimeout</w:t>
      </w:r>
      <w:r>
        <w:t>.</w:t>
      </w:r>
    </w:p>
    <w:p>
      <w:pPr>
        <w:pStyle w:val="BodyText"/>
        <w:numPr>
          <w:numId w:val="21"/>
        </w:numPr>
      </w:pPr>
      <w:r>
        <w:t xml:space="preserve">In the </w:t>
      </w:r>
      <w:r>
        <w:rPr>
          <w:rStyle w:val="InlineUI"/>
        </w:rPr>
        <w:t>Value</w:t>
      </w:r>
      <w:r>
        <w:t xml:space="preserve"> text box enter the new timeout period in milliseconds.</w:t>
      </w:r>
    </w:p>
    <w:p>
      <w:pPr>
        <w:pStyle w:val="BodyText"/>
        <w:numPr>
          <w:numId w:val="21"/>
        </w:numPr>
      </w:pPr>
      <w:r>
        <w:t xml:space="preserve">(Optional) </w:t>
      </w:r>
      <w:r>
        <w:t xml:space="preserve">In the </w:t>
      </w:r>
      <w:r>
        <w:rPr>
          <w:rStyle w:val="InlineUI"/>
        </w:rPr>
        <w:t>Description</w:t>
      </w:r>
      <w:r>
        <w:t xml:space="preserve"> text box enter a description for the system property.</w:t>
      </w:r>
    </w:p>
    <w:p>
      <w:pPr>
        <w:pStyle w:val="BodyText"/>
        <w:numPr>
          <w:numId w:val="21"/>
        </w:numPr>
      </w:pPr>
      <w:r>
        <w:t xml:space="preserve">Click </w:t>
      </w:r>
      <w:r>
        <w:rPr>
          <w:rStyle w:val="InlineUI"/>
        </w:rPr>
        <w:t>Add</w:t>
      </w:r>
      <w:r>
        <w:t>.</w:t>
      </w:r>
    </w:p>
    <w:p>
      <w:pPr>
        <w:pStyle w:val="BodyText"/>
        <w:numPr>
          <w:numId w:val="21"/>
        </w:numPr>
      </w:pPr>
      <w:r>
        <w:t xml:space="preserve">To finish setting the configuration property, click </w:t>
      </w:r>
      <w:r>
        <w:rPr>
          <w:rStyle w:val="InlineUI"/>
        </w:rPr>
        <w:t>Save</w:t>
      </w:r>
      <w:r>
        <w:t>.</w:t>
      </w:r>
    </w:p>
    <w:p>
      <w:pPr>
        <w:pStyle w:val="BodyText"/>
        <w:numPr>
          <w:numId w:val="21"/>
        </w:numPr>
      </w:pPr>
      <w:r>
        <w:t xml:space="preserve">Wait for the </w:t>
      </w:r>
      <w:r>
        <w:t>VCF Operations orchestrator</w:t>
      </w:r>
      <w:r>
        <w:t xml:space="preserve"> server to restart.</w:t>
      </w:r>
    </w:p>
    <w:p>
      <w:pPr>
        <w:pStyle w:val="BodyText"/>
      </w:pPr>
      <w:r>
        <w:rPr>
          <w:rStyle w:val="Strong"/>
        </w:rPr>
        <w:t>Results</w:t>
      </w:r>
    </w:p>
    <w:p>
      <w:pPr>
        <w:pStyle w:val="BodyText"/>
      </w:pPr>
      <w:r>
        <w:t>The value you set overrides the default timeout setting of 20000 milliseconds.</w:t>
      </w:r>
    </w:p>
    <w:p>
      <w:pPr>
        <w:pStyle w:val="Heading4"/>
      </w:pPr>
      <w:bookmarkStart w:id="48" w:name="_Toc256000985"/>
      <w:r>
        <w:t>Activating basic authentication</w:t>
      </w:r>
      <w:bookmarkEnd w:id="48"/>
    </w:p>
    <w:p>
      <w:pPr>
        <w:pStyle w:val="BodyText"/>
      </w:pPr>
      <w:r>
        <w:t xml:space="preserve">You can activate basic authentication for your </w:t>
      </w:r>
      <w:r>
        <w:t>VCF Operations orchestrator</w:t>
      </w:r>
      <w:r>
        <w:t xml:space="preserve"> deployment by setting a configuration property.</w:t>
      </w:r>
    </w:p>
    <w:p>
      <w:pPr>
        <w:pStyle w:val="BodyText"/>
      </w:pPr>
      <w:r>
        <w:t xml:space="preserve">The basic authentication of your </w:t>
      </w:r>
      <w:r>
        <w:t>VCF Operations orchestrator</w:t>
      </w:r>
      <w:r>
        <w:t xml:space="preserve"> deployment is deactivated by default. In certain use cases you must activate this authentication by setting the </w:t>
      </w:r>
      <w:r>
        <w:rPr>
          <w:rStyle w:val="InlineCode"/>
        </w:rPr>
        <w:t>com.vmware.o11n.sso.basic-authentication.enabled</w:t>
      </w:r>
      <w:r>
        <w:t xml:space="preserve"> configuration property. For example, you must activate this system property if you are planning on using the </w:t>
      </w:r>
      <w:r>
        <w:t>VCF Operations orchestrator</w:t>
      </w:r>
      <w:r>
        <w:t xml:space="preserve"> Multi-Node plug-in for deployments which are authenticated with </w:t>
      </w:r>
      <w:r>
        <w:t>VCF Automation</w:t>
      </w:r>
      <w:r>
        <w:t>.</w:t>
      </w:r>
    </w:p>
    <w:p>
      <w:pPr>
        <w:pStyle w:val="BodyText"/>
      </w:pPr>
      <w:r>
        <w:rPr>
          <w:rStyle w:val="Strong"/>
        </w:rPr>
        <w:t>Procedure</w:t>
      </w:r>
    </w:p>
    <w:p>
      <w:pPr>
        <w:pStyle w:val="BodyText"/>
        <w:numPr>
          <w:numId w:val="22"/>
        </w:numPr>
      </w:pPr>
      <w:r>
        <w:t xml:space="preserve">Log in to the </w:t>
      </w:r>
      <w:r>
        <w:t>VCF Operations orchestrator</w:t>
      </w:r>
      <w:r>
        <w:t xml:space="preserve"> client and navigate to </w:t>
      </w:r>
      <w:r>
        <w:rPr>
          <w:rStyle w:val="InlineUI"/>
        </w:rPr>
        <w:t>System Settings</w:t>
      </w:r>
      <w:r>
        <w:t>.</w:t>
      </w:r>
    </w:p>
    <w:p>
      <w:pPr>
        <w:pStyle w:val="BodyText"/>
        <w:numPr>
          <w:numId w:val="22"/>
        </w:numPr>
      </w:pPr>
      <w:r>
        <w:t xml:space="preserve">Click </w:t>
      </w:r>
      <w:r>
        <w:rPr>
          <w:rStyle w:val="InlineUI"/>
        </w:rPr>
        <w:t>Configuration Properties</w:t>
      </w:r>
      <w:r>
        <w:t>.</w:t>
      </w:r>
    </w:p>
    <w:p>
      <w:pPr>
        <w:pStyle w:val="BodyText"/>
        <w:numPr>
          <w:numId w:val="22"/>
        </w:numPr>
      </w:pPr>
      <w:r>
        <w:t xml:space="preserve">Click </w:t>
      </w:r>
      <w:r>
        <w:rPr>
          <w:rStyle w:val="InlineUI"/>
        </w:rPr>
        <w:t>Add Property</w:t>
      </w:r>
      <w:r>
        <w:t>.</w:t>
      </w:r>
    </w:p>
    <w:p>
      <w:pPr>
        <w:pStyle w:val="BodyText"/>
        <w:numPr>
          <w:numId w:val="22"/>
        </w:numPr>
      </w:pPr>
      <w:r>
        <w:t xml:space="preserve">Under </w:t>
      </w:r>
      <w:r>
        <w:rPr>
          <w:rStyle w:val="InlineUI"/>
        </w:rPr>
        <w:t>Name</w:t>
      </w:r>
      <w:r>
        <w:t xml:space="preserve">, enter </w:t>
      </w:r>
      <w:r>
        <w:t>com.vmware.o11n.sso.basic-authentication.enabled</w:t>
      </w:r>
      <w:r>
        <w:t>.</w:t>
      </w:r>
    </w:p>
    <w:p>
      <w:pPr>
        <w:pStyle w:val="BodyText"/>
        <w:numPr>
          <w:numId w:val="22"/>
        </w:numPr>
      </w:pPr>
      <w:r>
        <w:t xml:space="preserve">Under </w:t>
      </w:r>
      <w:r>
        <w:rPr>
          <w:rStyle w:val="InlineUI"/>
        </w:rPr>
        <w:t>Value</w:t>
      </w:r>
      <w:r>
        <w:t xml:space="preserve">, enter </w:t>
      </w:r>
      <w:r>
        <w:t>true</w:t>
      </w:r>
      <w:r>
        <w:t>.</w:t>
      </w:r>
    </w:p>
    <w:p>
      <w:pPr>
        <w:pStyle w:val="BodyText"/>
        <w:numPr>
          <w:numId w:val="22"/>
        </w:numPr>
      </w:pPr>
      <w:r>
        <w:t xml:space="preserve">(Optional) </w:t>
      </w:r>
      <w:r>
        <w:t>Enter a description for the new system property.</w:t>
      </w:r>
    </w:p>
    <w:p>
      <w:pPr>
        <w:pStyle w:val="BodyText"/>
        <w:numPr>
          <w:numId w:val="22"/>
        </w:numPr>
      </w:pPr>
      <w:r>
        <w:t xml:space="preserve">Click </w:t>
      </w:r>
      <w:r>
        <w:rPr>
          <w:rStyle w:val="InlineUI"/>
        </w:rPr>
        <w:t>Add</w:t>
      </w:r>
      <w:r>
        <w:t>.</w:t>
      </w:r>
    </w:p>
    <w:p>
      <w:pPr>
        <w:pStyle w:val="BodyText"/>
        <w:numPr>
          <w:numId w:val="22"/>
        </w:numPr>
      </w:pPr>
      <w:r>
        <w:t xml:space="preserve">To finish setting the configuration property, click </w:t>
      </w:r>
      <w:r>
        <w:rPr>
          <w:rStyle w:val="InlineUI"/>
        </w:rPr>
        <w:t>Save</w:t>
      </w:r>
      <w:r>
        <w:t>.</w:t>
      </w:r>
    </w:p>
    <w:p>
      <w:pPr>
        <w:pStyle w:val="BodyText"/>
        <w:numPr>
          <w:numId w:val="22"/>
        </w:numPr>
      </w:pPr>
      <w:r>
        <w:t xml:space="preserve">Wait for the </w:t>
      </w:r>
      <w:r>
        <w:t>VCF Operations orchestrator</w:t>
      </w:r>
      <w:r>
        <w:t xml:space="preserve"> server to restart.</w:t>
      </w:r>
    </w:p>
    <w:p>
      <w:pPr>
        <w:pStyle w:val="Heading2"/>
      </w:pPr>
      <w:bookmarkStart w:id="49" w:name="_Toc256000986"/>
      <w:r>
        <w:t>VCF Operations orchestrator User Roles</w:t>
      </w:r>
      <w:bookmarkEnd w:id="49"/>
    </w:p>
    <w:p>
      <w:pPr>
        <w:pStyle w:val="BodyText"/>
      </w:pPr>
      <w:r>
        <w:t>VCF Operations orchestrator</w:t>
      </w:r>
      <w:r>
        <w:t xml:space="preserve"> administrators can set permissions that control access to features and content in </w:t>
      </w:r>
      <w:r>
        <w:t>VCF Operations orchestrator</w:t>
      </w:r>
      <w:r>
        <w:t xml:space="preserve">. Access rights are separated into user roles and group permissions. How you assign </w:t>
      </w:r>
      <w:r>
        <w:t>VCF Operations orchestrator</w:t>
      </w:r>
      <w:r>
        <w:t xml:space="preserve"> user roles and what roles are available depends on the type of VCF Automation organization you manage.</w:t>
      </w:r>
    </w:p>
    <w:p>
      <w:pPr>
        <w:pStyle w:val="SectionHeading3"/>
      </w:pPr>
      <w:bookmarkStart w:id="50" w:name="_Toc256000987"/>
      <w:r>
        <w:t>VCF Operations orchestrator user roles in VCF Automation for VM Apps</w:t>
      </w:r>
      <w:bookmarkEnd w:id="50"/>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87"/>
        <w:gridCol w:w="75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User Role</w:t>
            </w:r>
          </w:p>
        </w:tc>
        <w:tc>
          <w:tcPr>
            <w:tcBorders>
              <w:left w:val="nil"/>
              <w:right w:val="nil"/>
            </w:tcBorders>
            <w:shd w:val="clear" w:color="auto" w:fill="E1E1E1"/>
            <w:tcMar>
              <w:top w:w="60" w:type="dxa"/>
              <w:bottom w:w="60" w:type="dxa"/>
            </w:tcMar>
          </w:tcPr>
          <w:p>
            <w:pPr>
              <w:pStyle w:val="TableHeaderText"/>
            </w:pPr>
            <w:r>
              <w:t>Access Rights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Orchestrator Administrator</w:t>
            </w:r>
          </w:p>
        </w:tc>
        <w:tc>
          <w:tcPr>
            <w:tcBorders>
              <w:left w:val="nil"/>
              <w:right w:val="nil"/>
            </w:tcBorders>
          </w:tcPr>
          <w:p>
            <w:pPr>
              <w:pStyle w:val="TableBodyText"/>
            </w:pPr>
            <w:r>
              <w:t xml:space="preserve">Administrators can access all </w:t>
            </w:r>
            <w:r>
              <w:t>VCF Operations orchestrator</w:t>
            </w:r>
            <w:r>
              <w:t xml:space="preserve"> features and content, including the content created by specific groups. Responsible for setting user roles, creating and deleting groups, and adding users to groups. Administrators are not limited by group permissions.</w:t>
            </w:r>
          </w:p>
          <w:p>
            <w:pPr>
              <w:pStyle w:val="TableBodyText"/>
            </w:pPr>
            <w:r>
              <w:t xml:space="preserve">Tenant administrators from </w:t>
            </w:r>
            <w:r>
              <w:t>VCF Automation</w:t>
            </w:r>
            <w:r>
              <w:t xml:space="preserve"> environments used to authenticate </w:t>
            </w:r>
            <w:r>
              <w:t>VCF Operations orchestrator</w:t>
            </w:r>
            <w:r>
              <w:t xml:space="preserve"> have </w:t>
            </w:r>
            <w:r>
              <w:rPr>
                <w:rStyle w:val="InlineUI"/>
              </w:rPr>
              <w:t>Administrator</w:t>
            </w:r>
            <w:r>
              <w:t xml:space="preserve"> rights by default.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Orchestrator Viewer</w:t>
            </w:r>
          </w:p>
        </w:tc>
        <w:tc>
          <w:tcPr>
            <w:tcBorders>
              <w:left w:val="nil"/>
              <w:right w:val="nil"/>
            </w:tcBorders>
          </w:tcPr>
          <w:p>
            <w:pPr>
              <w:pStyle w:val="TableBodyText"/>
            </w:pPr>
            <w:r>
              <w:t xml:space="preserve">Viewers have read-only access to all content in the </w:t>
            </w:r>
            <w:r>
              <w:t>VCF Operations orchestrator</w:t>
            </w:r>
            <w:r>
              <w:t>, but cannot create, edit, run, or export content. Viewers can also see all groups and group content. Viewers are not limited by group permissions.</w:t>
            </w:r>
          </w:p>
          <w:p>
            <w:pPr>
              <w:pStyle w:val="TableBodyText"/>
            </w:pPr>
            <w:r>
              <w:t>The Viewer role overwrites the Workflow Designer role when set to the same user account.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Orchestrator Workflow Designer</w:t>
            </w:r>
          </w:p>
        </w:tc>
        <w:tc>
          <w:tcPr>
            <w:tcBorders>
              <w:left w:val="nil"/>
              <w:right w:val="nil"/>
            </w:tcBorders>
          </w:tcPr>
          <w:p>
            <w:pPr>
              <w:pStyle w:val="TableBodyText"/>
            </w:pPr>
            <w:r>
              <w:t xml:space="preserve">Access rights that users with the Workflow Developer role depend on their group permissions. See </w:t>
            </w:r>
            <w:r>
              <w:t>VCF Operations orchestrator Group Permissions</w:t>
            </w:r>
            <w:r>
              <w:t>.</w:t>
            </w:r>
          </w:p>
        </w:tc>
      </w:tr>
    </w:tbl>
    <w:p>
      <w:pPr>
        <w:pStyle w:val="BodyText"/>
        <w:pBdr>
          <w:top w:val="single" w:sz="8" w:space="2" w:color="D3D3D3"/>
          <w:bottom w:val="single" w:sz="8" w:space="2" w:color="D3D3D3"/>
        </w:pBdr>
        <w:spacing w:before="240"/>
      </w:pPr>
      <w:r>
        <w:rPr>
          <w:rStyle w:val="NoteLeadernote"/>
        </w:rPr>
        <w:t>Note</w:t>
        <w:tab/>
      </w:r>
      <w:r>
        <w:t>Users without an Orchestrator role but with an Organization role can access workflow runs started on their behalf and user interaction approvals that they are assigned to answer.</w:t>
      </w:r>
    </w:p>
    <w:p>
      <w:pPr>
        <w:pStyle w:val="SectionHeading3"/>
      </w:pPr>
      <w:bookmarkStart w:id="51" w:name="_Toc256000988"/>
      <w:r>
        <w:t>VCF Operations orchestrator Rights Bundle in VCF Automation for All Apps</w:t>
      </w:r>
      <w:bookmarkEnd w:id="51"/>
    </w:p>
    <w:p>
      <w:pPr>
        <w:pStyle w:val="BodyText"/>
      </w:pPr>
      <w:r>
        <w:t xml:space="preserve">The service provider must publish the Orchestrator rights bundle for the specific organization to make </w:t>
      </w:r>
      <w:r>
        <w:t>VCF Operations orchestrator</w:t>
      </w:r>
      <w:r>
        <w:t xml:space="preserve"> functionality available to users in this organization. With the rights bundle publishing, the Organization Administrator receives Extensibility management rights and Orchestrator Administration right, while the Organizanition Auditor receives Extensibility view rights and Orchestrator view right with the Organization Administrator or Organization Auditor roles in VCF Automation for All Apps organizations. </w:t>
      </w:r>
    </w:p>
    <w:p>
      <w:pPr>
        <w:pStyle w:val="BodyText"/>
      </w:pPr>
      <w:r>
        <w:t xml:space="preserve">To grant other users access to </w:t>
      </w:r>
      <w:r>
        <w:t>VCF Operations orchestrator</w:t>
      </w:r>
      <w:r>
        <w:t xml:space="preserve"> features, such as the option to create and edit workflows, you must assign the relevant VCF Automation rights to these users. </w:t>
      </w:r>
    </w:p>
    <w:p>
      <w:pPr>
        <w:pStyle w:val="BodyText"/>
      </w:pPr>
      <w:r>
        <w:t>The Orchestrator rights bundle includes the following rights.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86"/>
        <w:gridCol w:w="3079"/>
        <w:gridCol w:w="519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Functionality</w:t>
            </w:r>
          </w:p>
        </w:tc>
        <w:tc>
          <w:tcPr>
            <w:tcBorders>
              <w:left w:val="nil"/>
              <w:right w:val="nil"/>
            </w:tcBorders>
            <w:shd w:val="clear" w:color="auto" w:fill="E1E1E1"/>
            <w:tcMar>
              <w:top w:w="60" w:type="dxa"/>
              <w:bottom w:w="60" w:type="dxa"/>
            </w:tcMar>
          </w:tcPr>
          <w:p>
            <w:pPr>
              <w:pStyle w:val="TableHeaderText"/>
            </w:pPr>
            <w:r>
              <w:t>View rights</w:t>
            </w:r>
          </w:p>
        </w:tc>
        <w:tc>
          <w:tcPr>
            <w:tcBorders>
              <w:left w:val="nil"/>
              <w:right w:val="nil"/>
            </w:tcBorders>
            <w:shd w:val="clear" w:color="auto" w:fill="E1E1E1"/>
            <w:tcMar>
              <w:top w:w="60" w:type="dxa"/>
              <w:bottom w:w="60" w:type="dxa"/>
            </w:tcMar>
          </w:tcPr>
          <w:p>
            <w:pPr>
              <w:pStyle w:val="TableHeaderText"/>
            </w:pPr>
            <w:r>
              <w:t>Manage rights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Extensibility</w:t>
            </w:r>
          </w:p>
        </w:tc>
        <w:tc>
          <w:tcPr>
            <w:tcBorders>
              <w:left w:val="nil"/>
              <w:right w:val="nil"/>
            </w:tcBorders>
          </w:tcPr>
          <w:p>
            <w:pPr>
              <w:pStyle w:val="TableBodyText"/>
            </w:pPr>
            <w:r>
              <w:t>View events, subscriptions, actions, action runs, workflows, and workflow runs</w:t>
            </w:r>
          </w:p>
        </w:tc>
        <w:tc>
          <w:tcPr>
            <w:tcBorders>
              <w:left w:val="nil"/>
              <w:right w:val="nil"/>
            </w:tcBorders>
          </w:tcPr>
          <w:p>
            <w:pPr>
              <w:pStyle w:val="TableBodyText"/>
            </w:pPr>
            <w:r>
              <w:t>Create, update, delete, and deactivate extensibility subscriptions. Create, update, and delete extensibility actions. Cancel and delete extensibility action runs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Custom Actions</w:t>
            </w:r>
          </w:p>
        </w:tc>
        <w:tc>
          <w:tcPr>
            <w:tcBorders>
              <w:left w:val="nil"/>
              <w:right w:val="nil"/>
            </w:tcBorders>
          </w:tcPr>
          <w:p>
            <w:pPr>
              <w:pStyle w:val="TableBodyText"/>
            </w:pPr>
            <w:r>
              <w:t>View resource actions</w:t>
            </w:r>
          </w:p>
        </w:tc>
        <w:tc>
          <w:tcPr>
            <w:tcBorders>
              <w:left w:val="nil"/>
              <w:right w:val="nil"/>
            </w:tcBorders>
          </w:tcPr>
          <w:p>
            <w:pPr>
              <w:pStyle w:val="TableBodyText"/>
            </w:pPr>
            <w:r>
              <w:t>Create, update, and delete resource actions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Custom Resources</w:t>
            </w:r>
          </w:p>
        </w:tc>
        <w:tc>
          <w:tcPr>
            <w:tcBorders>
              <w:left w:val="nil"/>
              <w:right w:val="nil"/>
            </w:tcBorders>
          </w:tcPr>
          <w:p>
            <w:pPr>
              <w:pStyle w:val="TableBodyText"/>
            </w:pPr>
            <w:r>
              <w:t>View custom resources</w:t>
            </w:r>
          </w:p>
        </w:tc>
        <w:tc>
          <w:tcPr>
            <w:tcBorders>
              <w:left w:val="nil"/>
              <w:right w:val="nil"/>
            </w:tcBorders>
          </w:tcPr>
          <w:p>
            <w:pPr>
              <w:pStyle w:val="TableBodyText"/>
            </w:pPr>
            <w:r>
              <w:t>Create, update, and delete custom resources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Workflows</w:t>
            </w:r>
          </w:p>
        </w:tc>
        <w:tc>
          <w:tcPr>
            <w:tcBorders>
              <w:left w:val="nil"/>
              <w:right w:val="nil"/>
            </w:tcBorders>
          </w:tcPr>
          <w:p>
            <w:pPr>
              <w:pStyle w:val="TableBodyText"/>
            </w:pPr>
            <w:r>
              <w:t>View Orchestrator workflows published in the catalog</w:t>
            </w:r>
          </w:p>
        </w:tc>
        <w:tc>
          <w:tcPr>
            <w:tcBorders>
              <w:left w:val="nil"/>
              <w:right w:val="nil"/>
            </w:tcBorders>
          </w:tcPr>
          <w:p>
            <w:pPr>
              <w:pStyle w:val="TableBodyText"/>
            </w:pPr>
            <w:r>
              <w:t>Publish Orchestrator workflows to the catalog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Orchestrator</w:t>
            </w:r>
          </w:p>
        </w:tc>
        <w:tc>
          <w:tcPr>
            <w:tcBorders>
              <w:left w:val="nil"/>
              <w:right w:val="nil"/>
            </w:tcBorders>
          </w:tcPr>
          <w:p>
            <w:pPr>
              <w:pStyle w:val="TableBodyText"/>
            </w:pPr>
            <w:r>
              <w:t>Orchestrator Viewer</w:t>
            </w:r>
          </w:p>
        </w:tc>
        <w:tc>
          <w:tcPr>
            <w:tcBorders>
              <w:left w:val="nil"/>
              <w:right w:val="nil"/>
            </w:tcBorders>
          </w:tcPr>
          <w:p>
            <w:pPr>
              <w:pStyle w:val="TableBodyText"/>
              <w:numPr>
                <w:numId w:val="23"/>
              </w:numPr>
            </w:pPr>
            <w:r>
              <w:t>Orchestrator Administrator</w:t>
            </w:r>
          </w:p>
          <w:p>
            <w:pPr>
              <w:pStyle w:val="TableBodyText"/>
              <w:numPr>
                <w:numId w:val="23"/>
              </w:numPr>
            </w:pPr>
            <w:r>
              <w:t>Orchestrator Designer</w:t>
            </w:r>
          </w:p>
        </w:tc>
      </w:tr>
    </w:tbl>
    <w:p>
      <w:pPr>
        <w:pStyle w:val="BodyText"/>
        <w:pBdr>
          <w:top w:val="single" w:sz="8" w:space="2" w:color="D3D3D3"/>
          <w:bottom w:val="single" w:sz="8" w:space="2" w:color="D3D3D3"/>
        </w:pBdr>
        <w:spacing w:before="240"/>
      </w:pPr>
      <w:r>
        <w:rPr>
          <w:rStyle w:val="NoteLeadernote"/>
        </w:rPr>
        <w:t>Note</w:t>
        <w:tab/>
      </w:r>
      <w:r>
        <w:t xml:space="preserve">The information in the </w:t>
      </w:r>
      <w:r>
        <w:rPr>
          <w:rStyle w:val="InlineUI"/>
        </w:rPr>
        <w:t>Orchestrator</w:t>
      </w:r>
      <w:r>
        <w:t xml:space="preserve"> row is valid for working inside the </w:t>
      </w:r>
      <w:r>
        <w:t>VCF Operations orchestrator</w:t>
      </w:r>
      <w:r>
        <w:t xml:space="preserve"> instance itself.</w:t>
      </w:r>
    </w:p>
    <w:p>
      <w:pPr>
        <w:pStyle w:val="SectionHeading3"/>
      </w:pPr>
      <w:bookmarkStart w:id="52" w:name="_Toc256000989"/>
      <w:r>
        <w:t>VCF Operations orchestrator Group Permissions</w:t>
      </w:r>
      <w:bookmarkEnd w:id="52"/>
    </w:p>
    <w:p>
      <w:pPr>
        <w:pStyle w:val="BodyText"/>
      </w:pPr>
      <w:r>
        <w:t>All users can view and manage all the content that comes with out-of-the-box plug-ins or additionally installed plug-ins. Group permissions control the custom content and what users can view and use, such as workflows, actions, policies, configuration elements, and resource elements</w:t>
      </w:r>
    </w:p>
    <w:p>
      <w:pPr>
        <w:pStyle w:val="BodyText"/>
      </w:pPr>
      <w:r>
        <w:t xml:space="preserve">Access rights of users with Administrator and Viewer/Auditor roles are not restricted by group permissions. Access rights of users without an assigned role and users with a workflow designer role depend on the group assigned to them. You can extend the access rights of these users by modifying their group permissions. In this way, you can organize users into common projects. For example, you can create a group that includes users working on developing a custom </w:t>
      </w:r>
      <w:r>
        <w:t>VCF Operations orchestrator</w:t>
      </w:r>
      <w:r>
        <w:t xml:space="preserve"> plug-in and allow them to modify only content that is specific to their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05"/>
        <w:gridCol w:w="1917"/>
        <w:gridCol w:w="2442"/>
        <w:gridCol w:w="1611"/>
        <w:gridCol w:w="20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Role in VM Apps organization</w:t>
            </w:r>
          </w:p>
        </w:tc>
        <w:tc>
          <w:tcPr>
            <w:tcBorders>
              <w:left w:val="nil"/>
              <w:right w:val="nil"/>
            </w:tcBorders>
            <w:shd w:val="clear" w:color="auto" w:fill="E1E1E1"/>
            <w:tcMar>
              <w:top w:w="60" w:type="dxa"/>
              <w:bottom w:w="60" w:type="dxa"/>
            </w:tcMar>
          </w:tcPr>
          <w:p>
            <w:pPr>
              <w:pStyle w:val="TableHeaderText"/>
            </w:pPr>
            <w:r>
              <w:t>Role in All Apps organization</w:t>
            </w:r>
          </w:p>
        </w:tc>
        <w:tc>
          <w:tcPr>
            <w:tcBorders>
              <w:left w:val="nil"/>
              <w:right w:val="nil"/>
            </w:tcBorders>
            <w:shd w:val="clear" w:color="auto" w:fill="E1E1E1"/>
            <w:tcMar>
              <w:top w:w="60" w:type="dxa"/>
              <w:bottom w:w="60" w:type="dxa"/>
            </w:tcMar>
          </w:tcPr>
          <w:p>
            <w:pPr>
              <w:pStyle w:val="TableHeaderText"/>
            </w:pPr>
            <w:r>
              <w:t>Group Permissions</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rPr>
                <w:rStyle w:val="InlineUI"/>
              </w:rPr>
              <w:t>No assigned group</w:t>
            </w:r>
          </w:p>
        </w:tc>
        <w:tc>
          <w:tcPr>
            <w:tcBorders>
              <w:left w:val="nil"/>
              <w:right w:val="nil"/>
            </w:tcBorders>
            <w:shd w:val="clear" w:color="auto" w:fill="E1E1E1"/>
            <w:tcMar>
              <w:top w:w="60" w:type="dxa"/>
              <w:bottom w:w="60" w:type="dxa"/>
            </w:tcMar>
          </w:tcPr>
          <w:p>
            <w:pPr>
              <w:pStyle w:val="TableHeaderText"/>
            </w:pPr>
            <w:r>
              <w:rPr>
                <w:rStyle w:val="InlineUI"/>
              </w:rPr>
              <w:t>Run</w:t>
            </w:r>
          </w:p>
        </w:tc>
        <w:tc>
          <w:tcPr>
            <w:tcBorders>
              <w:left w:val="nil"/>
              <w:right w:val="nil"/>
            </w:tcBorders>
            <w:shd w:val="clear" w:color="auto" w:fill="E1E1E1"/>
            <w:tcMar>
              <w:top w:w="60" w:type="dxa"/>
              <w:bottom w:w="60" w:type="dxa"/>
            </w:tcMar>
          </w:tcPr>
          <w:p>
            <w:pPr>
              <w:pStyle w:val="TableHeaderText"/>
            </w:pPr>
            <w:r>
              <w:rPr>
                <w:rStyle w:val="InlineUI"/>
              </w:rPr>
              <w:t>Run and edit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Orchestrator Workflow Designer</w:t>
            </w:r>
          </w:p>
        </w:tc>
        <w:tc>
          <w:tcPr>
            <w:tcBorders>
              <w:left w:val="nil"/>
              <w:right w:val="nil"/>
            </w:tcBorders>
          </w:tcPr>
          <w:p>
            <w:pPr>
              <w:pStyle w:val="TableBodyText"/>
              <w:numPr>
                <w:numId w:val="24"/>
              </w:numPr>
            </w:pPr>
            <w:r>
              <w:t>Organization User</w:t>
            </w:r>
          </w:p>
          <w:p>
            <w:pPr>
              <w:pStyle w:val="TableBodyText"/>
              <w:numPr>
                <w:numId w:val="24"/>
              </w:numPr>
            </w:pPr>
            <w:r>
              <w:t>Custom roles</w:t>
            </w:r>
          </w:p>
        </w:tc>
        <w:tc>
          <w:tcPr>
            <w:tcBorders>
              <w:left w:val="nil"/>
              <w:right w:val="nil"/>
            </w:tcBorders>
          </w:tcPr>
          <w:p>
            <w:pPr>
              <w:pStyle w:val="TableBodyText"/>
              <w:numPr>
                <w:numId w:val="25"/>
              </w:numPr>
            </w:pPr>
            <w:r>
              <w:t>View system content.</w:t>
            </w:r>
          </w:p>
          <w:p>
            <w:pPr>
              <w:pStyle w:val="TableBodyText"/>
              <w:numPr>
                <w:numId w:val="25"/>
              </w:numPr>
            </w:pPr>
            <w:r>
              <w:t>View and run own content.</w:t>
            </w:r>
          </w:p>
          <w:p>
            <w:pPr>
              <w:pStyle w:val="TableBodyText"/>
              <w:numPr>
                <w:numId w:val="25"/>
              </w:numPr>
            </w:pPr>
            <w:r>
              <w:t>Create, run, edit, and delete own content.</w:t>
            </w:r>
          </w:p>
        </w:tc>
        <w:tc>
          <w:tcPr>
            <w:tcBorders>
              <w:left w:val="nil"/>
              <w:right w:val="nil"/>
            </w:tcBorders>
          </w:tcPr>
          <w:p>
            <w:pPr>
              <w:pStyle w:val="TableBodyText"/>
              <w:numPr>
                <w:numId w:val="26"/>
              </w:numPr>
            </w:pPr>
            <w:r>
              <w:t>View system content</w:t>
            </w:r>
          </w:p>
          <w:p>
            <w:pPr>
              <w:pStyle w:val="TableBodyText"/>
              <w:numPr>
                <w:numId w:val="26"/>
              </w:numPr>
            </w:pPr>
            <w:r>
              <w:t>View and run own runs.</w:t>
            </w:r>
          </w:p>
          <w:p>
            <w:pPr>
              <w:pStyle w:val="TableBodyText"/>
              <w:numPr>
                <w:numId w:val="26"/>
              </w:numPr>
            </w:pPr>
            <w:r>
              <w:t>Create, run, edit, and delete own content.</w:t>
            </w:r>
          </w:p>
          <w:p>
            <w:pPr>
              <w:pStyle w:val="TableBodyText"/>
              <w:numPr>
                <w:numId w:val="26"/>
              </w:numPr>
            </w:pPr>
            <w:r>
              <w:t>Add own content to the group.</w:t>
            </w:r>
          </w:p>
          <w:p>
            <w:pPr>
              <w:pStyle w:val="TableBodyText"/>
              <w:numPr>
                <w:numId w:val="26"/>
              </w:numPr>
            </w:pPr>
            <w:r>
              <w:t>Run group content, but cannot edit it.</w:t>
            </w:r>
          </w:p>
        </w:tc>
        <w:tc>
          <w:tcPr>
            <w:tcBorders>
              <w:left w:val="nil"/>
              <w:right w:val="nil"/>
            </w:tcBorders>
          </w:tcPr>
          <w:p>
            <w:pPr>
              <w:pStyle w:val="TableBodyText"/>
              <w:numPr>
                <w:numId w:val="27"/>
              </w:numPr>
            </w:pPr>
            <w:r>
              <w:t>View system content.</w:t>
            </w:r>
          </w:p>
          <w:p>
            <w:pPr>
              <w:pStyle w:val="TableBodyText"/>
              <w:numPr>
                <w:numId w:val="27"/>
              </w:numPr>
            </w:pPr>
            <w:r>
              <w:t>View and run own runs.</w:t>
            </w:r>
          </w:p>
          <w:p>
            <w:pPr>
              <w:pStyle w:val="TableBodyText"/>
              <w:numPr>
                <w:numId w:val="27"/>
              </w:numPr>
            </w:pPr>
            <w:r>
              <w:t>Create, run, edit, and delete own content.</w:t>
            </w:r>
          </w:p>
          <w:p>
            <w:pPr>
              <w:pStyle w:val="TableBodyText"/>
              <w:numPr>
                <w:numId w:val="27"/>
              </w:numPr>
            </w:pPr>
            <w:r>
              <w:t>Add own content to the group.</w:t>
            </w:r>
          </w:p>
          <w:p>
            <w:pPr>
              <w:pStyle w:val="TableBodyText"/>
              <w:numPr>
                <w:numId w:val="27"/>
              </w:numPr>
            </w:pPr>
            <w:r>
              <w:t>Run and edit group content.</w:t>
            </w:r>
          </w:p>
          <w:p>
            <w:pPr>
              <w:pStyle w:val="TableBodyText"/>
            </w:pPr>
            <w:r>
              <w:t xml:space="preserve">Not available for </w:t>
            </w:r>
            <w:r>
              <w:t>VCF Operations orchestrator</w:t>
            </w:r>
            <w:r>
              <w:t xml:space="preserve"> instances authenticated with vSphere.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User without an assigned role</w:t>
            </w:r>
          </w:p>
        </w:tc>
        <w:tc>
          <w:tcPr>
            <w:tcBorders>
              <w:left w:val="nil"/>
              <w:right w:val="nil"/>
            </w:tcBorders>
          </w:tcPr>
          <w:p>
            <w:pPr>
              <w:pStyle w:val="TableBodyText"/>
            </w:pPr>
            <w:r>
              <w:t>User without an assigned role</w:t>
            </w:r>
          </w:p>
        </w:tc>
        <w:tc>
          <w:tcPr>
            <w:tcBorders>
              <w:left w:val="nil"/>
              <w:right w:val="nil"/>
            </w:tcBorders>
          </w:tcPr>
          <w:p>
            <w:pPr>
              <w:pStyle w:val="TableBodyText"/>
              <w:numPr>
                <w:numId w:val="28"/>
              </w:numPr>
            </w:pPr>
            <w:r>
              <w:t>View own runs.</w:t>
            </w:r>
          </w:p>
          <w:p>
            <w:pPr>
              <w:pStyle w:val="TableBodyText"/>
              <w:numPr>
                <w:numId w:val="28"/>
              </w:numPr>
            </w:pPr>
            <w:r>
              <w:t>Respond to user interaction requests.</w:t>
            </w:r>
          </w:p>
          <w:p>
            <w:pPr>
              <w:pStyle w:val="TableBodyText"/>
            </w:pPr>
            <w:r>
              <w:t xml:space="preserve">These access rights are granted by default to users in </w:t>
            </w:r>
            <w:r>
              <w:t>VCF Automation</w:t>
            </w:r>
            <w:r>
              <w:t xml:space="preserve"> and vSphere without an assigned </w:t>
            </w:r>
            <w:r>
              <w:t>VCF Operations orchestrator</w:t>
            </w:r>
            <w:r>
              <w:t xml:space="preserve"> role and group.</w:t>
            </w:r>
          </w:p>
        </w:tc>
        <w:tc>
          <w:tcPr>
            <w:tcBorders>
              <w:left w:val="nil"/>
              <w:right w:val="nil"/>
            </w:tcBorders>
          </w:tcPr>
          <w:p>
            <w:pPr>
              <w:pStyle w:val="TableBodyText"/>
              <w:numPr>
                <w:numId w:val="29"/>
              </w:numPr>
            </w:pPr>
            <w:r>
              <w:t>View and run own runs.</w:t>
            </w:r>
          </w:p>
          <w:p>
            <w:pPr>
              <w:pStyle w:val="TableBodyText"/>
              <w:numPr>
                <w:numId w:val="29"/>
              </w:numPr>
            </w:pPr>
            <w:r>
              <w:t>View and run group content.</w:t>
            </w:r>
          </w:p>
        </w:tc>
        <w:tc>
          <w:tcPr>
            <w:tcBorders>
              <w:left w:val="nil"/>
              <w:right w:val="nil"/>
            </w:tcBorders>
          </w:tcPr>
          <w:p>
            <w:pPr>
              <w:pStyle w:val="TableBodyText"/>
              <w:numPr>
                <w:numId w:val="30"/>
              </w:numPr>
            </w:pPr>
            <w:r>
              <w:t>View and run own runs.</w:t>
            </w:r>
          </w:p>
          <w:p>
            <w:pPr>
              <w:pStyle w:val="TableBodyText"/>
              <w:numPr>
                <w:numId w:val="30"/>
              </w:numPr>
            </w:pPr>
            <w:r>
              <w:t>View and run group content.</w:t>
            </w:r>
          </w:p>
          <w:p>
            <w:pPr>
              <w:pStyle w:val="TableBodyText"/>
            </w:pPr>
            <w:r>
              <w:t>To be able to create, edit, and add content, users in this group must be assigned a Workflow Designer role.</w:t>
            </w:r>
          </w:p>
          <w:p>
            <w:pPr>
              <w:pStyle w:val="TableBodyText"/>
            </w:pPr>
            <w:r>
              <w:t xml:space="preserve">Not available for </w:t>
            </w:r>
            <w:r>
              <w:t>VCF Operations orchestrator</w:t>
            </w:r>
            <w:r>
              <w:t xml:space="preserve"> instances authenticated with vSphere.</w:t>
            </w:r>
          </w:p>
        </w:tc>
      </w:tr>
    </w:tbl>
    <w:p>
      <w:pPr>
        <w:pStyle w:val="Heading3"/>
        <w:spacing w:before="320"/>
      </w:pPr>
      <w:bookmarkStart w:id="53" w:name="_Toc256000990"/>
      <w:r>
        <w:t>Assign VCF Operations orchestrator Roles in VCF Automation</w:t>
      </w:r>
      <w:bookmarkEnd w:id="53"/>
    </w:p>
    <w:p>
      <w:pPr>
        <w:pStyle w:val="BodyText"/>
      </w:pPr>
      <w:r>
        <w:t xml:space="preserve">As an administrator, you can add users to </w:t>
      </w:r>
      <w:r>
        <w:t>VCF Operations orchestrator</w:t>
      </w:r>
      <w:r>
        <w:t xml:space="preserve"> and set what features they can view and use.</w:t>
      </w:r>
    </w:p>
    <w:p>
      <w:pPr>
        <w:pStyle w:val="BodyText"/>
      </w:pPr>
      <w:r>
        <w:t xml:space="preserve">Role management controls the access of users to </w:t>
      </w:r>
      <w:r>
        <w:t>VCF Operations orchestrator</w:t>
      </w:r>
      <w:r>
        <w:t xml:space="preserve"> features. Role management covers both the </w:t>
      </w:r>
      <w:r>
        <w:t>VCF Operations orchestrator</w:t>
      </w:r>
      <w:r>
        <w:t xml:space="preserve"> user interface and the API functionality.</w:t>
      </w:r>
    </w:p>
    <w:p>
      <w:pPr>
        <w:pStyle w:val="BodyText"/>
      </w:pPr>
      <w:r>
        <w:rPr>
          <w:rStyle w:val="Strong"/>
        </w:rPr>
        <w:t>Procedure</w:t>
      </w:r>
    </w:p>
    <w:p>
      <w:pPr>
        <w:pStyle w:val="BodyText"/>
        <w:numPr>
          <w:numId w:val="31"/>
        </w:numPr>
      </w:pPr>
      <w:r>
        <w:t>Open the Access Control page in VCF Automation.</w:t>
      </w:r>
    </w:p>
    <w:p>
      <w:pPr>
        <w:pStyle w:val="BodyText"/>
        <w:numPr>
          <w:ilvl w:val="1"/>
          <w:numId w:val="31"/>
        </w:numPr>
      </w:pPr>
      <w:r>
        <w:t>In VCF Automation for All Apps, select Administer &gt; Access Control.</w:t>
      </w:r>
    </w:p>
    <w:p>
      <w:pPr>
        <w:pStyle w:val="BodyText"/>
        <w:numPr>
          <w:ilvl w:val="1"/>
          <w:numId w:val="31"/>
        </w:numPr>
      </w:pPr>
      <w:r>
        <w:t>In VCF Automation for VM Apps, select Infrastructure &gt; Access Control.</w:t>
      </w:r>
    </w:p>
    <w:p>
      <w:pPr>
        <w:pStyle w:val="BodyText"/>
        <w:numPr>
          <w:numId w:val="31"/>
        </w:numPr>
      </w:pPr>
      <w:r>
        <w:t xml:space="preserve">Click </w:t>
      </w:r>
      <w:r>
        <w:rPr>
          <w:rStyle w:val="InlineUI"/>
        </w:rPr>
        <w:t>Import Users</w:t>
      </w:r>
      <w:r>
        <w:t>.</w:t>
      </w:r>
    </w:p>
    <w:p>
      <w:pPr>
        <w:pStyle w:val="BodyText"/>
        <w:numPr>
          <w:numId w:val="31"/>
        </w:numPr>
      </w:pPr>
      <w:r>
        <w:t xml:space="preserve">Search for the user you want to add to </w:t>
      </w:r>
      <w:r>
        <w:t>VCF Operations orchestrator</w:t>
      </w:r>
      <w:r>
        <w:t>.</w:t>
      </w:r>
    </w:p>
    <w:p>
      <w:pPr>
        <w:pStyle w:val="BodyText"/>
        <w:numPr>
          <w:numId w:val="31"/>
        </w:numPr>
      </w:pPr>
      <w:r>
        <w:t>Assign a role to the user.</w:t>
      </w:r>
    </w:p>
    <w:p>
      <w:pPr>
        <w:pStyle w:val="BodyText"/>
        <w:ind w:left="480"/>
      </w:pPr>
      <w:r>
        <w:t>In VCF Automation for VM Apps, you can select predefined roles only.</w:t>
      </w:r>
    </w:p>
    <w:p>
      <w:pPr>
        <w:pStyle w:val="BodyText"/>
        <w:ind w:left="480"/>
      </w:pPr>
      <w:r>
        <w:t>In VCF Automation for All Apps, you can select predefined and custom roles.</w:t>
      </w:r>
    </w:p>
    <w:p>
      <w:pPr>
        <w:pStyle w:val="BodyText"/>
        <w:numPr>
          <w:numId w:val="31"/>
        </w:numPr>
      </w:pPr>
      <w:r>
        <w:t xml:space="preserve">Click </w:t>
      </w:r>
      <w:r>
        <w:rPr>
          <w:rStyle w:val="InlineUI"/>
        </w:rPr>
        <w:t>Save</w:t>
      </w:r>
      <w:r>
        <w:t>.</w:t>
      </w:r>
    </w:p>
    <w:p>
      <w:pPr>
        <w:pStyle w:val="Heading3"/>
      </w:pPr>
      <w:bookmarkStart w:id="54" w:name="_Toc256000991"/>
      <w:r>
        <w:t>Create VCF Operations orchestrator Groups in VCF Automation</w:t>
      </w:r>
      <w:bookmarkEnd w:id="54"/>
    </w:p>
    <w:p>
      <w:pPr>
        <w:pStyle w:val="BodyText"/>
      </w:pPr>
      <w:r>
        <w:t xml:space="preserve">As an administrator, you can use groups to set what </w:t>
      </w:r>
      <w:r>
        <w:t>VCF Operations orchestrator</w:t>
      </w:r>
      <w:r>
        <w:t xml:space="preserve"> content users can view and access.</w:t>
      </w:r>
    </w:p>
    <w:p>
      <w:pPr>
        <w:pStyle w:val="BodyText"/>
      </w:pPr>
      <w:r>
        <w:t xml:space="preserve">You can use the </w:t>
      </w:r>
      <w:r>
        <w:t>VCF Operations orchestrator</w:t>
      </w:r>
      <w:r>
        <w:t xml:space="preserve"> tab in </w:t>
      </w:r>
      <w:r>
        <w:t>VCF Automation</w:t>
      </w:r>
      <w:r>
        <w:t xml:space="preserve"> to set group permissions to </w:t>
      </w:r>
      <w:r>
        <w:t>VCF Operations orchestrator</w:t>
      </w:r>
      <w:r>
        <w:t xml:space="preserve"> workflows, actions, policies, configuration elements, resource elements, and packages.</w:t>
      </w:r>
    </w:p>
    <w:p>
      <w:pPr>
        <w:pStyle w:val="BodyText"/>
        <w:pBdr>
          <w:top w:val="single" w:sz="8" w:space="2" w:color="D3D3D3"/>
          <w:bottom w:val="single" w:sz="8" w:space="2" w:color="D3D3D3"/>
        </w:pBdr>
      </w:pPr>
      <w:r>
        <w:rPr>
          <w:rStyle w:val="NoteLeadernote"/>
        </w:rPr>
        <w:t>Note</w:t>
        <w:tab/>
      </w:r>
      <w:r>
        <w:t xml:space="preserve">Users from </w:t>
      </w:r>
      <w:r>
        <w:t>VCF Operations orchestrator</w:t>
      </w:r>
      <w:r>
        <w:t xml:space="preserve"> instances authenticated with </w:t>
      </w:r>
      <w:r>
        <w:t>vSphere</w:t>
      </w:r>
      <w:r>
        <w:t xml:space="preserve">, can only have </w:t>
      </w:r>
      <w:r>
        <w:rPr>
          <w:rStyle w:val="InlineUI"/>
        </w:rPr>
        <w:t>Run</w:t>
      </w:r>
      <w:r>
        <w:t xml:space="preserve"> group permissions.</w:t>
      </w:r>
    </w:p>
    <w:p>
      <w:pPr>
        <w:pStyle w:val="BodyText"/>
      </w:pPr>
      <w:r>
        <w:rPr>
          <w:rStyle w:val="Strong"/>
        </w:rPr>
        <w:t>Procedure</w:t>
      </w:r>
    </w:p>
    <w:p>
      <w:pPr>
        <w:pStyle w:val="BodyText"/>
        <w:numPr>
          <w:numId w:val="32"/>
        </w:numPr>
      </w:pPr>
      <w:r>
        <w:t xml:space="preserve">Navigate to </w:t>
      </w:r>
      <w:r>
        <w:rPr>
          <w:rStyle w:val="InlineUI"/>
        </w:rPr>
        <w:t>Orchestrate</w:t>
      </w:r>
      <w:r>
        <w:rPr>
          <w:rStyle w:val="InlineUI"/>
        </w:rPr>
        <w:t xml:space="preserve"> &gt; </w:t>
      </w:r>
      <w:r>
        <w:rPr>
          <w:rStyle w:val="InlineUI"/>
        </w:rPr>
        <w:t>Administration</w:t>
      </w:r>
      <w:r>
        <w:rPr>
          <w:rStyle w:val="InlineUI"/>
        </w:rPr>
        <w:t xml:space="preserve"> &gt; </w:t>
      </w:r>
      <w:r>
        <w:rPr>
          <w:rStyle w:val="InlineUI"/>
        </w:rPr>
        <w:t>Groups</w:t>
      </w:r>
      <w:r>
        <w:t>.</w:t>
      </w:r>
    </w:p>
    <w:p>
      <w:pPr>
        <w:pStyle w:val="BodyText"/>
        <w:numPr>
          <w:numId w:val="32"/>
        </w:numPr>
      </w:pPr>
      <w:r>
        <w:t xml:space="preserve">Click </w:t>
      </w:r>
      <w:r>
        <w:rPr>
          <w:rStyle w:val="InlineUI"/>
        </w:rPr>
        <w:t>New Group</w:t>
      </w:r>
      <w:r>
        <w:t>.</w:t>
      </w:r>
    </w:p>
    <w:p>
      <w:pPr>
        <w:pStyle w:val="BodyText"/>
        <w:numPr>
          <w:numId w:val="32"/>
        </w:numPr>
      </w:pPr>
      <w:r>
        <w:t xml:space="preserve">On the </w:t>
      </w:r>
      <w:r>
        <w:rPr>
          <w:rStyle w:val="InlineUI"/>
        </w:rPr>
        <w:t>Summary</w:t>
      </w:r>
      <w:r>
        <w:t xml:space="preserve"> tab, add a name and description for the group.</w:t>
      </w:r>
    </w:p>
    <w:p>
      <w:pPr>
        <w:pStyle w:val="BodyText"/>
        <w:numPr>
          <w:numId w:val="32"/>
        </w:numPr>
      </w:pPr>
      <w:r>
        <w:t xml:space="preserve">On the </w:t>
      </w:r>
      <w:r>
        <w:rPr>
          <w:rStyle w:val="InlineUI"/>
        </w:rPr>
        <w:t xml:space="preserve">Users </w:t>
      </w:r>
      <w:r>
        <w:t xml:space="preserve"> tab, click </w:t>
      </w:r>
      <w:r>
        <w:rPr>
          <w:rStyle w:val="InlineUI"/>
        </w:rPr>
        <w:t>Add</w:t>
      </w:r>
      <w:r>
        <w:t>.</w:t>
      </w:r>
    </w:p>
    <w:p>
      <w:pPr>
        <w:pStyle w:val="BodyText"/>
        <w:numPr>
          <w:ilvl w:val="1"/>
          <w:numId w:val="32"/>
        </w:numPr>
      </w:pPr>
      <w:r>
        <w:t>Search for a user you want to add to the group.</w:t>
      </w:r>
    </w:p>
    <w:p>
      <w:pPr>
        <w:pStyle w:val="BodyText"/>
        <w:numPr>
          <w:ilvl w:val="1"/>
          <w:numId w:val="32"/>
        </w:numPr>
      </w:pPr>
      <w:r>
        <w:t>Assign group permissions to the user.</w:t>
      </w:r>
    </w:p>
    <w:p>
      <w:pPr>
        <w:pStyle w:val="BodyText"/>
        <w:numPr>
          <w:ilvl w:val="1"/>
          <w:numId w:val="32"/>
        </w:numPr>
      </w:pPr>
      <w:r>
        <w:t xml:space="preserve">Click </w:t>
      </w:r>
      <w:r>
        <w:rPr>
          <w:rStyle w:val="InlineUI"/>
        </w:rPr>
        <w:t>Add</w:t>
      </w:r>
      <w:r>
        <w:t>.</w:t>
      </w:r>
    </w:p>
    <w:p>
      <w:pPr>
        <w:pStyle w:val="BodyText"/>
        <w:numPr>
          <w:numId w:val="32"/>
        </w:numPr>
      </w:pPr>
      <w:r>
        <w:t xml:space="preserve">On the </w:t>
      </w:r>
      <w:r>
        <w:rPr>
          <w:rStyle w:val="InlineUI"/>
        </w:rPr>
        <w:t>Items</w:t>
      </w:r>
      <w:r>
        <w:t xml:space="preserve"> tab, add </w:t>
      </w:r>
      <w:r>
        <w:t>VCF Operations orchestrator</w:t>
      </w:r>
      <w:r>
        <w:t xml:space="preserve"> objects to the group.</w:t>
      </w:r>
    </w:p>
    <w:p>
      <w:pPr>
        <w:pStyle w:val="BodyText"/>
        <w:numPr>
          <w:numId w:val="32"/>
        </w:numPr>
      </w:pPr>
      <w:r>
        <w:t xml:space="preserve">Click </w:t>
      </w:r>
      <w:r>
        <w:rPr>
          <w:rStyle w:val="InlineUI"/>
        </w:rPr>
        <w:t>Create</w:t>
      </w:r>
      <w:r>
        <w:t>.</w:t>
      </w:r>
    </w:p>
    <w:p>
      <w:pPr>
        <w:pStyle w:val="Heading3"/>
      </w:pPr>
      <w:bookmarkStart w:id="55" w:name="_Toc256000992"/>
      <w:r>
        <w:t>Create a custom VCF Operations orchestrator role in VCF Automation</w:t>
      </w:r>
      <w:bookmarkEnd w:id="55"/>
    </w:p>
    <w:p>
      <w:pPr>
        <w:pStyle w:val="BodyText"/>
      </w:pPr>
      <w:r>
        <w:t xml:space="preserve">As a </w:t>
      </w:r>
      <w:r>
        <w:t>VCF Automation</w:t>
      </w:r>
      <w:r>
        <w:t xml:space="preserve"> organization administrator, you can create custom roles that define what users can see and do in the organization portal. You can then assign users to those roles.</w:t>
      </w:r>
    </w:p>
    <w:p>
      <w:pPr>
        <w:pStyle w:val="SectionHeading4"/>
      </w:pPr>
      <w:bookmarkStart w:id="56" w:name="_Toc256000993"/>
      <w:r>
        <w:t>Create a custom VCF Operations orchestrator role in a VM Apps organization in VCF Automation</w:t>
      </w:r>
      <w:bookmarkEnd w:id="56"/>
    </w:p>
    <w:p>
      <w:pPr>
        <w:pStyle w:val="BodyText"/>
        <w:numPr>
          <w:numId w:val="33"/>
        </w:numPr>
      </w:pPr>
      <w:r>
        <w:t xml:space="preserve">In </w:t>
      </w:r>
      <w:r>
        <w:t>VCF Automation</w:t>
      </w:r>
      <w:r>
        <w:t xml:space="preserve"> for VM Apps, select </w:t>
      </w:r>
      <w:r>
        <w:rPr>
          <w:rStyle w:val="InlineUI"/>
        </w:rPr>
        <w:t>Infrastructure</w:t>
      </w:r>
      <w:r>
        <w:rPr>
          <w:rStyle w:val="InlineUI"/>
        </w:rPr>
        <w:t xml:space="preserve"> &gt; </w:t>
      </w:r>
      <w:r>
        <w:rPr>
          <w:rStyle w:val="InlineUI"/>
        </w:rPr>
        <w:t>Administration</w:t>
      </w:r>
      <w:r>
        <w:rPr>
          <w:rStyle w:val="InlineUI"/>
        </w:rPr>
        <w:t xml:space="preserve"> &gt; </w:t>
      </w:r>
      <w:r>
        <w:rPr>
          <w:rStyle w:val="InlineUI"/>
        </w:rPr>
        <w:t>Custom Roles</w:t>
      </w:r>
      <w:r>
        <w:t xml:space="preserve"> and click </w:t>
      </w:r>
      <w:r>
        <w:rPr>
          <w:rStyle w:val="InlineUI"/>
        </w:rPr>
        <w:t>New</w:t>
      </w:r>
      <w:r>
        <w:t>.</w:t>
      </w:r>
    </w:p>
    <w:p>
      <w:pPr>
        <w:pStyle w:val="BodyText"/>
        <w:numPr>
          <w:numId w:val="33"/>
        </w:numPr>
      </w:pPr>
      <w:r>
        <w:t>Enter a unique name that you can identify when you assign users to the role.</w:t>
      </w:r>
    </w:p>
    <w:p>
      <w:pPr>
        <w:pStyle w:val="BodyText"/>
        <w:numPr>
          <w:numId w:val="33"/>
        </w:numPr>
      </w:pPr>
      <w:r>
        <w:t>Select the check boxes that correspond to the permissions you want the users to have over the resources.</w:t>
      </w:r>
    </w:p>
    <w:p>
      <w:pPr>
        <w:pStyle w:val="BodyText"/>
        <w:numPr>
          <w:numId w:val="33"/>
        </w:numPr>
      </w:pPr>
      <w:r>
        <w:t xml:space="preserve">Click </w:t>
      </w:r>
      <w:r>
        <w:rPr>
          <w:rStyle w:val="InlineUI"/>
        </w:rPr>
        <w:t>Create</w:t>
      </w:r>
      <w:r>
        <w:t>.</w:t>
      </w:r>
    </w:p>
    <w:p>
      <w:pPr>
        <w:pStyle w:val="BodyText"/>
        <w:numPr>
          <w:numId w:val="33"/>
        </w:numPr>
      </w:pPr>
      <w:r>
        <w:t xml:space="preserve">In the list, click the custom role name and click </w:t>
      </w:r>
      <w:r>
        <w:rPr>
          <w:rStyle w:val="InlineUI"/>
        </w:rPr>
        <w:t>Assign</w:t>
      </w:r>
      <w:r>
        <w:t>.</w:t>
      </w:r>
    </w:p>
    <w:p>
      <w:pPr>
        <w:pStyle w:val="BodyText"/>
        <w:numPr>
          <w:numId w:val="33"/>
        </w:numPr>
      </w:pPr>
      <w:r>
        <w:t xml:space="preserve">Add the users or groups that you want to have this role and click </w:t>
      </w:r>
      <w:r>
        <w:rPr>
          <w:rStyle w:val="InlineUI"/>
        </w:rPr>
        <w:t>Add</w:t>
      </w:r>
      <w:r>
        <w:t>.</w:t>
      </w:r>
    </w:p>
    <w:p>
      <w:pPr>
        <w:pStyle w:val="SectionHeading4"/>
      </w:pPr>
      <w:bookmarkStart w:id="57" w:name="_Toc256000994"/>
      <w:r>
        <w:t>Create a custom VCF Operations orchestrator role in an All Apps organization in VCF Automation</w:t>
      </w:r>
      <w:bookmarkEnd w:id="57"/>
    </w:p>
    <w:p>
      <w:pPr>
        <w:pStyle w:val="BodyText"/>
        <w:numPr>
          <w:numId w:val="34"/>
        </w:numPr>
      </w:pPr>
      <w:r>
        <w:t xml:space="preserve">In </w:t>
      </w:r>
      <w:r>
        <w:t>VCF Automation</w:t>
      </w:r>
      <w:r>
        <w:t xml:space="preserve"> for All Apps, select </w:t>
      </w:r>
      <w:r>
        <w:rPr>
          <w:rStyle w:val="InlineUI"/>
        </w:rPr>
        <w:t>Administer</w:t>
      </w:r>
      <w:r>
        <w:rPr>
          <w:rStyle w:val="InlineUI"/>
        </w:rPr>
        <w:t xml:space="preserve"> &gt; </w:t>
      </w:r>
      <w:r>
        <w:rPr>
          <w:rStyle w:val="InlineUI"/>
        </w:rPr>
        <w:t>Access Control</w:t>
      </w:r>
      <w:r>
        <w:rPr>
          <w:rStyle w:val="InlineUI"/>
        </w:rPr>
        <w:t xml:space="preserve"> &gt; </w:t>
      </w:r>
      <w:r>
        <w:rPr>
          <w:rStyle w:val="InlineUI"/>
        </w:rPr>
        <w:t>Roles</w:t>
      </w:r>
      <w:r>
        <w:t xml:space="preserve"> and click </w:t>
      </w:r>
      <w:r>
        <w:rPr>
          <w:rStyle w:val="InlineUI"/>
        </w:rPr>
        <w:t>New</w:t>
      </w:r>
      <w:r>
        <w:t>.</w:t>
      </w:r>
    </w:p>
    <w:p>
      <w:pPr>
        <w:pStyle w:val="BodyText"/>
        <w:numPr>
          <w:numId w:val="34"/>
        </w:numPr>
      </w:pPr>
      <w:r>
        <w:t>Enter a unique name that you can identify when you assign users to the role.</w:t>
      </w:r>
    </w:p>
    <w:p>
      <w:pPr>
        <w:pStyle w:val="BodyText"/>
        <w:numPr>
          <w:numId w:val="34"/>
        </w:numPr>
      </w:pPr>
      <w:r>
        <w:t>Select the check boxes that correspond to the permissions you want the users to have over the resources.</w:t>
      </w:r>
    </w:p>
    <w:p>
      <w:pPr>
        <w:pStyle w:val="BodyText"/>
        <w:numPr>
          <w:numId w:val="34"/>
        </w:numPr>
      </w:pPr>
      <w:r>
        <w:t xml:space="preserve">Click </w:t>
      </w:r>
      <w:r>
        <w:rPr>
          <w:rStyle w:val="InlineUI"/>
        </w:rPr>
        <w:t>Save</w:t>
      </w:r>
      <w:r>
        <w:t>.</w:t>
      </w:r>
    </w:p>
    <w:p>
      <w:pPr>
        <w:pStyle w:val="BodyText"/>
        <w:numPr>
          <w:numId w:val="34"/>
        </w:numPr>
      </w:pPr>
      <w:r>
        <w:t>For All Apps orgs, once the role is created, the customer navigates to the Users and Groups tabs within Access Control and then can assign the custom role to existing users and/or groups or import new users and/or groups and assign the role.</w:t>
      </w:r>
    </w:p>
    <w:p>
      <w:pPr>
        <w:pStyle w:val="BodyText"/>
        <w:numPr>
          <w:numId w:val="34"/>
        </w:numPr>
      </w:pPr>
      <w:r>
        <w:t xml:space="preserve">Add the users or groups that you want to have this role and click </w:t>
      </w:r>
      <w:r>
        <w:rPr>
          <w:rStyle w:val="InlineUI"/>
        </w:rPr>
        <w:t>Add</w:t>
      </w:r>
      <w:r>
        <w:t>.</w:t>
      </w:r>
    </w:p>
    <w:p>
      <w:pPr>
        <w:pStyle w:val="Heading2"/>
      </w:pPr>
      <w:bookmarkStart w:id="58" w:name="_Toc256000995"/>
      <w:r>
        <w:t>Organize VCF Operations orchestrator Content with Folders</w:t>
      </w:r>
      <w:bookmarkEnd w:id="58"/>
    </w:p>
    <w:p>
      <w:pPr>
        <w:pStyle w:val="BodyText"/>
      </w:pPr>
      <w:r>
        <w:t xml:space="preserve">Manage your </w:t>
      </w:r>
      <w:r>
        <w:t>VCF Operations orchestrator</w:t>
      </w:r>
      <w:r>
        <w:t xml:space="preserve"> object inventory using folders.</w:t>
      </w:r>
    </w:p>
    <w:p>
      <w:pPr>
        <w:pStyle w:val="SectionHeading3"/>
      </w:pPr>
      <w:bookmarkStart w:id="59" w:name="_Toc256000996"/>
      <w:r>
        <w:t>Create a folder or subfolder</w:t>
      </w:r>
      <w:bookmarkEnd w:id="59"/>
    </w:p>
    <w:p>
      <w:pPr>
        <w:pStyle w:val="BodyText"/>
      </w:pPr>
      <w:r>
        <w:t xml:space="preserve">Organize your </w:t>
      </w:r>
      <w:r>
        <w:t>VCF Operations orchestrator</w:t>
      </w:r>
      <w:r>
        <w:t xml:space="preserve"> objects by using a hierarchical folder structure.</w:t>
      </w:r>
    </w:p>
    <w:p>
      <w:pPr>
        <w:pStyle w:val="BodyText"/>
      </w:pPr>
      <w:r>
        <w:t xml:space="preserve">You can create folders and subfolders to organize </w:t>
      </w:r>
      <w:r>
        <w:t>VCF Operations orchestrator</w:t>
      </w:r>
      <w:r>
        <w:t xml:space="preserve"> workflows, actions, policies, configuration elements, and resource elements.</w:t>
      </w:r>
    </w:p>
    <w:p>
      <w:pPr>
        <w:pStyle w:val="BodyText"/>
        <w:numPr>
          <w:numId w:val="35"/>
        </w:numPr>
      </w:pPr>
      <w:r>
        <w:t xml:space="preserve">In VCF Automation, open the </w:t>
      </w:r>
      <w:r>
        <w:rPr>
          <w:rStyle w:val="InlineUI"/>
        </w:rPr>
        <w:t>Orchestrate</w:t>
      </w:r>
      <w:r>
        <w:t xml:space="preserve"> tab.</w:t>
      </w:r>
    </w:p>
    <w:p>
      <w:pPr>
        <w:pStyle w:val="BodyText"/>
        <w:numPr>
          <w:numId w:val="35"/>
        </w:numPr>
      </w:pPr>
      <w:r>
        <w:t xml:space="preserve">From the left navigation pane, select an object page, such as </w:t>
      </w:r>
      <w:r>
        <w:rPr>
          <w:rStyle w:val="InlineUI"/>
        </w:rPr>
        <w:t>Workflows</w:t>
      </w:r>
      <w:r>
        <w:t>.</w:t>
      </w:r>
    </w:p>
    <w:p>
      <w:pPr>
        <w:pStyle w:val="BodyText"/>
        <w:numPr>
          <w:numId w:val="35"/>
        </w:numPr>
      </w:pPr>
      <w:r>
        <w:t>From the top-right, select the tree view icon (</w:t>
      </w:r>
      <w:r>
        <w:drawing>
          <wp:inline>
            <wp:extent cx="228612" cy="20321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20"/>
                    <a:stretch>
                      <a:fillRect/>
                    </a:stretch>
                  </pic:blipFill>
                  <pic:spPr>
                    <a:xfrm>
                      <a:off x="0" y="0"/>
                      <a:ext cx="228612" cy="203210"/>
                    </a:xfrm>
                    <a:prstGeom prst="rect">
                      <a:avLst/>
                    </a:prstGeom>
                  </pic:spPr>
                </pic:pic>
              </a:graphicData>
            </a:graphic>
          </wp:inline>
        </w:drawing>
      </w:r>
      <w:r>
        <w:t>).</w:t>
      </w:r>
    </w:p>
    <w:p>
      <w:pPr>
        <w:pStyle w:val="BodyText"/>
        <w:numPr>
          <w:numId w:val="35"/>
        </w:numPr>
      </w:pPr>
      <w:r>
        <w:t>To create a subfolder, select a parent folder from the tree view on the left.</w:t>
      </w:r>
    </w:p>
    <w:p>
      <w:pPr>
        <w:pStyle w:val="BodyText"/>
        <w:numPr>
          <w:numId w:val="35"/>
        </w:numPr>
      </w:pPr>
      <w:r>
        <w:t xml:space="preserve">Click </w:t>
      </w:r>
      <w:r>
        <w:rPr>
          <w:rStyle w:val="InlineUI"/>
        </w:rPr>
        <w:t>New Folder</w:t>
      </w:r>
      <w:r>
        <w:t>.</w:t>
      </w:r>
    </w:p>
    <w:p>
      <w:pPr>
        <w:pStyle w:val="BodyText"/>
        <w:numPr>
          <w:numId w:val="35"/>
        </w:numPr>
      </w:pPr>
      <w:r>
        <w:t xml:space="preserve">Enter a name and description, and click </w:t>
      </w:r>
      <w:r>
        <w:rPr>
          <w:rStyle w:val="InlineUI"/>
        </w:rPr>
        <w:t>Save</w:t>
      </w:r>
      <w:r>
        <w:t>.</w:t>
      </w:r>
    </w:p>
    <w:p>
      <w:pPr>
        <w:pStyle w:val="BodyText"/>
        <w:numPr>
          <w:numId w:val="35"/>
        </w:numPr>
      </w:pPr>
      <w:r>
        <w:t>Add objects or subfolders to the newly created folder.</w:t>
      </w:r>
    </w:p>
    <w:p>
      <w:pPr>
        <w:pStyle w:val="BodyText"/>
        <w:numPr>
          <w:numId w:val="35"/>
        </w:numPr>
      </w:pPr>
      <w:r>
        <w:t xml:space="preserve">(Optional) To edit the folder name, click </w:t>
      </w:r>
      <w:r>
        <w:rPr>
          <w:rStyle w:val="InlineUI"/>
        </w:rPr>
        <w:t>Edit</w:t>
      </w:r>
      <w:r>
        <w:t>.</w:t>
      </w:r>
    </w:p>
    <w:p>
      <w:pPr>
        <w:pStyle w:val="SectionHeading3"/>
      </w:pPr>
      <w:bookmarkStart w:id="60" w:name="_Toc256000997"/>
      <w:r>
        <w:t>Move objects or folders in VCF Operations orchestrator</w:t>
      </w:r>
      <w:bookmarkEnd w:id="60"/>
    </w:p>
    <w:p>
      <w:pPr>
        <w:pStyle w:val="BodyText"/>
      </w:pPr>
      <w:r>
        <w:t xml:space="preserve">Reorganize your </w:t>
      </w:r>
      <w:r>
        <w:t>VCF Operations orchestrator</w:t>
      </w:r>
      <w:r>
        <w:t xml:space="preserve"> content by moving the content into another folder.</w:t>
      </w:r>
    </w:p>
    <w:p>
      <w:pPr>
        <w:pStyle w:val="BodyText"/>
      </w:pPr>
      <w:r>
        <w:t>You cannot move actions between action modules, or move any objects to a root folder. The root folder includes the main object folders and subfolders, but cannot be used to store objects.</w:t>
      </w:r>
    </w:p>
    <w:p>
      <w:pPr>
        <w:pStyle w:val="BodyText"/>
        <w:numPr>
          <w:numId w:val="36"/>
        </w:numPr>
      </w:pPr>
      <w:r>
        <w:t xml:space="preserve">In VCF Automation, open the </w:t>
      </w:r>
      <w:r>
        <w:rPr>
          <w:rStyle w:val="InlineUI"/>
        </w:rPr>
        <w:t>Orchestrate</w:t>
      </w:r>
      <w:r>
        <w:t xml:space="preserve"> tab.</w:t>
      </w:r>
    </w:p>
    <w:p>
      <w:pPr>
        <w:pStyle w:val="BodyText"/>
        <w:numPr>
          <w:numId w:val="36"/>
        </w:numPr>
      </w:pPr>
      <w:r>
        <w:t xml:space="preserve">From the left navigation pane, select an object page, such as </w:t>
      </w:r>
      <w:r>
        <w:rPr>
          <w:rStyle w:val="InlineUI"/>
        </w:rPr>
        <w:t>Workflows</w:t>
      </w:r>
      <w:r>
        <w:t>.</w:t>
      </w:r>
    </w:p>
    <w:p>
      <w:pPr>
        <w:pStyle w:val="BodyText"/>
        <w:numPr>
          <w:numId w:val="36"/>
        </w:numPr>
      </w:pPr>
      <w:r>
        <w:t>From the top-right, select the tree view icon (</w:t>
      </w:r>
      <w:r>
        <w:drawing>
          <wp:inline>
            <wp:extent cx="228612" cy="20321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20"/>
                    <a:stretch>
                      <a:fillRect/>
                    </a:stretch>
                  </pic:blipFill>
                  <pic:spPr>
                    <a:xfrm>
                      <a:off x="0" y="0"/>
                      <a:ext cx="228612" cy="203210"/>
                    </a:xfrm>
                    <a:prstGeom prst="rect">
                      <a:avLst/>
                    </a:prstGeom>
                  </pic:spPr>
                </pic:pic>
              </a:graphicData>
            </a:graphic>
          </wp:inline>
        </w:drawing>
      </w:r>
      <w:r>
        <w:t>).</w:t>
      </w:r>
    </w:p>
    <w:p>
      <w:pPr>
        <w:pStyle w:val="BodyText"/>
        <w:numPr>
          <w:numId w:val="36"/>
        </w:numPr>
      </w:pPr>
      <w:r>
        <w:t>Expand the tree view, and select the object or folder you want to move.</w:t>
      </w:r>
    </w:p>
    <w:p>
      <w:pPr>
        <w:pStyle w:val="BodyText"/>
        <w:numPr>
          <w:numId w:val="36"/>
        </w:numPr>
      </w:pPr>
      <w:r>
        <w:t>Drag the object or folder to its new parent folder.</w:t>
      </w:r>
    </w:p>
    <w:p>
      <w:pPr>
        <w:pStyle w:val="BodyText"/>
        <w:pBdr>
          <w:top w:val="single" w:sz="8" w:space="2" w:color="D3D3D3"/>
          <w:bottom w:val="single" w:sz="8" w:space="2" w:color="D3D3D3"/>
        </w:pBdr>
        <w:ind w:left="480"/>
      </w:pPr>
      <w:r>
        <w:rPr>
          <w:rStyle w:val="NoteLeadernote"/>
        </w:rPr>
        <w:t>Note</w:t>
        <w:tab/>
      </w:r>
      <w:r>
        <w:t xml:space="preserve">You can also move objects into new folders directly from the object editor. On the </w:t>
      </w:r>
      <w:r>
        <w:rPr>
          <w:rStyle w:val="InlineUI"/>
        </w:rPr>
        <w:t>Summary</w:t>
      </w:r>
      <w:r>
        <w:t xml:space="preserve"> tab, click </w:t>
      </w:r>
      <w:r>
        <w:rPr>
          <w:rStyle w:val="InlineUI"/>
        </w:rPr>
        <w:t>Select Folder</w:t>
      </w:r>
      <w:r>
        <w:t xml:space="preserve">, and select the new parent folder for the object. Another move option is to select objects from the table on the folder page. This option is useful for performing batch move operations that include multiple </w:t>
      </w:r>
      <w:r>
        <w:t>VCF Operations orchestrator</w:t>
      </w:r>
      <w:r>
        <w:t xml:space="preserve"> objects.</w:t>
      </w:r>
    </w:p>
    <w:p>
      <w:pPr>
        <w:pStyle w:val="SectionHeading3"/>
      </w:pPr>
      <w:bookmarkStart w:id="61" w:name="_Toc256000998"/>
      <w:r>
        <w:t>Delete a Folder or Subfolder in VCF Operations orchestrator</w:t>
      </w:r>
      <w:bookmarkEnd w:id="61"/>
    </w:p>
    <w:p>
      <w:pPr>
        <w:pStyle w:val="BodyText"/>
      </w:pPr>
      <w:r>
        <w:t xml:space="preserve">Delete obsolete folders or subfolders from your </w:t>
      </w:r>
      <w:r>
        <w:t>VCF Operations orchestrator</w:t>
      </w:r>
      <w:r>
        <w:t>.</w:t>
      </w:r>
    </w:p>
    <w:p>
      <w:pPr>
        <w:pStyle w:val="BodyText"/>
      </w:pPr>
      <w:r>
        <w:t xml:space="preserve">You cannot delete the corresponding root-level folder of each </w:t>
      </w:r>
      <w:r>
        <w:t>VCF Operations orchestrator</w:t>
      </w:r>
      <w:r>
        <w:t xml:space="preserve"> object type.</w:t>
      </w:r>
    </w:p>
    <w:p>
      <w:pPr>
        <w:pStyle w:val="BodyText"/>
        <w:numPr>
          <w:numId w:val="37"/>
        </w:numPr>
      </w:pPr>
      <w:r>
        <w:t>In VCF Automation, open the Orchestrate tab.</w:t>
      </w:r>
    </w:p>
    <w:p>
      <w:pPr>
        <w:pStyle w:val="BodyText"/>
        <w:numPr>
          <w:numId w:val="37"/>
        </w:numPr>
      </w:pPr>
      <w:r>
        <w:t>From the left navigation pane, select an object page, such as Workflows.</w:t>
      </w:r>
    </w:p>
    <w:p>
      <w:pPr>
        <w:pStyle w:val="BodyText"/>
        <w:numPr>
          <w:numId w:val="37"/>
        </w:numPr>
      </w:pPr>
      <w:r>
        <w:t>From the top-right, select the tree view icon (</w:t>
      </w:r>
      <w:r>
        <w:drawing>
          <wp:inline>
            <wp:extent cx="228612" cy="203210"/>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20"/>
                    <a:stretch>
                      <a:fillRect/>
                    </a:stretch>
                  </pic:blipFill>
                  <pic:spPr>
                    <a:xfrm>
                      <a:off x="0" y="0"/>
                      <a:ext cx="228612" cy="203210"/>
                    </a:xfrm>
                    <a:prstGeom prst="rect">
                      <a:avLst/>
                    </a:prstGeom>
                  </pic:spPr>
                </pic:pic>
              </a:graphicData>
            </a:graphic>
          </wp:inline>
        </w:drawing>
      </w:r>
      <w:r>
        <w:t>).</w:t>
      </w:r>
    </w:p>
    <w:p>
      <w:pPr>
        <w:pStyle w:val="BodyText"/>
        <w:numPr>
          <w:numId w:val="37"/>
        </w:numPr>
      </w:pPr>
      <w:r>
        <w:t>Select the check box next to the folder you want to delete.</w:t>
      </w:r>
    </w:p>
    <w:p>
      <w:pPr>
        <w:pStyle w:val="BodyText"/>
        <w:pBdr>
          <w:top w:val="single" w:sz="8" w:space="2" w:color="D3D3D3"/>
          <w:bottom w:val="single" w:sz="8" w:space="2" w:color="D3D3D3"/>
        </w:pBdr>
        <w:ind w:left="480"/>
      </w:pPr>
      <w:r>
        <w:rPr>
          <w:rStyle w:val="NoteLeadernote"/>
        </w:rPr>
        <w:t>Note</w:t>
        <w:tab/>
      </w:r>
      <w:r>
        <w:t>To delete a subfolder, select the parent folder from the tree view and then tick the check box.</w:t>
      </w:r>
    </w:p>
    <w:p>
      <w:pPr>
        <w:pStyle w:val="BodyText"/>
        <w:numPr>
          <w:numId w:val="37"/>
        </w:numPr>
      </w:pPr>
      <w:r>
        <w:t>Click Delete.</w:t>
      </w:r>
    </w:p>
    <w:p>
      <w:pPr>
        <w:pStyle w:val="BodyText"/>
        <w:numPr>
          <w:numId w:val="37"/>
        </w:numPr>
      </w:pPr>
      <w:r>
        <w:t>If the selected folder is empty.</w:t>
      </w:r>
    </w:p>
    <w:p>
      <w:pPr>
        <w:pStyle w:val="BodyText"/>
        <w:numPr>
          <w:ilvl w:val="1"/>
          <w:numId w:val="37"/>
        </w:numPr>
      </w:pPr>
      <w:r>
        <w:t>Confirm that you want to delete the folder.</w:t>
      </w:r>
    </w:p>
    <w:p>
      <w:pPr>
        <w:pStyle w:val="BodyText"/>
        <w:numPr>
          <w:ilvl w:val="1"/>
          <w:numId w:val="37"/>
        </w:numPr>
      </w:pPr>
      <w:r>
        <w:t xml:space="preserve">Click </w:t>
      </w:r>
      <w:r>
        <w:rPr>
          <w:rStyle w:val="InlineUI"/>
        </w:rPr>
        <w:t>Delete</w:t>
      </w:r>
      <w:r>
        <w:t>.</w:t>
      </w:r>
    </w:p>
    <w:p>
      <w:pPr>
        <w:pStyle w:val="BodyText"/>
        <w:numPr>
          <w:numId w:val="37"/>
        </w:numPr>
      </w:pPr>
      <w:r>
        <w:t>If the selected folder contains objects or subfolders.</w:t>
      </w:r>
    </w:p>
    <w:p>
      <w:pPr>
        <w:pStyle w:val="BodyText"/>
        <w:numPr>
          <w:ilvl w:val="1"/>
          <w:numId w:val="37"/>
        </w:numPr>
      </w:pPr>
      <w:r>
        <w:t>Confirm that you want to delete the folder.</w:t>
      </w:r>
    </w:p>
    <w:p>
      <w:pPr>
        <w:pStyle w:val="BodyText"/>
        <w:numPr>
          <w:ilvl w:val="1"/>
          <w:numId w:val="37"/>
        </w:numPr>
      </w:pPr>
      <w:r>
        <w:t xml:space="preserve">Click </w:t>
      </w:r>
      <w:r>
        <w:rPr>
          <w:rStyle w:val="InlineUI"/>
        </w:rPr>
        <w:t>Delete</w:t>
      </w:r>
      <w:r>
        <w:t>.</w:t>
      </w:r>
    </w:p>
    <w:p>
      <w:pPr>
        <w:pStyle w:val="BodyText"/>
        <w:pBdr>
          <w:top w:val="single" w:sz="8" w:space="2" w:color="D3D3D3"/>
          <w:bottom w:val="single" w:sz="8" w:space="2" w:color="D3D3D3"/>
        </w:pBdr>
        <w:ind w:left="960"/>
      </w:pPr>
      <w:r>
        <w:rPr>
          <w:rStyle w:val="NoteLeadernote"/>
        </w:rPr>
        <w:t>Note</w:t>
        <w:tab/>
      </w:r>
      <w:r>
        <w:t xml:space="preserve">You receive the message </w:t>
      </w:r>
      <w:r>
        <w:rPr>
          <w:rStyle w:val="InlineCode"/>
        </w:rPr>
        <w:t>Could not delete item 'your_folder_name': Folder 'your_folder_name' is not empty</w:t>
      </w:r>
      <w:r>
        <w:t>.</w:t>
      </w:r>
    </w:p>
    <w:p>
      <w:pPr>
        <w:pStyle w:val="BodyText"/>
        <w:numPr>
          <w:ilvl w:val="1"/>
          <w:numId w:val="37"/>
        </w:numPr>
      </w:pPr>
      <w:r>
        <w:t xml:space="preserve">To delete the folder and all its content, click </w:t>
      </w:r>
      <w:r>
        <w:rPr>
          <w:rStyle w:val="InlineUI"/>
        </w:rPr>
        <w:t>Force delete</w:t>
      </w:r>
      <w:r>
        <w:t xml:space="preserve">.Confirm that you want to delete the folder, and click </w:t>
      </w:r>
      <w:r>
        <w:rPr>
          <w:rStyle w:val="InlineUI"/>
        </w:rPr>
        <w:t>Delete</w:t>
      </w:r>
      <w:r>
        <w:t>.</w:t>
      </w:r>
    </w:p>
    <w:p>
      <w:pPr>
        <w:pStyle w:val="BodyText"/>
        <w:pBdr>
          <w:top w:val="single" w:sz="8" w:space="2" w:color="D3D3D3"/>
          <w:bottom w:val="single" w:sz="8" w:space="2" w:color="D3D3D3"/>
        </w:pBdr>
        <w:ind w:left="960"/>
      </w:pPr>
      <w:r>
        <w:rPr>
          <w:rStyle w:val="NoteLeadernote"/>
        </w:rPr>
        <w:t>Note</w:t>
        <w:tab/>
      </w:r>
      <w:r>
        <w:t>You can also perform a batch delete by selecting multiple objects from the table included in the folder menu.</w:t>
      </w:r>
    </w:p>
    <w:p>
      <w:pPr>
        <w:pStyle w:val="Heading2"/>
      </w:pPr>
      <w:bookmarkStart w:id="62" w:name="Bb3426f2f22dd41929f1d812f374d05b6"/>
      <w:bookmarkStart w:id="63" w:name="_Toc256000999"/>
      <w:r>
        <w:t>VCF Operations orchestrator Object Version History</w:t>
      </w:r>
      <w:bookmarkEnd w:id="63"/>
      <w:bookmarkEnd w:id="62"/>
    </w:p>
    <w:p>
      <w:pPr>
        <w:pStyle w:val="BodyText"/>
      </w:pPr>
      <w:r>
        <w:t>VCF Operations orchestrator</w:t>
      </w:r>
      <w:r>
        <w:t xml:space="preserve"> maintains a version history record for each </w:t>
      </w:r>
      <w:r>
        <w:t>VCF Operations orchestrator</w:t>
      </w:r>
      <w:r>
        <w:t xml:space="preserve"> object. Using the version history, you can compare different </w:t>
      </w:r>
      <w:r>
        <w:t>VCF Operations orchestrator</w:t>
      </w:r>
      <w:r>
        <w:t xml:space="preserve"> object versions and revert to a previous version.</w:t>
      </w:r>
    </w:p>
    <w:p>
      <w:pPr>
        <w:pStyle w:val="BodyText"/>
      </w:pPr>
      <w:r>
        <w:t>VCF Operations orchestrator</w:t>
      </w:r>
      <w:r>
        <w:t xml:space="preserve"> creates a version history record for each </w:t>
      </w:r>
      <w:r>
        <w:t>VCF Operations orchestrator</w:t>
      </w:r>
      <w:r>
        <w:t xml:space="preserve"> object when you save the object. Subsequent changes to </w:t>
      </w:r>
      <w:r>
        <w:t>VCF Operations orchestrator</w:t>
      </w:r>
      <w:r>
        <w:t xml:space="preserve"> objects create a new version history record. The previous versions history records are preserved and can be used to track changes to the object and revert the object to a previous version. Reverting an object to a previous version creates a new version history record.</w:t>
      </w:r>
    </w:p>
    <w:p>
      <w:pPr>
        <w:pStyle w:val="BodyText"/>
      </w:pPr>
      <w:r>
        <w:t>VCF Operations orchestrator</w:t>
      </w:r>
      <w:r>
        <w:t xml:space="preserve"> tracks the version history of the following </w:t>
      </w:r>
      <w:r>
        <w:t>VCF Operations orchestrator</w:t>
      </w:r>
      <w:r>
        <w:t xml:space="preserve"> objects:</w:t>
      </w:r>
    </w:p>
    <w:p>
      <w:pPr>
        <w:pStyle w:val="BodyText"/>
        <w:numPr>
          <w:numId w:val="38"/>
        </w:numPr>
      </w:pPr>
      <w:r>
        <w:t>Workflows</w:t>
      </w:r>
    </w:p>
    <w:p>
      <w:pPr>
        <w:pStyle w:val="BodyText"/>
        <w:numPr>
          <w:numId w:val="38"/>
        </w:numPr>
      </w:pPr>
      <w:r>
        <w:t>Actions</w:t>
      </w:r>
    </w:p>
    <w:p>
      <w:pPr>
        <w:pStyle w:val="BodyText"/>
        <w:numPr>
          <w:numId w:val="38"/>
        </w:numPr>
      </w:pPr>
      <w:r>
        <w:t>Packages</w:t>
      </w:r>
    </w:p>
    <w:p>
      <w:pPr>
        <w:pStyle w:val="BodyText"/>
        <w:numPr>
          <w:numId w:val="38"/>
        </w:numPr>
      </w:pPr>
      <w:r>
        <w:t>Policies</w:t>
      </w:r>
    </w:p>
    <w:p>
      <w:pPr>
        <w:pStyle w:val="BodyText"/>
        <w:numPr>
          <w:numId w:val="38"/>
        </w:numPr>
      </w:pPr>
      <w:r>
        <w:t>Resource elements</w:t>
      </w:r>
    </w:p>
    <w:p>
      <w:pPr>
        <w:pStyle w:val="BodyText"/>
        <w:numPr>
          <w:numId w:val="38"/>
        </w:numPr>
      </w:pPr>
      <w:r>
        <w:t>Configuration elements</w:t>
      </w:r>
    </w:p>
    <w:p>
      <w:pPr>
        <w:pStyle w:val="BodyText"/>
        <w:pBdr>
          <w:top w:val="single" w:sz="8" w:space="2" w:color="D3D3D3"/>
          <w:bottom w:val="single" w:sz="8" w:space="2" w:color="D3D3D3"/>
        </w:pBdr>
      </w:pPr>
      <w:r>
        <w:rPr>
          <w:rStyle w:val="NoteLeadernote"/>
        </w:rPr>
        <w:t>Note</w:t>
        <w:tab/>
      </w:r>
      <w:r>
        <w:t xml:space="preserve">Generated workflows do not appear in the workflow version history. For example, the workflows generated by the </w:t>
      </w:r>
      <w:r>
        <w:rPr>
          <w:rStyle w:val="InlineUI"/>
        </w:rPr>
        <w:t>Generate CRUD workflows for a table</w:t>
      </w:r>
      <w:r>
        <w:t xml:space="preserve"> workflow do not appear on the </w:t>
      </w:r>
      <w:r>
        <w:rPr>
          <w:rStyle w:val="InlineUI"/>
        </w:rPr>
        <w:t>Version History</w:t>
      </w:r>
      <w:r>
        <w:t xml:space="preserve"> tab and cannot be pushed to any configured Git repositories. To include these workflows in </w:t>
      </w:r>
      <w:r>
        <w:t>VCF Operations orchestrator</w:t>
      </w:r>
      <w:r>
        <w:t xml:space="preserve"> version history, duplicate the generated workflows.</w:t>
      </w:r>
    </w:p>
    <w:p>
      <w:pPr>
        <w:pStyle w:val="BodyText"/>
      </w:pPr>
      <w:r>
        <w:t xml:space="preserve">You can access the version history of an object from the </w:t>
      </w:r>
      <w:r>
        <w:rPr>
          <w:rStyle w:val="InlineUI"/>
        </w:rPr>
        <w:t>Version History</w:t>
      </w:r>
      <w:r>
        <w:t xml:space="preserve"> tab of the object editor page. If you are attempting to edit an object at the same time as another user, a merge conflict might occur. To resolve the merge conflict, click </w:t>
      </w:r>
      <w:r>
        <w:rPr>
          <w:rStyle w:val="InlineUI"/>
        </w:rPr>
        <w:t>Resolve</w:t>
      </w:r>
      <w:r>
        <w:t xml:space="preserve"> to the right of the error message. On the </w:t>
      </w:r>
      <w:r>
        <w:rPr>
          <w:rStyle w:val="InlineUI"/>
        </w:rPr>
        <w:t xml:space="preserve"> Resolve Conflicts</w:t>
      </w:r>
      <w:r>
        <w:t xml:space="preserve"> window you have three options:</w:t>
      </w:r>
    </w:p>
    <w:p>
      <w:pPr>
        <w:pStyle w:val="BodyText"/>
        <w:numPr>
          <w:numId w:val="39"/>
        </w:numPr>
      </w:pPr>
      <w:r>
        <w:rPr>
          <w:rStyle w:val="InlineUI"/>
        </w:rPr>
        <w:t>Use theirs</w:t>
      </w:r>
      <w:r>
        <w:t>. Resolve the merge conflict by using the changes made by the other user.</w:t>
      </w:r>
    </w:p>
    <w:p>
      <w:pPr>
        <w:pStyle w:val="BodyText"/>
        <w:numPr>
          <w:numId w:val="39"/>
        </w:numPr>
      </w:pPr>
      <w:r>
        <w:rPr>
          <w:rStyle w:val="InlineUI"/>
        </w:rPr>
        <w:t>Use ours</w:t>
      </w:r>
      <w:r>
        <w:t>. Resolve the merge conflict by using your changes.</w:t>
      </w:r>
    </w:p>
    <w:p>
      <w:pPr>
        <w:pStyle w:val="BodyText"/>
        <w:numPr>
          <w:numId w:val="39"/>
        </w:numPr>
      </w:pPr>
      <w:r>
        <w:rPr>
          <w:rStyle w:val="InlineUI"/>
        </w:rPr>
        <w:t>Resolve</w:t>
      </w:r>
      <w:r>
        <w:t>. Resolve the merge conflict by editing the displayed change model. If the provided model is invalid, this option is unavailable.</w:t>
      </w:r>
    </w:p>
    <w:p>
      <w:pPr>
        <w:pStyle w:val="SectionHeading3"/>
      </w:pPr>
      <w:bookmarkStart w:id="64" w:name="_Toc256001000"/>
      <w:r>
        <w:t>Prerequisites</w:t>
      </w:r>
      <w:bookmarkEnd w:id="64"/>
    </w:p>
    <w:p>
      <w:pPr>
        <w:pStyle w:val="BodyText"/>
        <w:numPr>
          <w:numId w:val="40"/>
        </w:numPr>
      </w:pPr>
      <w:r>
        <w:t>Create a workflow.</w:t>
      </w:r>
    </w:p>
    <w:p>
      <w:pPr>
        <w:pStyle w:val="BodyText"/>
        <w:numPr>
          <w:numId w:val="40"/>
        </w:numPr>
      </w:pPr>
      <w:r>
        <w:t xml:space="preserve">Configure a connection to a GitHub or GitLab repository. See </w:t>
      </w:r>
      <w:r>
        <w:t>Configure a Connection to a Git Repository</w:t>
      </w:r>
      <w:r>
        <w:t>.</w:t>
      </w:r>
    </w:p>
    <w:p>
      <w:pPr>
        <w:pStyle w:val="BodyText"/>
        <w:numPr>
          <w:numId w:val="40"/>
        </w:numPr>
      </w:pPr>
      <w:r>
        <w:t>Push a local change set to the configured Git repository.</w:t>
      </w:r>
    </w:p>
    <w:p>
      <w:pPr>
        <w:pStyle w:val="SectionHeading3"/>
      </w:pPr>
      <w:bookmarkStart w:id="65" w:name="_Toc256001001"/>
      <w:r>
        <w:t>Restore a workflow to an earlier version</w:t>
      </w:r>
      <w:bookmarkEnd w:id="65"/>
    </w:p>
    <w:p>
      <w:pPr>
        <w:pStyle w:val="BodyText"/>
        <w:numPr>
          <w:numId w:val="41"/>
        </w:numPr>
      </w:pPr>
      <w:r>
        <w:t xml:space="preserve">In VCF Automation, open the </w:t>
      </w:r>
      <w:r>
        <w:rPr>
          <w:rStyle w:val="InlineUI"/>
        </w:rPr>
        <w:t>Orchestrate</w:t>
      </w:r>
      <w:r>
        <w:t xml:space="preserve"> tab.</w:t>
      </w:r>
    </w:p>
    <w:p>
      <w:pPr>
        <w:pStyle w:val="BodyText"/>
        <w:numPr>
          <w:numId w:val="41"/>
        </w:numPr>
      </w:pPr>
      <w:r>
        <w:t xml:space="preserve">Navigate to </w:t>
      </w:r>
      <w:r>
        <w:rPr>
          <w:rStyle w:val="InlineUI"/>
        </w:rPr>
        <w:t>Library</w:t>
      </w:r>
      <w:r>
        <w:rPr>
          <w:rStyle w:val="InlineUI"/>
        </w:rPr>
        <w:t xml:space="preserve"> &gt; </w:t>
      </w:r>
      <w:r>
        <w:rPr>
          <w:rStyle w:val="InlineUI"/>
        </w:rPr>
        <w:t>Workflows</w:t>
      </w:r>
      <w:r>
        <w:t>, and select a workflow.</w:t>
      </w:r>
    </w:p>
    <w:p>
      <w:pPr>
        <w:pStyle w:val="BodyText"/>
        <w:numPr>
          <w:numId w:val="41"/>
        </w:numPr>
      </w:pPr>
      <w:r>
        <w:t xml:space="preserve">Select the </w:t>
      </w:r>
      <w:r>
        <w:rPr>
          <w:rStyle w:val="InlineUI"/>
        </w:rPr>
        <w:t>Version History</w:t>
      </w:r>
      <w:r>
        <w:t xml:space="preserve"> tab.</w:t>
      </w:r>
    </w:p>
    <w:p>
      <w:pPr>
        <w:pStyle w:val="BodyText"/>
        <w:numPr>
          <w:numId w:val="41"/>
        </w:numPr>
      </w:pPr>
      <w:r>
        <w:t xml:space="preserve">To view a comparison between the versions, select a workflow version and select another version from the </w:t>
      </w:r>
      <w:r>
        <w:rPr>
          <w:rStyle w:val="InlineUI"/>
        </w:rPr>
        <w:t>Diff against</w:t>
      </w:r>
      <w:r>
        <w:t xml:space="preserve"> drop-down menu.</w:t>
      </w:r>
    </w:p>
    <w:p>
      <w:pPr>
        <w:pStyle w:val="BodyText"/>
        <w:numPr>
          <w:numId w:val="41"/>
        </w:numPr>
      </w:pPr>
      <w:r>
        <w:t xml:space="preserve">To restore the workflow to another version , click </w:t>
      </w:r>
      <w:r>
        <w:rPr>
          <w:rStyle w:val="InlineUI"/>
        </w:rPr>
        <w:t>Restore</w:t>
      </w:r>
      <w:r>
        <w:t>.</w:t>
      </w:r>
    </w:p>
    <w:p>
      <w:pPr>
        <w:pStyle w:val="BodyText"/>
      </w:pPr>
      <w:r>
        <w:t>The workflow state is reverted to the state of the selected version.</w:t>
      </w:r>
    </w:p>
    <w:p>
      <w:pPr>
        <w:pStyle w:val="SectionHeading3"/>
      </w:pPr>
      <w:bookmarkStart w:id="66" w:name="_Toc256001002"/>
      <w:r>
        <w:t>Visual comparison between workflow versions</w:t>
      </w:r>
      <w:bookmarkEnd w:id="66"/>
    </w:p>
    <w:p>
      <w:pPr>
        <w:pStyle w:val="BodyText"/>
        <w:numPr>
          <w:numId w:val="42"/>
        </w:numPr>
      </w:pPr>
      <w:r>
        <w:t xml:space="preserve">In VCF Automation, open the </w:t>
      </w:r>
      <w:r>
        <w:rPr>
          <w:rStyle w:val="InlineUI"/>
        </w:rPr>
        <w:t>Orchestrate</w:t>
      </w:r>
      <w:r>
        <w:t xml:space="preserve"> tab.</w:t>
      </w:r>
    </w:p>
    <w:p>
      <w:pPr>
        <w:pStyle w:val="BodyText"/>
        <w:numPr>
          <w:numId w:val="42"/>
        </w:numPr>
      </w:pPr>
      <w:r>
        <w:t xml:space="preserve">Navigate to </w:t>
      </w:r>
      <w:r>
        <w:rPr>
          <w:rStyle w:val="InlineUI"/>
        </w:rPr>
        <w:t>Library</w:t>
      </w:r>
      <w:r>
        <w:rPr>
          <w:rStyle w:val="InlineUI"/>
        </w:rPr>
        <w:t xml:space="preserve"> &gt; </w:t>
      </w:r>
      <w:r>
        <w:rPr>
          <w:rStyle w:val="InlineUI"/>
        </w:rPr>
        <w:t>Workflows</w:t>
      </w:r>
      <w:r>
        <w:t>, and select one of your workflows.</w:t>
      </w:r>
    </w:p>
    <w:p>
      <w:pPr>
        <w:pStyle w:val="BodyText"/>
        <w:numPr>
          <w:numId w:val="42"/>
        </w:numPr>
      </w:pPr>
      <w:r>
        <w:t xml:space="preserve">Edit the content of the workflow. For example, you can add an extra </w:t>
      </w:r>
      <w:r>
        <w:rPr>
          <w:rStyle w:val="InlineUI"/>
        </w:rPr>
        <w:t>Scriptable task</w:t>
      </w:r>
      <w:r>
        <w:t xml:space="preserve"> element on the </w:t>
      </w:r>
      <w:r>
        <w:rPr>
          <w:rStyle w:val="InlineUI"/>
        </w:rPr>
        <w:t>Schema</w:t>
      </w:r>
      <w:r>
        <w:t xml:space="preserve"> tab.</w:t>
      </w:r>
    </w:p>
    <w:p>
      <w:pPr>
        <w:pStyle w:val="BodyText"/>
        <w:numPr>
          <w:numId w:val="42"/>
        </w:numPr>
      </w:pPr>
      <w:r>
        <w:t xml:space="preserve">Click </w:t>
      </w:r>
      <w:r>
        <w:rPr>
          <w:rStyle w:val="InlineUI"/>
        </w:rPr>
        <w:t>Save</w:t>
      </w:r>
      <w:r>
        <w:t>.</w:t>
      </w:r>
    </w:p>
    <w:p>
      <w:pPr>
        <w:pStyle w:val="BodyText"/>
        <w:numPr>
          <w:numId w:val="42"/>
        </w:numPr>
      </w:pPr>
      <w:r>
        <w:t xml:space="preserve">Select the </w:t>
      </w:r>
      <w:r>
        <w:rPr>
          <w:rStyle w:val="InlineUI"/>
        </w:rPr>
        <w:t>Version History</w:t>
      </w:r>
      <w:r>
        <w:t xml:space="preserve"> tab.</w:t>
      </w:r>
    </w:p>
    <w:p>
      <w:pPr>
        <w:pStyle w:val="BodyText"/>
        <w:numPr>
          <w:numId w:val="42"/>
        </w:numPr>
      </w:pPr>
      <w:r>
        <w:t xml:space="preserve">From the top-right, select </w:t>
      </w:r>
      <w:r>
        <w:rPr>
          <w:rStyle w:val="InlineUI"/>
        </w:rPr>
        <w:t>Diff Visually</w:t>
      </w:r>
      <w:r>
        <w:t>.</w:t>
      </w:r>
    </w:p>
    <w:p>
      <w:pPr>
        <w:pStyle w:val="BodyText"/>
      </w:pPr>
      <w:r>
        <w:t xml:space="preserve">You can now perform a visual comparison between two selected workflow versions. You can select which versions to compare from the </w:t>
      </w:r>
      <w:r>
        <w:rPr>
          <w:rStyle w:val="InlineUI"/>
        </w:rPr>
        <w:t>Version</w:t>
      </w:r>
      <w:r>
        <w:t xml:space="preserve"> drop-down menu. You can restore a workflow to another version by selecting </w:t>
      </w:r>
      <w:r>
        <w:rPr>
          <w:rStyle w:val="InlineUI"/>
        </w:rPr>
        <w:t>Use Version</w:t>
      </w:r>
      <w:r>
        <w:t>.</w:t>
      </w:r>
    </w:p>
    <w:p>
      <w:pPr>
        <w:pStyle w:val="SectionHeading3"/>
      </w:pPr>
      <w:bookmarkStart w:id="67" w:name="_Toc256001003"/>
      <w:r>
        <w:t>Reset your VCF Operations orchestrator content inventory to a previous state with Git</w:t>
      </w:r>
      <w:bookmarkEnd w:id="67"/>
    </w:p>
    <w:p>
      <w:pPr>
        <w:pStyle w:val="BodyText"/>
      </w:pPr>
      <w:r>
        <w:t xml:space="preserve">You can reset your </w:t>
      </w:r>
      <w:r>
        <w:t>VCF Operations orchestrator</w:t>
      </w:r>
      <w:r>
        <w:t xml:space="preserve"> content to a previous state by selecting a specific commit.</w:t>
      </w:r>
    </w:p>
    <w:p>
      <w:pPr>
        <w:pStyle w:val="BodyText"/>
        <w:numPr>
          <w:numId w:val="43"/>
        </w:numPr>
      </w:pPr>
      <w:r>
        <w:t xml:space="preserve">In VCF Automation, open the </w:t>
      </w:r>
      <w:r>
        <w:rPr>
          <w:rStyle w:val="InlineUI"/>
        </w:rPr>
        <w:t>Orchestrate</w:t>
      </w:r>
      <w:r>
        <w:t xml:space="preserve"> tab.</w:t>
      </w:r>
    </w:p>
    <w:p>
      <w:pPr>
        <w:pStyle w:val="BodyText"/>
        <w:numPr>
          <w:numId w:val="43"/>
        </w:numPr>
      </w:pPr>
      <w:r>
        <w:t xml:space="preserve">Navigate to </w:t>
      </w:r>
      <w:r>
        <w:rPr>
          <w:rStyle w:val="InlineUI"/>
        </w:rPr>
        <w:t>Administration</w:t>
      </w:r>
      <w:r>
        <w:rPr>
          <w:rStyle w:val="InlineUI"/>
        </w:rPr>
        <w:t xml:space="preserve"> &gt; </w:t>
      </w:r>
      <w:r>
        <w:rPr>
          <w:rStyle w:val="InlineUI"/>
        </w:rPr>
        <w:t>Git History</w:t>
      </w:r>
      <w:r>
        <w:t>.</w:t>
      </w:r>
    </w:p>
    <w:p>
      <w:pPr>
        <w:pStyle w:val="BodyText"/>
        <w:numPr>
          <w:numId w:val="43"/>
        </w:numPr>
      </w:pPr>
      <w:r>
        <w:t xml:space="preserve">Select a change set you want to reset to and click </w:t>
      </w:r>
      <w:r>
        <w:rPr>
          <w:rStyle w:val="InlineUI"/>
        </w:rPr>
        <w:t>Reset to this</w:t>
      </w:r>
      <w:r>
        <w:t>.</w:t>
      </w:r>
    </w:p>
    <w:p>
      <w:pPr>
        <w:pStyle w:val="BodyText"/>
        <w:numPr>
          <w:numId w:val="43"/>
        </w:numPr>
      </w:pPr>
      <w:r>
        <w:t xml:space="preserve">Confirm that you want to reset to this specific commit and click </w:t>
      </w:r>
      <w:r>
        <w:rPr>
          <w:rStyle w:val="InlineUI"/>
        </w:rPr>
        <w:t>Ok</w:t>
      </w:r>
      <w:r>
        <w:t>.</w:t>
      </w:r>
    </w:p>
    <w:p>
      <w:pPr>
        <w:pStyle w:val="BodyText"/>
      </w:pPr>
      <w:r>
        <w:t xml:space="preserve">The </w:t>
      </w:r>
      <w:r>
        <w:t>VCF Operations orchestrator</w:t>
      </w:r>
      <w:r>
        <w:t xml:space="preserve"> content inventory is reset to the state specified in the commit. Relevant </w:t>
      </w:r>
      <w:r>
        <w:t>VCF Operations orchestrator</w:t>
      </w:r>
      <w:r>
        <w:t xml:space="preserve"> content is reverted to a previous version. If the content did not exist when the commit was pushed, it is removed from the inventory.</w:t>
      </w:r>
    </w:p>
    <w:p>
      <w:pPr>
        <w:pStyle w:val="BodyText"/>
      </w:pPr>
      <w:r>
        <w:t xml:space="preserve">To restore the </w:t>
      </w:r>
      <w:r>
        <w:t>VCF Operations orchestrator</w:t>
      </w:r>
      <w:r>
        <w:t xml:space="preserve"> inventory to the latest state saved to the Git repository, perform a </w:t>
      </w:r>
      <w:r>
        <w:rPr>
          <w:rStyle w:val="InlineCode"/>
        </w:rPr>
        <w:t>Pull</w:t>
      </w:r>
      <w:r>
        <w:t xml:space="preserve"> command from the </w:t>
      </w:r>
      <w:r>
        <w:rPr>
          <w:rStyle w:val="InlineUI"/>
        </w:rPr>
        <w:t>Git History</w:t>
      </w:r>
      <w:r>
        <w:t xml:space="preserve"> window.</w:t>
      </w:r>
    </w:p>
    <w:p>
      <w:pPr>
        <w:pStyle w:val="Heading2"/>
      </w:pPr>
      <w:bookmarkStart w:id="68" w:name="_Toc256001004"/>
      <w:r>
        <w:t>How Can I Use Git Branching to Manage My VCF Operations orchestrator Object Inventory</w:t>
      </w:r>
      <w:bookmarkEnd w:id="68"/>
    </w:p>
    <w:p>
      <w:pPr>
        <w:pStyle w:val="BodyText"/>
      </w:pPr>
      <w:r>
        <w:t xml:space="preserve">Use branching to organize how your </w:t>
      </w:r>
      <w:r>
        <w:t>VCF Operations orchestrator</w:t>
      </w:r>
      <w:r>
        <w:t xml:space="preserve"> content is managed in your Git repository.</w:t>
      </w:r>
    </w:p>
    <w:p>
      <w:pPr>
        <w:pStyle w:val="BodyText"/>
      </w:pPr>
      <w:r>
        <w:t xml:space="preserve">By using Git, you can increase the flexibility for your </w:t>
      </w:r>
      <w:r>
        <w:t>VCF Operations orchestrator</w:t>
      </w:r>
      <w:r>
        <w:t xml:space="preserve"> developers by providing a centralized repository. For example, you can use Git to manage the workflow development across multiple </w:t>
      </w:r>
      <w:r>
        <w:t>VCF Operations orchestrator</w:t>
      </w:r>
      <w:r>
        <w:t xml:space="preserve"> environments.</w:t>
      </w:r>
    </w:p>
    <w:p>
      <w:pPr>
        <w:pStyle w:val="BodyText"/>
        <w:pBdr>
          <w:top w:val="single" w:sz="8" w:space="2" w:color="D3D3D3"/>
          <w:bottom w:val="single" w:sz="8" w:space="2" w:color="D3D3D3"/>
        </w:pBdr>
      </w:pPr>
      <w:r>
        <w:rPr>
          <w:rStyle w:val="NoteLeadernote"/>
        </w:rPr>
        <w:t>Note</w:t>
        <w:tab/>
      </w:r>
      <w:r>
        <w:t xml:space="preserve">To use Git to manage your object inventory, your </w:t>
      </w:r>
      <w:r>
        <w:t>VCF Operations orchestrator</w:t>
      </w:r>
      <w:r>
        <w:t xml:space="preserve"> deployment must use a VMware Cloud Foundation license. For more information, see </w:t>
      </w:r>
      <w:r>
        <w:t>VCF Operations orchestrator</w:t>
      </w:r>
      <w:r>
        <w:rPr>
          <w:rStyle w:val="InlineCite"/>
        </w:rPr>
        <w:t xml:space="preserve"> Feature Enablement with Licenses</w:t>
      </w:r>
      <w:r>
        <w:t>.</w:t>
      </w:r>
    </w:p>
    <w:p>
      <w:pPr>
        <w:pStyle w:val="BodyText"/>
      </w:pPr>
      <w:r>
        <w:t xml:space="preserve">You can push and pull objects to and from branches. You can use branching to manage the development of specific groups of </w:t>
      </w:r>
      <w:r>
        <w:t>VCF Operations orchestrator</w:t>
      </w:r>
      <w:r>
        <w:t xml:space="preserve"> objects, before they are merged back into your main branch.</w:t>
      </w:r>
    </w:p>
    <w:p>
      <w:pPr>
        <w:pStyle w:val="BodyText"/>
      </w:pPr>
      <w:r>
        <w:t xml:space="preserve">In this use case, you are using a GitLab project to manage </w:t>
      </w:r>
      <w:r>
        <w:t>VCF Operations orchestrator</w:t>
      </w:r>
      <w:r>
        <w:t xml:space="preserve"> objects that use the Python runtime. This use case represents an example of the Git functionality in </w:t>
      </w:r>
      <w:r>
        <w:t>VCF Operations orchestrator</w:t>
      </w:r>
      <w:r>
        <w:t xml:space="preserve"> and does not represent the limits of the feature scope.</w:t>
      </w:r>
    </w:p>
    <w:p>
      <w:pPr>
        <w:pStyle w:val="BodyText"/>
        <w:pBdr>
          <w:top w:val="single" w:sz="8" w:space="2" w:color="D3D3D3"/>
          <w:bottom w:val="single" w:sz="8" w:space="2" w:color="D3D3D3"/>
        </w:pBdr>
      </w:pPr>
      <w:r>
        <w:rPr>
          <w:rStyle w:val="NoteLeadernote"/>
        </w:rPr>
        <w:t>Note</w:t>
        <w:tab/>
      </w:r>
      <w:r>
        <w:t>If you are more familiar with GitHub, you can use a GitHub repository for this use case.</w:t>
      </w:r>
    </w:p>
    <w:p>
      <w:pPr>
        <w:pStyle w:val="SectionHeading3"/>
      </w:pPr>
      <w:bookmarkStart w:id="69" w:name="_Toc256001005"/>
      <w:r>
        <w:t>Prerequisites</w:t>
      </w:r>
      <w:bookmarkEnd w:id="69"/>
    </w:p>
    <w:p>
      <w:pPr>
        <w:pStyle w:val="BodyText"/>
        <w:numPr>
          <w:numId w:val="44"/>
        </w:numPr>
      </w:pPr>
      <w:r>
        <w:t xml:space="preserve">Create a GitLab project for your </w:t>
      </w:r>
      <w:r>
        <w:t>VCF Operations orchestrator</w:t>
      </w:r>
      <w:r>
        <w:t xml:space="preserve"> environment. See </w:t>
      </w:r>
      <w:hyperlink r:id="rId21" w:tooltip="Create a project" w:history="1">
        <w:r>
          <w:rPr>
            <w:color w:val="0000FF"/>
            <w:u w:val="single"/>
          </w:rPr>
          <w:t>Create a project</w:t>
        </w:r>
      </w:hyperlink>
      <w:r>
        <w:t>.</w:t>
      </w:r>
    </w:p>
    <w:p>
      <w:pPr>
        <w:pStyle w:val="BodyText"/>
        <w:numPr>
          <w:numId w:val="44"/>
        </w:numPr>
      </w:pPr>
      <w:r>
        <w:t xml:space="preserve">Verify that your </w:t>
      </w:r>
      <w:r>
        <w:t>VCF Operations orchestrator</w:t>
      </w:r>
      <w:r>
        <w:t xml:space="preserve"> environment uses a VMware Cloud Foundation license.</w:t>
      </w:r>
    </w:p>
    <w:p>
      <w:pPr>
        <w:pStyle w:val="BodyText"/>
        <w:numPr>
          <w:numId w:val="44"/>
        </w:numPr>
      </w:pPr>
      <w:r>
        <w:t xml:space="preserve">Generate an access token for your GitLab project and copy it to your clipboard for use during the configuration process. See </w:t>
      </w:r>
      <w:hyperlink r:id="rId22" w:tooltip="Creating a personal access token" w:history="1">
        <w:r>
          <w:rPr>
            <w:color w:val="0000FF"/>
            <w:u w:val="single"/>
          </w:rPr>
          <w:t>Creating a personal access token</w:t>
        </w:r>
      </w:hyperlink>
      <w:r>
        <w:t>.</w:t>
      </w:r>
    </w:p>
    <w:p>
      <w:pPr>
        <w:pStyle w:val="BodyText"/>
        <w:pBdr>
          <w:top w:val="single" w:sz="8" w:space="2" w:color="D3D3D3"/>
          <w:bottom w:val="single" w:sz="8" w:space="2" w:color="D3D3D3"/>
        </w:pBdr>
        <w:ind w:left="480"/>
      </w:pPr>
      <w:r>
        <w:rPr>
          <w:rStyle w:val="NoteLeadernote"/>
        </w:rPr>
        <w:t>Note</w:t>
        <w:tab/>
      </w:r>
      <w:r>
        <w:t xml:space="preserve">For this use case, you are using a GitLab project. If you are more familiar with GitHub, you can use a GitHub repository. For information generating a GitHub token, see </w:t>
      </w:r>
      <w:hyperlink r:id="rId23" w:tooltip="Creating a personal access token for the command line" w:history="1">
        <w:r>
          <w:rPr>
            <w:color w:val="0000FF"/>
            <w:u w:val="single"/>
          </w:rPr>
          <w:t>Creating a personal access token for the command line</w:t>
        </w:r>
      </w:hyperlink>
      <w:r>
        <w:t>.</w:t>
      </w:r>
    </w:p>
    <w:p>
      <w:pPr>
        <w:pStyle w:val="BodyText"/>
        <w:numPr>
          <w:numId w:val="44"/>
        </w:numPr>
      </w:pPr>
      <w:r>
        <w:t xml:space="preserve">Verify that your Git integration is set to push changes to the </w:t>
      </w:r>
      <w:r>
        <w:rPr>
          <w:rStyle w:val="InlineUI"/>
        </w:rPr>
        <w:t>Python-branch</w:t>
      </w:r>
      <w:r>
        <w:t xml:space="preserve"> Git branch.</w:t>
      </w:r>
    </w:p>
    <w:p>
      <w:pPr>
        <w:pStyle w:val="BodyText"/>
        <w:numPr>
          <w:numId w:val="44"/>
        </w:numPr>
      </w:pPr>
      <w:r>
        <w:t xml:space="preserve">Create a Python-based </w:t>
      </w:r>
      <w:r>
        <w:t>VCF Operations orchestrator</w:t>
      </w:r>
      <w:r>
        <w:t xml:space="preserve"> object.</w:t>
      </w:r>
    </w:p>
    <w:p>
      <w:pPr>
        <w:pStyle w:val="SectionHeading3"/>
      </w:pPr>
      <w:bookmarkStart w:id="70" w:name="_Toc256001006"/>
      <w:r>
        <w:t>Step 1. Prepare your GitLab environment</w:t>
      </w:r>
      <w:bookmarkEnd w:id="70"/>
    </w:p>
    <w:p>
      <w:pPr>
        <w:pStyle w:val="BodyText"/>
        <w:numPr>
          <w:numId w:val="45"/>
        </w:numPr>
      </w:pPr>
      <w:r>
        <w:t>Log in to your GitLab account.</w:t>
      </w:r>
    </w:p>
    <w:p>
      <w:pPr>
        <w:pStyle w:val="BodyText"/>
        <w:numPr>
          <w:numId w:val="45"/>
        </w:numPr>
      </w:pPr>
      <w:r>
        <w:t>Navigate to your GitLab project.</w:t>
      </w:r>
    </w:p>
    <w:p>
      <w:pPr>
        <w:pStyle w:val="BodyText"/>
        <w:numPr>
          <w:numId w:val="45"/>
        </w:numPr>
      </w:pPr>
      <w:r>
        <w:t xml:space="preserve">On the left navigation pane, select </w:t>
      </w:r>
      <w:r>
        <w:rPr>
          <w:rStyle w:val="InlineUI"/>
        </w:rPr>
        <w:t>Repository</w:t>
      </w:r>
      <w:r>
        <w:rPr>
          <w:rStyle w:val="InlineUI"/>
        </w:rPr>
        <w:t xml:space="preserve"> &gt; </w:t>
      </w:r>
      <w:r>
        <w:rPr>
          <w:rStyle w:val="InlineUI"/>
        </w:rPr>
        <w:t>Branches</w:t>
      </w:r>
      <w:r>
        <w:t>.</w:t>
      </w:r>
    </w:p>
    <w:p>
      <w:pPr>
        <w:pStyle w:val="BodyText"/>
        <w:numPr>
          <w:numId w:val="45"/>
        </w:numPr>
      </w:pPr>
      <w:r>
        <w:t xml:space="preserve">On the </w:t>
      </w:r>
      <w:r>
        <w:rPr>
          <w:rStyle w:val="InlineUI"/>
        </w:rPr>
        <w:t>Overview</w:t>
      </w:r>
      <w:r>
        <w:t xml:space="preserve"> tab, click </w:t>
      </w:r>
      <w:r>
        <w:rPr>
          <w:rStyle w:val="InlineUI"/>
        </w:rPr>
        <w:t>New Branch</w:t>
      </w:r>
      <w:r>
        <w:t>.</w:t>
      </w:r>
    </w:p>
    <w:p>
      <w:pPr>
        <w:pStyle w:val="BodyText"/>
        <w:numPr>
          <w:numId w:val="45"/>
        </w:numPr>
      </w:pPr>
      <w:r>
        <w:t xml:space="preserve">Under </w:t>
      </w:r>
      <w:r>
        <w:rPr>
          <w:rStyle w:val="InlineUI"/>
        </w:rPr>
        <w:t>Branch name</w:t>
      </w:r>
      <w:r>
        <w:t xml:space="preserve">, enter </w:t>
      </w:r>
      <w:r>
        <w:t>Python-branch</w:t>
      </w:r>
      <w:r>
        <w:t>.</w:t>
      </w:r>
    </w:p>
    <w:p>
      <w:pPr>
        <w:pStyle w:val="BodyText"/>
        <w:numPr>
          <w:numId w:val="45"/>
        </w:numPr>
      </w:pPr>
      <w:r>
        <w:t xml:space="preserve">Leave the </w:t>
      </w:r>
      <w:r>
        <w:rPr>
          <w:rStyle w:val="InlineUI"/>
        </w:rPr>
        <w:t>Create from</w:t>
      </w:r>
      <w:r>
        <w:t xml:space="preserve"> option as </w:t>
      </w:r>
      <w:r>
        <w:t>master</w:t>
      </w:r>
      <w:r>
        <w:t>.</w:t>
      </w:r>
    </w:p>
    <w:p>
      <w:pPr>
        <w:pStyle w:val="BodyText"/>
        <w:numPr>
          <w:numId w:val="45"/>
        </w:numPr>
      </w:pPr>
      <w:r>
        <w:t xml:space="preserve">Click </w:t>
      </w:r>
      <w:r>
        <w:rPr>
          <w:rStyle w:val="InlineUI"/>
        </w:rPr>
        <w:t>Create branch</w:t>
      </w:r>
      <w:r>
        <w:t>.</w:t>
      </w:r>
    </w:p>
    <w:p>
      <w:pPr>
        <w:pStyle w:val="BodyText"/>
      </w:pPr>
      <w:r>
        <w:t xml:space="preserve">You have created a branch for your Python-based </w:t>
      </w:r>
      <w:r>
        <w:t>VCF Operations orchestrator</w:t>
      </w:r>
      <w:r>
        <w:t xml:space="preserve"> objects.</w:t>
      </w:r>
    </w:p>
    <w:p>
      <w:pPr>
        <w:pStyle w:val="SectionHeading3"/>
      </w:pPr>
      <w:bookmarkStart w:id="71" w:name="_Toc256001007"/>
      <w:r>
        <w:t>Step 2. Configure a connection to the Git repository</w:t>
      </w:r>
      <w:bookmarkEnd w:id="71"/>
    </w:p>
    <w:p>
      <w:pPr>
        <w:pStyle w:val="BodyText"/>
      </w:pPr>
      <w:r>
        <w:t xml:space="preserve">To use Git for management of your </w:t>
      </w:r>
      <w:r>
        <w:t>VCF Operations orchestrator</w:t>
      </w:r>
      <w:r>
        <w:t xml:space="preserve"> object inventory, you must configure a connection to your Git repository by using the </w:t>
      </w:r>
      <w:r>
        <w:t>VCF Operations orchestrator</w:t>
      </w:r>
      <w:r>
        <w:t>.</w:t>
      </w:r>
    </w:p>
    <w:p>
      <w:pPr>
        <w:pStyle w:val="BodyText"/>
        <w:pBdr>
          <w:top w:val="single" w:sz="8" w:space="2" w:color="D3D3D3"/>
          <w:bottom w:val="single" w:sz="8" w:space="2" w:color="D3D3D3"/>
        </w:pBdr>
      </w:pPr>
      <w:r>
        <w:rPr>
          <w:rStyle w:val="NoteLeadernote"/>
        </w:rPr>
        <w:t>Note</w:t>
        <w:tab/>
      </w:r>
      <w:r>
        <w:t xml:space="preserve">You cannot add multiple Git repositories from different accounts over SSH because </w:t>
      </w:r>
      <w:r>
        <w:t>VCF Operations orchestrator</w:t>
      </w:r>
      <w:r>
        <w:t xml:space="preserve"> creates one SSH key for each instance. To add multiple Git repositories, you can add them over HTTP as described in this documentation.</w:t>
      </w:r>
    </w:p>
    <w:p>
      <w:pPr>
        <w:pStyle w:val="BodyText"/>
      </w:pPr>
      <w:r>
        <w:t xml:space="preserve">Be aware of the following limitations when using a Git repository with your </w:t>
      </w:r>
      <w:r>
        <w:t>VCF Operations orchestrator</w:t>
      </w:r>
      <w:r>
        <w:t xml:space="preserve"> deployment:</w:t>
      </w:r>
    </w:p>
    <w:p>
      <w:pPr>
        <w:pStyle w:val="BodyText"/>
        <w:numPr>
          <w:numId w:val="46"/>
        </w:numPr>
      </w:pPr>
      <w:r>
        <w:t>Only SHA-1 commit hashes are supported.</w:t>
      </w:r>
    </w:p>
    <w:p>
      <w:pPr>
        <w:pStyle w:val="BodyText"/>
        <w:numPr>
          <w:numId w:val="46"/>
        </w:numPr>
      </w:pPr>
      <w:r>
        <w:t>SHA-1 commit hash conflict between the internal Git repository and the remote Git repository are possible and are not automatically resolved. In such scenarios, all local changes should be discarded.</w:t>
      </w:r>
    </w:p>
    <w:p>
      <w:pPr>
        <w:pStyle w:val="BodyText"/>
        <w:numPr>
          <w:numId w:val="46"/>
        </w:numPr>
      </w:pPr>
      <w:r>
        <w:t xml:space="preserve">Performing manual changes in the Git repository causes merge conflicts when pulling the remote Git repository in the </w:t>
      </w:r>
      <w:r>
        <w:t>VCF Operations orchestrator</w:t>
      </w:r>
      <w:r>
        <w:t>. If the end of line sequence is changed both revisions will appear to be the same, but will always result in a merge conflict that must be resolved.</w:t>
      </w:r>
    </w:p>
    <w:p>
      <w:pPr>
        <w:pStyle w:val="BodyText"/>
        <w:numPr>
          <w:numId w:val="47"/>
        </w:numPr>
      </w:pPr>
      <w:r>
        <w:t xml:space="preserve">In VCF Automation, open the </w:t>
      </w:r>
      <w:r>
        <w:rPr>
          <w:rStyle w:val="InlineUI"/>
        </w:rPr>
        <w:t>Orchestrate</w:t>
      </w:r>
      <w:r>
        <w:t xml:space="preserve"> tab.</w:t>
      </w:r>
    </w:p>
    <w:p>
      <w:pPr>
        <w:pStyle w:val="BodyText"/>
        <w:numPr>
          <w:numId w:val="47"/>
        </w:numPr>
      </w:pPr>
      <w:r>
        <w:t xml:space="preserve">Navigate to </w:t>
      </w:r>
      <w:r>
        <w:rPr>
          <w:rStyle w:val="InlineUI"/>
        </w:rPr>
        <w:t>Administration</w:t>
      </w:r>
      <w:r>
        <w:rPr>
          <w:rStyle w:val="InlineUI"/>
        </w:rPr>
        <w:t xml:space="preserve"> &gt; </w:t>
      </w:r>
      <w:r>
        <w:rPr>
          <w:rStyle w:val="InlineUI"/>
        </w:rPr>
        <w:t>Git Repositories</w:t>
      </w:r>
      <w:r>
        <w:t>.</w:t>
      </w:r>
    </w:p>
    <w:p>
      <w:pPr>
        <w:pStyle w:val="BodyText"/>
        <w:numPr>
          <w:numId w:val="47"/>
        </w:numPr>
      </w:pPr>
      <w:r>
        <w:t xml:space="preserve">Click </w:t>
      </w:r>
      <w:r>
        <w:rPr>
          <w:rStyle w:val="InlineUI"/>
        </w:rPr>
        <w:t>Add Repository</w:t>
      </w:r>
      <w:r>
        <w:t>.</w:t>
      </w:r>
    </w:p>
    <w:p>
      <w:pPr>
        <w:pStyle w:val="BodyText"/>
        <w:numPr>
          <w:numId w:val="47"/>
        </w:numPr>
      </w:pPr>
      <w:r>
        <w:t>Enter the URL address of your Git repository.</w:t>
      </w:r>
    </w:p>
    <w:p>
      <w:pPr>
        <w:pStyle w:val="BodyText"/>
        <w:pBdr>
          <w:top w:val="single" w:sz="8" w:space="2" w:color="D3D3D3"/>
          <w:bottom w:val="single" w:sz="8" w:space="2" w:color="D3D3D3"/>
        </w:pBdr>
        <w:ind w:left="480"/>
      </w:pPr>
      <w:r>
        <w:rPr>
          <w:rStyle w:val="NoteLeadernote"/>
        </w:rPr>
        <w:t>Note</w:t>
        <w:tab/>
      </w:r>
      <w:r>
        <w:t>.For example, https://gitlab.com/</w:t>
      </w:r>
      <w:r>
        <w:rPr>
          <w:rStyle w:val="InlineVar"/>
        </w:rPr>
        <w:t>myusername</w:t>
      </w:r>
      <w:r>
        <w:t>/</w:t>
      </w:r>
      <w:r>
        <w:rPr>
          <w:rStyle w:val="InlineVar"/>
        </w:rPr>
        <w:t>my-vro-repo</w:t>
      </w:r>
      <w:r>
        <w:t>. You can also establish a connection with the SSH protocol.</w:t>
      </w:r>
    </w:p>
    <w:p>
      <w:pPr>
        <w:pStyle w:val="BodyText"/>
        <w:numPr>
          <w:numId w:val="47"/>
        </w:numPr>
      </w:pPr>
      <w:r>
        <w:t>Enter the user name for your Git profile.</w:t>
      </w:r>
    </w:p>
    <w:p>
      <w:pPr>
        <w:pStyle w:val="BodyText"/>
        <w:numPr>
          <w:numId w:val="47"/>
        </w:numPr>
      </w:pPr>
      <w:r>
        <w:t>Enter the access token of your Git repository.</w:t>
      </w:r>
    </w:p>
    <w:p>
      <w:pPr>
        <w:pStyle w:val="BodyText"/>
        <w:numPr>
          <w:numId w:val="47"/>
        </w:numPr>
      </w:pPr>
      <w:r>
        <w:t xml:space="preserve">To validate the connection to the Git repository, click </w:t>
      </w:r>
      <w:r>
        <w:rPr>
          <w:rStyle w:val="InlineUI"/>
        </w:rPr>
        <w:t>Validate</w:t>
      </w:r>
      <w:r>
        <w:t>.</w:t>
      </w:r>
    </w:p>
    <w:p>
      <w:pPr>
        <w:pStyle w:val="BodyText"/>
        <w:numPr>
          <w:numId w:val="47"/>
        </w:numPr>
      </w:pPr>
      <w:r>
        <w:t xml:space="preserve">(Optional) Change the name used to identify the repository in the </w:t>
      </w:r>
      <w:r>
        <w:t>VCF Operations orchestrator</w:t>
      </w:r>
      <w:r>
        <w:t>.</w:t>
      </w:r>
    </w:p>
    <w:p>
      <w:pPr>
        <w:pStyle w:val="BodyText"/>
        <w:numPr>
          <w:numId w:val="47"/>
        </w:numPr>
      </w:pPr>
      <w:r>
        <w:t>(Optional) Add a short description for the connected Git repository.</w:t>
      </w:r>
    </w:p>
    <w:p>
      <w:pPr>
        <w:pStyle w:val="BodyText"/>
        <w:numPr>
          <w:numId w:val="47"/>
        </w:numPr>
      </w:pPr>
      <w:r>
        <w:t xml:space="preserve">To activate the connected Git repository, click </w:t>
      </w:r>
      <w:r>
        <w:rPr>
          <w:rStyle w:val="InlineUI"/>
        </w:rPr>
        <w:t>Make active repository</w:t>
      </w:r>
      <w:r>
        <w:t>.</w:t>
      </w:r>
    </w:p>
    <w:p>
      <w:pPr>
        <w:pStyle w:val="BodyText"/>
        <w:pBdr>
          <w:top w:val="single" w:sz="8" w:space="2" w:color="D3D3D3"/>
          <w:bottom w:val="single" w:sz="8" w:space="2" w:color="D3D3D3"/>
        </w:pBdr>
        <w:ind w:left="480"/>
      </w:pPr>
      <w:r>
        <w:rPr>
          <w:rStyle w:val="NoteLeadernote"/>
        </w:rPr>
        <w:t>Note</w:t>
        <w:tab/>
      </w:r>
      <w:r>
        <w:t xml:space="preserve">Only one Git repository can be active at a time. You can change the active Git repository from the </w:t>
      </w:r>
      <w:r>
        <w:rPr>
          <w:rStyle w:val="InlineUI"/>
        </w:rPr>
        <w:t>Git Repositories</w:t>
      </w:r>
      <w:r>
        <w:t xml:space="preserve"> page.</w:t>
      </w:r>
    </w:p>
    <w:p>
      <w:pPr>
        <w:pStyle w:val="BodyText"/>
        <w:numPr>
          <w:numId w:val="47"/>
        </w:numPr>
      </w:pPr>
      <w:r>
        <w:t xml:space="preserve">To finish the configuration process, click </w:t>
      </w:r>
      <w:r>
        <w:rPr>
          <w:rStyle w:val="InlineUI"/>
        </w:rPr>
        <w:t>Save</w:t>
      </w:r>
      <w:r>
        <w:t>.</w:t>
      </w:r>
    </w:p>
    <w:p>
      <w:pPr>
        <w:pStyle w:val="BodyText"/>
        <w:numPr>
          <w:numId w:val="47"/>
        </w:numPr>
      </w:pPr>
      <w:r>
        <w:t xml:space="preserve">Navigate back to the </w:t>
      </w:r>
      <w:r>
        <w:rPr>
          <w:rStyle w:val="InlineUI"/>
        </w:rPr>
        <w:t>Git Repositories</w:t>
      </w:r>
      <w:r>
        <w:t xml:space="preserve"> menu and confirm that the status of the repository is </w:t>
      </w:r>
      <w:r>
        <w:rPr>
          <w:rStyle w:val="InlineUI"/>
        </w:rPr>
        <w:t>Active</w:t>
      </w:r>
      <w:r>
        <w:t>.</w:t>
      </w:r>
    </w:p>
    <w:p>
      <w:pPr>
        <w:pStyle w:val="SectionHeading3"/>
      </w:pPr>
      <w:bookmarkStart w:id="72" w:name="_Toc256001008"/>
      <w:r>
        <w:t>Step 3. Push changes to the Git repository</w:t>
      </w:r>
      <w:bookmarkEnd w:id="72"/>
    </w:p>
    <w:p>
      <w:pPr>
        <w:pStyle w:val="BodyText"/>
      </w:pPr>
      <w:r>
        <w:t xml:space="preserve">You can push a local change set to a Git repository. Each change set can consist of one or more modified </w:t>
      </w:r>
      <w:r>
        <w:t>VCF Operations orchestrator</w:t>
      </w:r>
      <w:r>
        <w:t xml:space="preserve"> objects.</w:t>
      </w:r>
    </w:p>
    <w:p>
      <w:pPr>
        <w:pStyle w:val="BodyText"/>
        <w:pBdr>
          <w:top w:val="single" w:sz="8" w:space="2" w:color="D3D3D3"/>
          <w:bottom w:val="single" w:sz="8" w:space="2" w:color="D3D3D3"/>
        </w:pBdr>
      </w:pPr>
      <w:r>
        <w:rPr>
          <w:rStyle w:val="NoteLeadernote"/>
        </w:rPr>
        <w:t>Note</w:t>
        <w:tab/>
      </w:r>
      <w:r>
        <w:t xml:space="preserve">You can push a local change set to a Git repository. Each change set can consist of one or more modified </w:t>
      </w:r>
      <w:r>
        <w:t>VCF Operations orchestrator</w:t>
      </w:r>
      <w:r>
        <w:t xml:space="preserve"> objects.</w:t>
      </w:r>
    </w:p>
    <w:p>
      <w:pPr>
        <w:pStyle w:val="BodyText"/>
        <w:numPr>
          <w:numId w:val="48"/>
        </w:numPr>
      </w:pPr>
      <w:r>
        <w:t xml:space="preserve">In VCF Automation, open the </w:t>
      </w:r>
      <w:r>
        <w:rPr>
          <w:rStyle w:val="InlineUI"/>
        </w:rPr>
        <w:t>Orchestrate</w:t>
      </w:r>
      <w:r>
        <w:t xml:space="preserve"> tab.</w:t>
      </w:r>
    </w:p>
    <w:p>
      <w:pPr>
        <w:pStyle w:val="BodyText"/>
        <w:numPr>
          <w:numId w:val="48"/>
        </w:numPr>
      </w:pPr>
      <w:r>
        <w:t>Edit your Python action.</w:t>
      </w:r>
    </w:p>
    <w:p>
      <w:pPr>
        <w:pStyle w:val="BodyText"/>
        <w:numPr>
          <w:ilvl w:val="1"/>
          <w:numId w:val="48"/>
        </w:numPr>
      </w:pPr>
      <w:r>
        <w:t xml:space="preserve">Navigate to </w:t>
      </w:r>
      <w:r>
        <w:rPr>
          <w:rStyle w:val="InlineUI"/>
        </w:rPr>
        <w:t>Library</w:t>
      </w:r>
      <w:r>
        <w:rPr>
          <w:rStyle w:val="InlineUI"/>
        </w:rPr>
        <w:t xml:space="preserve"> &gt; </w:t>
      </w:r>
      <w:r>
        <w:rPr>
          <w:rStyle w:val="InlineUI"/>
        </w:rPr>
        <w:t>Actions</w:t>
      </w:r>
      <w:r>
        <w:t>, and select your Python action.</w:t>
      </w:r>
    </w:p>
    <w:p>
      <w:pPr>
        <w:pStyle w:val="BodyText"/>
        <w:numPr>
          <w:ilvl w:val="1"/>
          <w:numId w:val="48"/>
        </w:numPr>
      </w:pPr>
      <w:r>
        <w:t>Make some minor changes to the action, such as changing the description.</w:t>
      </w:r>
    </w:p>
    <w:p>
      <w:pPr>
        <w:pStyle w:val="BodyText"/>
        <w:numPr>
          <w:ilvl w:val="1"/>
          <w:numId w:val="48"/>
        </w:numPr>
      </w:pPr>
      <w:r>
        <w:t>Save the action.</w:t>
      </w:r>
    </w:p>
    <w:p>
      <w:pPr>
        <w:pStyle w:val="BodyText"/>
        <w:numPr>
          <w:numId w:val="48"/>
        </w:numPr>
      </w:pPr>
      <w:r>
        <w:t>Push your changes to the Git repository.</w:t>
      </w:r>
    </w:p>
    <w:p>
      <w:pPr>
        <w:pStyle w:val="BodyText"/>
        <w:pBdr>
          <w:top w:val="single" w:sz="8" w:space="2" w:color="D3D3D3"/>
          <w:bottom w:val="single" w:sz="8" w:space="2" w:color="D3D3D3"/>
        </w:pBdr>
        <w:ind w:left="480"/>
      </w:pPr>
      <w:r>
        <w:rPr>
          <w:rStyle w:val="NoteLeadernote"/>
        </w:rPr>
        <w:t>Note</w:t>
        <w:tab/>
      </w:r>
      <w:r>
        <w:t xml:space="preserve">You can also push local changes on a per-object level by clicking the </w:t>
      </w:r>
      <w:r>
        <w:rPr>
          <w:rStyle w:val="InlineUI"/>
        </w:rPr>
        <w:t>Version</w:t>
      </w:r>
      <w:r>
        <w:t xml:space="preserve"> option displayed at the bottom of the object editor.</w:t>
      </w:r>
    </w:p>
    <w:p>
      <w:pPr>
        <w:pStyle w:val="BodyText"/>
        <w:numPr>
          <w:ilvl w:val="1"/>
          <w:numId w:val="48"/>
        </w:numPr>
      </w:pPr>
      <w:r>
        <w:t xml:space="preserve">Navigate to </w:t>
      </w:r>
      <w:r>
        <w:rPr>
          <w:rStyle w:val="InlineUI"/>
        </w:rPr>
        <w:t>Administration</w:t>
      </w:r>
      <w:r>
        <w:rPr>
          <w:rStyle w:val="InlineUI"/>
        </w:rPr>
        <w:t xml:space="preserve"> &gt; </w:t>
      </w:r>
      <w:r>
        <w:rPr>
          <w:rStyle w:val="InlineUI"/>
        </w:rPr>
        <w:t>Git History</w:t>
      </w:r>
      <w:r>
        <w:t>.</w:t>
      </w:r>
    </w:p>
    <w:p>
      <w:pPr>
        <w:pStyle w:val="BodyText"/>
        <w:pBdr>
          <w:top w:val="single" w:sz="8" w:space="2" w:color="D3D3D3"/>
          <w:bottom w:val="single" w:sz="8" w:space="2" w:color="D3D3D3"/>
        </w:pBdr>
        <w:ind w:left="960"/>
      </w:pPr>
      <w:r>
        <w:rPr>
          <w:rStyle w:val="NoteLeadernote"/>
        </w:rPr>
        <w:t>Note</w:t>
        <w:tab/>
      </w:r>
      <w:r>
        <w:t xml:space="preserve">The </w:t>
      </w:r>
      <w:r>
        <w:rPr>
          <w:rStyle w:val="InlineUI"/>
        </w:rPr>
        <w:t>Git History</w:t>
      </w:r>
      <w:r>
        <w:t xml:space="preserve"> page displays the current differences between the local version branch and the selected Git repository branch. You can expand the entry for any modified </w:t>
      </w:r>
      <w:r>
        <w:t>VCF Operations orchestrator</w:t>
      </w:r>
      <w:r>
        <w:t xml:space="preserve"> object to view the version differences. You can discard a local change set by selecting </w:t>
      </w:r>
      <w:r>
        <w:rPr>
          <w:rStyle w:val="InlineUI"/>
        </w:rPr>
        <w:t>Discard all</w:t>
      </w:r>
      <w:r>
        <w:t>.</w:t>
      </w:r>
    </w:p>
    <w:p>
      <w:pPr>
        <w:pStyle w:val="BodyText"/>
        <w:numPr>
          <w:ilvl w:val="1"/>
          <w:numId w:val="48"/>
        </w:numPr>
      </w:pPr>
      <w:r>
        <w:t xml:space="preserve">Click </w:t>
      </w:r>
      <w:r>
        <w:rPr>
          <w:rStyle w:val="InlineUI"/>
        </w:rPr>
        <w:t>Push</w:t>
      </w:r>
      <w:r>
        <w:t>.</w:t>
      </w:r>
    </w:p>
    <w:p>
      <w:pPr>
        <w:pStyle w:val="BodyText"/>
        <w:numPr>
          <w:ilvl w:val="1"/>
          <w:numId w:val="48"/>
        </w:numPr>
      </w:pPr>
      <w:r>
        <w:t>Enter a commit title.</w:t>
      </w:r>
    </w:p>
    <w:p>
      <w:pPr>
        <w:pStyle w:val="BodyText"/>
        <w:numPr>
          <w:ilvl w:val="1"/>
          <w:numId w:val="48"/>
        </w:numPr>
      </w:pPr>
      <w:r>
        <w:t>(Optional) Enter a short description for the commit.</w:t>
      </w:r>
    </w:p>
    <w:p>
      <w:pPr>
        <w:pStyle w:val="BodyText"/>
        <w:numPr>
          <w:ilvl w:val="1"/>
          <w:numId w:val="48"/>
        </w:numPr>
      </w:pPr>
      <w:r>
        <w:t>Select the changes to your Python action that you want to push to the Git repository.</w:t>
      </w:r>
    </w:p>
    <w:p>
      <w:pPr>
        <w:pStyle w:val="BodyText"/>
        <w:numPr>
          <w:numId w:val="48"/>
        </w:numPr>
      </w:pPr>
      <w:r>
        <w:t xml:space="preserve">To finish pushing the local change set to the Git repository, click </w:t>
      </w:r>
      <w:r>
        <w:rPr>
          <w:rStyle w:val="InlineUI"/>
        </w:rPr>
        <w:t>Push</w:t>
      </w:r>
      <w:r>
        <w:t>.</w:t>
      </w:r>
    </w:p>
    <w:p>
      <w:pPr>
        <w:pStyle w:val="BodyText"/>
      </w:pPr>
      <w:r>
        <w:t xml:space="preserve">After you finish development in your Git branch, merge it with the main branch. See </w:t>
      </w:r>
      <w:hyperlink r:id="rId24" w:tooltip="How to create a merge request" w:history="1">
        <w:r>
          <w:rPr>
            <w:color w:val="0000FF"/>
            <w:u w:val="single"/>
          </w:rPr>
          <w:t>How to create a merge request</w:t>
        </w:r>
      </w:hyperlink>
      <w:r>
        <w:t>.</w:t>
      </w:r>
    </w:p>
    <w:p>
      <w:pPr>
        <w:pStyle w:val="Heading2"/>
      </w:pPr>
      <w:bookmarkStart w:id="73" w:name="B4285c88552f747109c7b1aa281eb3809"/>
      <w:bookmarkStart w:id="74" w:name="_Toc256001009"/>
      <w:r>
        <w:t>Integrate VCF Operations orchestrator with VCF Automation with All Apps</w:t>
      </w:r>
      <w:bookmarkEnd w:id="74"/>
      <w:bookmarkEnd w:id="73"/>
    </w:p>
    <w:p>
      <w:pPr>
        <w:pStyle w:val="BodyText"/>
      </w:pPr>
      <w:r>
        <w:t xml:space="preserve">As a provider administrator, you integrate a </w:t>
      </w:r>
      <w:r>
        <w:t>VCF Automation</w:t>
      </w:r>
      <w:r>
        <w:t xml:space="preserve"> for All Apps organization with </w:t>
      </w:r>
      <w:r>
        <w:t>VCF Operations orchestrator</w:t>
      </w:r>
      <w:r>
        <w:t xml:space="preserve"> so that the organization administrator and project users can use </w:t>
      </w:r>
      <w:r>
        <w:t>VCF Operations orchestrator</w:t>
      </w:r>
      <w:r>
        <w:t xml:space="preserve"> workflows in </w:t>
      </w:r>
      <w:r>
        <w:t>VCF Automation</w:t>
      </w:r>
      <w:r>
        <w:t>.</w:t>
      </w:r>
    </w:p>
    <w:p>
      <w:pPr>
        <w:pStyle w:val="SectionHeading3"/>
      </w:pPr>
      <w:bookmarkStart w:id="75" w:name="_Toc256001010"/>
      <w:r>
        <w:t>Configure Authentication for a VCF Operations orchestrator Integration in VCF Automation for All Apps</w:t>
      </w:r>
      <w:bookmarkEnd w:id="75"/>
    </w:p>
    <w:p>
      <w:pPr>
        <w:pStyle w:val="BodyText"/>
      </w:pPr>
      <w:r>
        <w:t xml:space="preserve">When you configure an authentication provider for </w:t>
      </w:r>
      <w:r>
        <w:t>VCF Operations orchestrator</w:t>
      </w:r>
      <w:r>
        <w:t xml:space="preserve">, that </w:t>
      </w:r>
      <w:r>
        <w:t>VCF Operations orchestrator</w:t>
      </w:r>
      <w:r>
        <w:t xml:space="preserve"> instance is restricted to the respective All Apps organization.</w:t>
      </w:r>
    </w:p>
    <w:p>
      <w:pPr>
        <w:pStyle w:val="BodyText"/>
        <w:numPr>
          <w:numId w:val="49"/>
        </w:numPr>
      </w:pPr>
      <w:r>
        <w:t xml:space="preserve">Log in to the </w:t>
      </w:r>
      <w:r>
        <w:t>VCF Operations orchestrator</w:t>
      </w:r>
      <w:r>
        <w:t xml:space="preserve"> virtual appliance as </w:t>
      </w:r>
      <w:r>
        <w:rPr>
          <w:rStyle w:val="InlineCode"/>
        </w:rPr>
        <w:t>root</w:t>
      </w:r>
      <w:r>
        <w:t>.</w:t>
      </w:r>
    </w:p>
    <w:p>
      <w:pPr>
        <w:pStyle w:val="BodyText"/>
        <w:numPr>
          <w:numId w:val="49"/>
        </w:numPr>
      </w:pPr>
      <w:r>
        <w:t>Configure the authentication provider.</w:t>
      </w:r>
    </w:p>
    <w:p>
      <w:pPr>
        <w:pStyle w:val="CodeBlock"/>
        <w:ind w:left="480"/>
      </w:pPr>
      <w:r>
        <w:t xml:space="preserve">vracli vro authentication set -p tm -u </w:t>
      </w:r>
      <w:r>
        <w:rPr>
          <w:rStyle w:val="InlineVar"/>
        </w:rPr>
        <w:t>SERVICE_PROVIDER_ACCOUNT</w:t>
      </w:r>
      <w:r>
        <w:t xml:space="preserve"> -hn https://</w:t>
      </w:r>
      <w:r>
        <w:rPr>
          <w:rStyle w:val="InlineVar"/>
        </w:rPr>
        <w:t>FQDN_VCF_AUTOMATION</w:t>
      </w:r>
      <w:r>
        <w:t xml:space="preserve"> --tenant </w:t>
      </w:r>
      <w:r>
        <w:rPr>
          <w:rStyle w:val="InlineVar"/>
        </w:rPr>
        <w:t>ALL_APPS_ORG_NAME</w:t>
      </w:r>
    </w:p>
    <w:p>
      <w:pPr>
        <w:pStyle w:val="BodyText"/>
        <w:numPr>
          <w:numId w:val="49"/>
        </w:numPr>
      </w:pPr>
      <w:r>
        <w:t xml:space="preserve">Redeploy the </w:t>
      </w:r>
      <w:r>
        <w:t>VCF Operations orchestrator</w:t>
      </w:r>
      <w:r>
        <w:t xml:space="preserve"> pods.</w:t>
      </w:r>
    </w:p>
    <w:p>
      <w:pPr>
        <w:pStyle w:val="CodeBlock"/>
        <w:ind w:left="480"/>
      </w:pPr>
      <w:r>
        <w:t>/opt/scripts/deploy.sh</w:t>
      </w:r>
    </w:p>
    <w:p>
      <w:pPr>
        <w:pStyle w:val="BodyText"/>
      </w:pPr>
      <w:r>
        <w:t xml:space="preserve">The </w:t>
      </w:r>
      <w:r>
        <w:t>VCF Operations orchestrator</w:t>
      </w:r>
      <w:r>
        <w:t xml:space="preserve"> instance is configured and associated with the All Apps organization.</w:t>
      </w:r>
    </w:p>
    <w:p>
      <w:pPr>
        <w:pStyle w:val="SectionHeading3"/>
      </w:pPr>
      <w:bookmarkStart w:id="76" w:name="_Toc256001011"/>
      <w:r>
        <w:t>Create a VCF Operations orchestrator Integration in VCF Automation for All Apps</w:t>
      </w:r>
      <w:bookmarkEnd w:id="76"/>
    </w:p>
    <w:p>
      <w:pPr>
        <w:pStyle w:val="BodyText"/>
      </w:pPr>
      <w:r>
        <w:t xml:space="preserve">You integrate </w:t>
      </w:r>
      <w:r>
        <w:t>VCF Operations orchestrator</w:t>
      </w:r>
      <w:r>
        <w:t xml:space="preserve"> into your All apps organization to use it for extensibility automation tasks.</w:t>
      </w:r>
    </w:p>
    <w:p>
      <w:pPr>
        <w:pStyle w:val="BodyText"/>
      </w:pPr>
      <w:r>
        <w:t xml:space="preserve">Only one external </w:t>
      </w:r>
      <w:r>
        <w:t>VCF Operations orchestrator</w:t>
      </w:r>
      <w:r>
        <w:t xml:space="preserve"> instance can be integrated with the organization.</w:t>
      </w:r>
    </w:p>
    <w:p>
      <w:pPr>
        <w:pStyle w:val="BodyText"/>
        <w:numPr>
          <w:numId w:val="50"/>
        </w:numPr>
      </w:pPr>
      <w:r>
        <w:t xml:space="preserve">Log in to the </w:t>
      </w:r>
      <w:r>
        <w:t>VCF Automation</w:t>
      </w:r>
      <w:r>
        <w:t xml:space="preserve"> organization portal with provider administrator credentials.</w:t>
      </w:r>
    </w:p>
    <w:p>
      <w:pPr>
        <w:pStyle w:val="BodyText"/>
        <w:numPr>
          <w:numId w:val="50"/>
        </w:numPr>
      </w:pPr>
      <w:r>
        <w:t xml:space="preserve">Select </w:t>
      </w:r>
      <w:r>
        <w:rPr>
          <w:rStyle w:val="InlineUI"/>
        </w:rPr>
        <w:t>Administer</w:t>
      </w:r>
      <w:r>
        <w:rPr>
          <w:rStyle w:val="InlineUI"/>
        </w:rPr>
        <w:t xml:space="preserve"> &gt; </w:t>
      </w:r>
      <w:r>
        <w:rPr>
          <w:rStyle w:val="InlineUI"/>
        </w:rPr>
        <w:t>Connections</w:t>
      </w:r>
      <w:r>
        <w:rPr>
          <w:rStyle w:val="InlineUI"/>
        </w:rPr>
        <w:t xml:space="preserve"> &gt; </w:t>
      </w:r>
      <w:r>
        <w:rPr>
          <w:rStyle w:val="InlineUI"/>
        </w:rPr>
        <w:t>Integrations</w:t>
      </w:r>
      <w:r>
        <w:t>.</w:t>
      </w:r>
    </w:p>
    <w:p>
      <w:pPr>
        <w:pStyle w:val="BodyText"/>
        <w:numPr>
          <w:numId w:val="50"/>
        </w:numPr>
      </w:pPr>
      <w:r>
        <w:t xml:space="preserve">Select </w:t>
      </w:r>
      <w:r>
        <w:rPr>
          <w:rStyle w:val="InlineUI"/>
        </w:rPr>
        <w:t>Orchestrator</w:t>
      </w:r>
      <w:r>
        <w:t>.</w:t>
      </w:r>
    </w:p>
    <w:p>
      <w:pPr>
        <w:pStyle w:val="BodyText"/>
        <w:numPr>
          <w:numId w:val="50"/>
        </w:numPr>
      </w:pPr>
      <w:r>
        <w:t xml:space="preserve">Enter a name and description for the </w:t>
      </w:r>
      <w:r>
        <w:t>VCF Operations orchestrator</w:t>
      </w:r>
      <w:r>
        <w:t xml:space="preserve"> integration.</w:t>
      </w:r>
    </w:p>
    <w:p>
      <w:pPr>
        <w:pStyle w:val="BodyText"/>
        <w:numPr>
          <w:numId w:val="50"/>
        </w:numPr>
      </w:pPr>
      <w:r>
        <w:t xml:space="preserve">Under </w:t>
      </w:r>
      <w:r>
        <w:rPr>
          <w:rStyle w:val="InlineUI"/>
        </w:rPr>
        <w:t>VCF Operations Orchestrator URL</w:t>
      </w:r>
      <w:r>
        <w:t xml:space="preserve">, enter the fully qualified domain name (FQDN) of your external </w:t>
      </w:r>
      <w:r>
        <w:t>VCF Operations orchestrator</w:t>
      </w:r>
      <w:r>
        <w:t xml:space="preserve"> instance.</w:t>
      </w:r>
    </w:p>
    <w:p>
      <w:pPr>
        <w:pStyle w:val="BodyText"/>
        <w:ind w:left="480"/>
      </w:pPr>
      <w:r>
        <w:t xml:space="preserve">For example, </w:t>
      </w:r>
      <w:r>
        <w:rPr>
          <w:rStyle w:val="InlineCode"/>
        </w:rPr>
        <w:t>https://my_Orchestrator_FQDN.com:443</w:t>
      </w:r>
      <w:r>
        <w:t>.</w:t>
      </w:r>
    </w:p>
    <w:p>
      <w:pPr>
        <w:pStyle w:val="BodyText"/>
        <w:pBdr>
          <w:top w:val="single" w:sz="8" w:space="2" w:color="D3D3D3"/>
          <w:bottom w:val="single" w:sz="8" w:space="2" w:color="D3D3D3"/>
        </w:pBdr>
        <w:ind w:left="480"/>
      </w:pPr>
      <w:r>
        <w:rPr>
          <w:rStyle w:val="NoteLeadernote"/>
        </w:rPr>
        <w:t>Note</w:t>
        <w:tab/>
      </w:r>
      <w:r>
        <w:t xml:space="preserve">If you have a clustered </w:t>
      </w:r>
      <w:r>
        <w:t>VCF Operations orchestrator</w:t>
      </w:r>
      <w:r>
        <w:t xml:space="preserve"> environment, enter the URL of the load balancer.</w:t>
      </w:r>
    </w:p>
    <w:p>
      <w:pPr>
        <w:pStyle w:val="BodyText"/>
        <w:numPr>
          <w:numId w:val="50"/>
        </w:numPr>
      </w:pPr>
      <w:r>
        <w:t xml:space="preserve">To validate the integration, click </w:t>
      </w:r>
      <w:r>
        <w:rPr>
          <w:rStyle w:val="InlineUI"/>
        </w:rPr>
        <w:t>Validate</w:t>
      </w:r>
      <w:r>
        <w:t>.</w:t>
      </w:r>
    </w:p>
    <w:p>
      <w:pPr>
        <w:pStyle w:val="BodyText"/>
        <w:numPr>
          <w:numId w:val="50"/>
        </w:numPr>
      </w:pPr>
      <w:r>
        <w:t xml:space="preserve">Click </w:t>
      </w:r>
      <w:r>
        <w:rPr>
          <w:rStyle w:val="InlineUI"/>
        </w:rPr>
        <w:t>Add</w:t>
      </w:r>
      <w:r>
        <w:t>.</w:t>
      </w:r>
    </w:p>
    <w:p>
      <w:pPr>
        <w:pStyle w:val="BodyText"/>
        <w:ind w:left="480"/>
      </w:pPr>
      <w:r>
        <w:t xml:space="preserve">The </w:t>
      </w:r>
      <w:r>
        <w:t>VCF Operations orchestrator</w:t>
      </w:r>
      <w:r>
        <w:t xml:space="preserve"> integration is saved.</w:t>
      </w:r>
    </w:p>
    <w:p>
      <w:pPr>
        <w:pStyle w:val="BodyText"/>
        <w:numPr>
          <w:numId w:val="50"/>
        </w:numPr>
      </w:pPr>
      <w:r>
        <w:t xml:space="preserve">To verify that the integration is configured and that the workflows are added, navigate to the </w:t>
      </w:r>
      <w:r>
        <w:rPr>
          <w:rStyle w:val="InlineUI"/>
        </w:rPr>
        <w:t>Orchestrate</w:t>
      </w:r>
      <w:r>
        <w:t xml:space="preserve"> tab.</w:t>
      </w:r>
    </w:p>
    <w:p>
      <w:pPr>
        <w:pStyle w:val="BodyText"/>
      </w:pPr>
      <w:r>
        <w:t xml:space="preserve">The </w:t>
      </w:r>
      <w:r>
        <w:t>VCF Operations orchestrator</w:t>
      </w:r>
      <w:r>
        <w:t xml:space="preserve"> instance is ready and you can now enable extensibility with </w:t>
      </w:r>
      <w:r>
        <w:t>VCF Operations orchestrator</w:t>
      </w:r>
      <w:r>
        <w:t xml:space="preserve"> for the All Apps organization.</w:t>
      </w:r>
    </w:p>
    <w:p>
      <w:pPr>
        <w:pStyle w:val="SectionHeading3"/>
      </w:pPr>
      <w:bookmarkStart w:id="77" w:name="_Toc256001012"/>
      <w:r>
        <w:t>Enable VCF Operations orchestrator for the VCF Automation for All Apps Organization</w:t>
      </w:r>
      <w:bookmarkEnd w:id="77"/>
    </w:p>
    <w:p>
      <w:pPr>
        <w:pStyle w:val="BodyText"/>
      </w:pPr>
      <w:r>
        <w:t xml:space="preserve">To enable extensibility through </w:t>
      </w:r>
      <w:r>
        <w:t>VCF Operations orchestrator</w:t>
      </w:r>
      <w:r>
        <w:t xml:space="preserve"> for the All apps organization, you must publish the Orchestrator rights bundle to that organization.</w:t>
      </w:r>
    </w:p>
    <w:p>
      <w:pPr>
        <w:pStyle w:val="BodyText"/>
        <w:numPr>
          <w:numId w:val="51"/>
        </w:numPr>
      </w:pPr>
      <w:r>
        <w:t xml:space="preserve">Log in to the </w:t>
      </w:r>
      <w:r>
        <w:t>VCF Automation</w:t>
      </w:r>
      <w:r>
        <w:t xml:space="preserve"> Provider Management portal with provider administrator credentials.</w:t>
      </w:r>
    </w:p>
    <w:p>
      <w:pPr>
        <w:pStyle w:val="BodyText"/>
        <w:numPr>
          <w:numId w:val="51"/>
        </w:numPr>
      </w:pPr>
      <w:r>
        <w:t xml:space="preserve">Select </w:t>
      </w:r>
      <w:r>
        <w:rPr>
          <w:rStyle w:val="InlineUI"/>
        </w:rPr>
        <w:t>Administer</w:t>
      </w:r>
      <w:r>
        <w:rPr>
          <w:rStyle w:val="InlineUI"/>
        </w:rPr>
        <w:t xml:space="preserve"> &gt; </w:t>
      </w:r>
      <w:r>
        <w:rPr>
          <w:rStyle w:val="InlineUI"/>
        </w:rPr>
        <w:t>Access Control</w:t>
      </w:r>
      <w:r>
        <w:rPr>
          <w:rStyle w:val="InlineUI"/>
        </w:rPr>
        <w:t xml:space="preserve"> &gt; </w:t>
      </w:r>
      <w:r>
        <w:rPr>
          <w:rStyle w:val="InlineUI"/>
        </w:rPr>
        <w:t>Rights Bundles</w:t>
      </w:r>
      <w:r>
        <w:t>.</w:t>
      </w:r>
    </w:p>
    <w:p>
      <w:pPr>
        <w:pStyle w:val="BodyText"/>
        <w:numPr>
          <w:numId w:val="51"/>
        </w:numPr>
      </w:pPr>
      <w:r>
        <w:t xml:space="preserve">Select the </w:t>
      </w:r>
      <w:r>
        <w:rPr>
          <w:rStyle w:val="InlineUI"/>
        </w:rPr>
        <w:t>Orchestrator Right Bundle</w:t>
      </w:r>
      <w:r>
        <w:t>.</w:t>
      </w:r>
    </w:p>
    <w:p>
      <w:pPr>
        <w:pStyle w:val="BodyText"/>
        <w:numPr>
          <w:numId w:val="51"/>
        </w:numPr>
      </w:pPr>
      <w:r>
        <w:t xml:space="preserve">On the </w:t>
      </w:r>
      <w:r>
        <w:rPr>
          <w:rStyle w:val="InlineUI"/>
        </w:rPr>
        <w:t>Orchestrator Rights Bundle</w:t>
      </w:r>
      <w:r>
        <w:t xml:space="preserve"> page, click </w:t>
      </w:r>
      <w:r>
        <w:rPr>
          <w:rStyle w:val="InlineUI"/>
        </w:rPr>
        <w:t>Publish</w:t>
      </w:r>
      <w:r>
        <w:t>.</w:t>
      </w:r>
    </w:p>
    <w:p>
      <w:pPr>
        <w:pStyle w:val="BodyText"/>
        <w:numPr>
          <w:numId w:val="51"/>
        </w:numPr>
      </w:pPr>
      <w:r>
        <w:t xml:space="preserve">Select the All Apps organization and click </w:t>
      </w:r>
      <w:r>
        <w:rPr>
          <w:rStyle w:val="InlineUI"/>
        </w:rPr>
        <w:t>Save</w:t>
      </w:r>
      <w:r>
        <w:t>.</w:t>
      </w:r>
    </w:p>
    <w:p>
      <w:pPr>
        <w:pStyle w:val="BodyText"/>
        <w:numPr>
          <w:numId w:val="51"/>
        </w:numPr>
      </w:pPr>
      <w:r>
        <w:t xml:space="preserve">Verify that the organization is added to the </w:t>
      </w:r>
      <w:r>
        <w:rPr>
          <w:rStyle w:val="InlineUI"/>
        </w:rPr>
        <w:t>Published To</w:t>
      </w:r>
      <w:r>
        <w:t xml:space="preserve"> list.</w:t>
      </w:r>
    </w:p>
    <w:p>
      <w:pPr>
        <w:pStyle w:val="BodyText"/>
      </w:pPr>
      <w:r>
        <w:t xml:space="preserve">Next, the organization administrator can manage extensibility with </w:t>
      </w:r>
      <w:r>
        <w:t>VCF Operations orchestrator</w:t>
      </w:r>
      <w:r>
        <w:t>-related authorizations for users in that organization.</w:t>
      </w:r>
    </w:p>
    <w:p>
      <w:pPr>
        <w:pStyle w:val="SectionHeading3"/>
      </w:pPr>
      <w:bookmarkStart w:id="78" w:name="_Toc256001013"/>
      <w:r>
        <w:t>Data Collection for VCF Operations orchestrator Integrations</w:t>
      </w:r>
      <w:bookmarkEnd w:id="78"/>
    </w:p>
    <w:p>
      <w:pPr>
        <w:pStyle w:val="BodyText"/>
      </w:pPr>
      <w:r>
        <w:t>VCF Operations orchestrator</w:t>
      </w:r>
      <w:r>
        <w:t xml:space="preserve"> performs periodic data collection for your </w:t>
      </w:r>
      <w:r>
        <w:t>VCF Operations orchestrator</w:t>
      </w:r>
      <w:r>
        <w:t xml:space="preserve"> integration. Data collection events for </w:t>
      </w:r>
      <w:r>
        <w:t>VCF Operations orchestrator</w:t>
      </w:r>
      <w:r>
        <w:t xml:space="preserve"> integrations are triggered every 10 minutes.</w:t>
      </w:r>
    </w:p>
    <w:p>
      <w:pPr>
        <w:pStyle w:val="BodyText"/>
        <w:pBdr>
          <w:top w:val="single" w:sz="8" w:space="2" w:color="D3D3D3"/>
          <w:bottom w:val="single" w:sz="8" w:space="2" w:color="D3D3D3"/>
        </w:pBdr>
      </w:pPr>
      <w:r>
        <w:rPr>
          <w:rStyle w:val="NoteLeaderimportant"/>
        </w:rPr>
        <w:t>Important</w:t>
        <w:tab/>
      </w:r>
      <w:r>
        <w:t>Verify that you version up a workflow when you are finished editing it. Changes to non-versioned up workflows are not picked up by the data collector.</w:t>
      </w:r>
    </w:p>
    <w:p>
      <w:pPr>
        <w:pStyle w:val="BodyText"/>
      </w:pPr>
      <w:r>
        <w:t xml:space="preserve">You can find information about the last data collection performed on a </w:t>
      </w:r>
      <w:r>
        <w:t>VCF Operations orchestrator</w:t>
      </w:r>
      <w:r>
        <w:t xml:space="preserve"> integration by navigating to </w:t>
      </w:r>
      <w:r>
        <w:rPr>
          <w:rStyle w:val="InlineUI"/>
        </w:rPr>
        <w:t>Administer</w:t>
      </w:r>
      <w:r>
        <w:rPr>
          <w:rStyle w:val="InlineUI"/>
        </w:rPr>
        <w:t xml:space="preserve"> &gt; </w:t>
      </w:r>
      <w:r>
        <w:rPr>
          <w:rStyle w:val="InlineUI"/>
        </w:rPr>
        <w:t>Connections</w:t>
      </w:r>
      <w:r>
        <w:rPr>
          <w:rStyle w:val="InlineUI"/>
        </w:rPr>
        <w:t xml:space="preserve"> &gt; </w:t>
      </w:r>
      <w:r>
        <w:rPr>
          <w:rStyle w:val="InlineUI"/>
        </w:rPr>
        <w:t>Integrations</w:t>
      </w:r>
      <w:r>
        <w:t xml:space="preserve"> and selecting the </w:t>
      </w:r>
      <w:r>
        <w:t>VCF Operations orchestrator</w:t>
      </w:r>
      <w:r>
        <w:t xml:space="preserve"> integration. You can also trigger a manual data collection event by clicking </w:t>
      </w:r>
      <w:r>
        <w:rPr>
          <w:rStyle w:val="InlineUI"/>
        </w:rPr>
        <w:t>Start Data Collection</w:t>
      </w:r>
      <w:r>
        <w:t>.</w:t>
      </w:r>
    </w:p>
    <w:p>
      <w:pPr>
        <w:pStyle w:val="Heading3"/>
      </w:pPr>
      <w:bookmarkStart w:id="79" w:name="_Toc256001014"/>
      <w:r>
        <w:t>Manage a VCF Operations orchestrator integration in VCF Automation for All Apps Post GA</w:t>
      </w:r>
      <w:bookmarkEnd w:id="79"/>
    </w:p>
    <w:p>
      <w:pPr>
        <w:pStyle w:val="BodyText"/>
      </w:pPr>
      <w:r>
        <w:t xml:space="preserve">As a provider administrator, you manage your </w:t>
      </w:r>
      <w:r>
        <w:t>VCF Operations orchestrator</w:t>
      </w:r>
      <w:r>
        <w:t xml:space="preserve"> integrations.</w:t>
      </w:r>
    </w:p>
    <w:p>
      <w:pPr>
        <w:pStyle w:val="SectionHeading4"/>
      </w:pPr>
      <w:bookmarkStart w:id="80" w:name="_Toc256001015"/>
      <w:r>
        <w:t>Deleting an All apps organization</w:t>
      </w:r>
      <w:bookmarkEnd w:id="80"/>
    </w:p>
    <w:p>
      <w:pPr>
        <w:pStyle w:val="BodyText"/>
      </w:pPr>
      <w:r>
        <w:t xml:space="preserve">If you delete an All Apps organization, you can delete the </w:t>
      </w:r>
      <w:r>
        <w:t>VCF Operations orchestrator</w:t>
      </w:r>
      <w:r>
        <w:t xml:space="preserve"> instance associated with that organization. You can delete the instance because it is unusable for other organizations.</w:t>
      </w:r>
    </w:p>
    <w:p>
      <w:pPr>
        <w:pStyle w:val="SectionHeading4"/>
      </w:pPr>
      <w:bookmarkStart w:id="81" w:name="_Toc256001016"/>
      <w:r>
        <w:t>Delete All Apps organization and create a new one using the same custom content in VCF Operations orchestrator instance</w:t>
      </w:r>
      <w:bookmarkEnd w:id="81"/>
    </w:p>
    <w:p>
      <w:pPr>
        <w:pStyle w:val="BodyText"/>
      </w:pPr>
      <w:r>
        <w:t xml:space="preserve">You can move your custom </w:t>
      </w:r>
      <w:r>
        <w:t>VCF Operations orchestrator</w:t>
      </w:r>
      <w:r>
        <w:t xml:space="preserve"> content from one organization to another.</w:t>
      </w:r>
    </w:p>
    <w:p>
      <w:pPr>
        <w:pStyle w:val="BodyText"/>
      </w:pPr>
      <w:r>
        <w:t>As Orchestrator user with administrator rights you have three options:</w:t>
      </w:r>
    </w:p>
    <w:p>
      <w:pPr>
        <w:pStyle w:val="BodyText"/>
        <w:numPr>
          <w:numId w:val="52"/>
        </w:numPr>
      </w:pPr>
      <w:r>
        <w:t xml:space="preserve">Reconfigure the authentication of the </w:t>
      </w:r>
      <w:r>
        <w:t>VCF Operations orchestrator</w:t>
      </w:r>
      <w:r>
        <w:t xml:space="preserve"> instance to point to the new organization after it is created.</w:t>
      </w:r>
    </w:p>
    <w:p>
      <w:pPr>
        <w:pStyle w:val="BodyText"/>
        <w:numPr>
          <w:ilvl w:val="1"/>
          <w:numId w:val="52"/>
        </w:numPr>
      </w:pPr>
      <w:r>
        <w:t xml:space="preserve">Reconfigure the authenticaiton by running the </w:t>
      </w:r>
      <w:r>
        <w:rPr>
          <w:rStyle w:val="InlineCode"/>
        </w:rPr>
        <w:t>vracli vro authentication set</w:t>
      </w:r>
      <w:r>
        <w:t xml:space="preserve"> command and replacing the organization name added after the </w:t>
      </w:r>
      <w:r>
        <w:rPr>
          <w:rStyle w:val="InlineCode"/>
        </w:rPr>
        <w:t>--tenant</w:t>
      </w:r>
      <w:r>
        <w:t xml:space="preserve"> property with the name of the new organization.</w:t>
      </w:r>
    </w:p>
    <w:p>
      <w:pPr>
        <w:pStyle w:val="BodyText"/>
        <w:numPr>
          <w:ilvl w:val="1"/>
          <w:numId w:val="52"/>
        </w:numPr>
      </w:pPr>
      <w:r>
        <w:t>After the integration with the new organization is complete, the organization administrator must validate and update all tasks association with the OAuth tokens. You must validate the following content:</w:t>
      </w:r>
    </w:p>
    <w:p>
      <w:pPr>
        <w:pStyle w:val="BodyText"/>
        <w:numPr>
          <w:ilvl w:val="2"/>
          <w:numId w:val="52"/>
        </w:numPr>
      </w:pPr>
      <w:r>
        <w:t xml:space="preserve">Endpoint configurations in </w:t>
      </w:r>
      <w:r>
        <w:t>VCF Operations orchestrator</w:t>
      </w:r>
      <w:r>
        <w:t xml:space="preserve"> plug-in for </w:t>
      </w:r>
      <w:r>
        <w:t>VCF Automation</w:t>
      </w:r>
      <w:r>
        <w:t>for All Apps</w:t>
      </w:r>
    </w:p>
    <w:p>
      <w:pPr>
        <w:pStyle w:val="BodyText"/>
        <w:numPr>
          <w:ilvl w:val="2"/>
          <w:numId w:val="52"/>
        </w:numPr>
      </w:pPr>
      <w:r>
        <w:t>Scheduled workflow runs</w:t>
      </w:r>
    </w:p>
    <w:p>
      <w:pPr>
        <w:pStyle w:val="BodyText"/>
        <w:numPr>
          <w:ilvl w:val="2"/>
          <w:numId w:val="52"/>
        </w:numPr>
      </w:pPr>
      <w:r>
        <w:t>Policy runs</w:t>
      </w:r>
    </w:p>
    <w:p>
      <w:pPr>
        <w:pStyle w:val="BodyText"/>
        <w:numPr>
          <w:ilvl w:val="2"/>
          <w:numId w:val="52"/>
        </w:numPr>
      </w:pPr>
      <w:r>
        <w:t>Cancel all active user interactions</w:t>
      </w:r>
    </w:p>
    <w:p>
      <w:pPr>
        <w:pStyle w:val="BodyText"/>
        <w:numPr>
          <w:ilvl w:val="2"/>
          <w:numId w:val="52"/>
        </w:numPr>
      </w:pPr>
      <w:r>
        <w:t>Update the Dynamic types plug-in configurations if they reference VCF Automation plug-in objects</w:t>
      </w:r>
    </w:p>
    <w:p>
      <w:pPr>
        <w:pStyle w:val="BodyText"/>
        <w:numPr>
          <w:ilvl w:val="1"/>
          <w:numId w:val="52"/>
        </w:numPr>
      </w:pPr>
      <w:r>
        <w:t xml:space="preserve">Create a new or import an existing </w:t>
      </w:r>
      <w:r>
        <w:t>VCF Operations orchestrator</w:t>
      </w:r>
      <w:r>
        <w:t xml:space="preserve"> based extensibility automation in the new organization.</w:t>
      </w:r>
    </w:p>
    <w:p>
      <w:pPr>
        <w:pStyle w:val="BodyText"/>
        <w:numPr>
          <w:numId w:val="52"/>
        </w:numPr>
      </w:pPr>
      <w:r>
        <w:t>Save custom content using a remote Git repository</w:t>
      </w:r>
    </w:p>
    <w:p>
      <w:pPr>
        <w:pStyle w:val="BodyText"/>
        <w:numPr>
          <w:ilvl w:val="1"/>
          <w:numId w:val="52"/>
        </w:numPr>
      </w:pPr>
      <w:r>
        <w:t>Before deletion of the old organization do:</w:t>
      </w:r>
    </w:p>
    <w:p>
      <w:pPr>
        <w:pStyle w:val="BodyText"/>
        <w:numPr>
          <w:ilvl w:val="2"/>
          <w:numId w:val="52"/>
        </w:numPr>
      </w:pPr>
      <w:r>
        <w:t xml:space="preserve">Follow the guide: </w:t>
      </w:r>
      <w:r>
        <w:t>TBD</w:t>
      </w:r>
      <w:r>
        <w:t xml:space="preserve"> to ensure custom content is preserved in remote Git repository</w:t>
      </w:r>
    </w:p>
    <w:p>
      <w:pPr>
        <w:pStyle w:val="BodyText"/>
        <w:numPr>
          <w:ilvl w:val="2"/>
          <w:numId w:val="52"/>
        </w:numPr>
      </w:pPr>
      <w:r>
        <w:t xml:space="preserve">Export Dynamic Types configurations as package following: </w:t>
      </w:r>
      <w:r>
        <w:t>&lt;TBD link</w:t>
      </w:r>
      <w:r>
        <w:t xml:space="preserve"> to the docs how to export Dynamic Types plug-in's configurations&gt;</w:t>
      </w:r>
    </w:p>
    <w:p>
      <w:pPr>
        <w:pStyle w:val="BodyText"/>
        <w:numPr>
          <w:ilvl w:val="1"/>
          <w:numId w:val="52"/>
        </w:numPr>
      </w:pPr>
      <w:r>
        <w:t xml:space="preserve">Follow this guide: </w:t>
      </w:r>
      <w:hyperlink r:id="rId25" w:tooltip="Integrate an Ops Orchestrator with an All Apps organization" w:history="1">
        <w:r>
          <w:rPr>
            <w:color w:val="0000FF"/>
            <w:u w:val="single"/>
          </w:rPr>
          <w:t>Integrate an Ops Orchestrator with an All Apps organization</w:t>
        </w:r>
      </w:hyperlink>
      <w:r>
        <w:t xml:space="preserve"> to configure a new Ops Orchestrator instance</w:t>
      </w:r>
    </w:p>
    <w:p>
      <w:pPr>
        <w:pStyle w:val="BodyText"/>
        <w:numPr>
          <w:ilvl w:val="1"/>
          <w:numId w:val="52"/>
        </w:numPr>
      </w:pPr>
      <w:r>
        <w:t>Register the remote Git repository in that instance</w:t>
      </w:r>
    </w:p>
    <w:p>
      <w:pPr>
        <w:pStyle w:val="BodyText"/>
        <w:numPr>
          <w:ilvl w:val="1"/>
          <w:numId w:val="52"/>
        </w:numPr>
      </w:pPr>
      <w:r>
        <w:t>Pull the content from the repository</w:t>
      </w:r>
    </w:p>
    <w:p>
      <w:pPr>
        <w:pStyle w:val="BodyText"/>
        <w:numPr>
          <w:ilvl w:val="1"/>
          <w:numId w:val="52"/>
        </w:numPr>
      </w:pPr>
      <w:r>
        <w:t xml:space="preserve">Set endpoint configuration in </w:t>
      </w:r>
      <w:r>
        <w:t>VCF Operations orchestrator</w:t>
      </w:r>
      <w:r>
        <w:t xml:space="preserve"> plug-in for VCF Automation All Apps</w:t>
      </w:r>
    </w:p>
    <w:p>
      <w:pPr>
        <w:pStyle w:val="BodyText"/>
        <w:numPr>
          <w:ilvl w:val="1"/>
          <w:numId w:val="52"/>
        </w:numPr>
      </w:pPr>
      <w:r>
        <w:t>Import the configuration package for Dynamic Types plug-in</w:t>
      </w:r>
    </w:p>
    <w:p>
      <w:pPr>
        <w:pStyle w:val="BodyText"/>
        <w:numPr>
          <w:ilvl w:val="1"/>
          <w:numId w:val="52"/>
        </w:numPr>
      </w:pPr>
      <w:r>
        <w:t>Recreate all needed content/values:</w:t>
      </w:r>
    </w:p>
    <w:p>
      <w:pPr>
        <w:pStyle w:val="BodyText"/>
        <w:numPr>
          <w:ilvl w:val="2"/>
          <w:numId w:val="52"/>
        </w:numPr>
      </w:pPr>
      <w:r>
        <w:t>Saved in Configurations SecureString values</w:t>
      </w:r>
    </w:p>
    <w:p>
      <w:pPr>
        <w:pStyle w:val="BodyText"/>
        <w:numPr>
          <w:ilvl w:val="2"/>
          <w:numId w:val="52"/>
        </w:numPr>
      </w:pPr>
      <w:r>
        <w:t>Policy runs</w:t>
      </w:r>
    </w:p>
    <w:p>
      <w:pPr>
        <w:pStyle w:val="BodyText"/>
        <w:numPr>
          <w:ilvl w:val="2"/>
          <w:numId w:val="52"/>
        </w:numPr>
      </w:pPr>
      <w:r>
        <w:t>Cancel all active user interactions</w:t>
      </w:r>
    </w:p>
    <w:p>
      <w:pPr>
        <w:pStyle w:val="BodyText"/>
        <w:numPr>
          <w:ilvl w:val="2"/>
          <w:numId w:val="52"/>
        </w:numPr>
      </w:pPr>
      <w:r>
        <w:t>Recreate Dynamic types plug-in configurations</w:t>
      </w:r>
    </w:p>
    <w:p>
      <w:pPr>
        <w:pStyle w:val="BodyText"/>
        <w:numPr>
          <w:ilvl w:val="2"/>
          <w:numId w:val="52"/>
        </w:numPr>
      </w:pPr>
      <w:r>
        <w:t>Scheduled workflow runs</w:t>
      </w:r>
    </w:p>
    <w:p>
      <w:pPr>
        <w:pStyle w:val="BodyText"/>
        <w:numPr>
          <w:ilvl w:val="1"/>
          <w:numId w:val="52"/>
        </w:numPr>
      </w:pPr>
      <w:r>
        <w:t>Create a new/import Ops Orchestrator based extensibility automation in the new Organization</w:t>
      </w:r>
    </w:p>
    <w:p>
      <w:pPr>
        <w:pStyle w:val="BodyText"/>
        <w:numPr>
          <w:numId w:val="52"/>
        </w:numPr>
      </w:pPr>
      <w:r>
        <w:t xml:space="preserve">Export custom content as a </w:t>
      </w:r>
      <w:r>
        <w:t>VCF Operations orchestrator</w:t>
      </w:r>
      <w:r>
        <w:t xml:space="preserve"> package and import the package in the new </w:t>
      </w:r>
      <w:r>
        <w:t>VCF Operations orchestrator</w:t>
      </w:r>
      <w:r>
        <w:t xml:space="preserve"> instance.</w:t>
      </w:r>
    </w:p>
    <w:p>
      <w:pPr>
        <w:pStyle w:val="BodyText"/>
        <w:numPr>
          <w:ilvl w:val="1"/>
          <w:numId w:val="52"/>
        </w:numPr>
      </w:pPr>
      <w:r>
        <w:t>Create a package with your custom content</w:t>
      </w:r>
    </w:p>
    <w:p>
      <w:pPr>
        <w:pStyle w:val="BodyText"/>
        <w:numPr>
          <w:ilvl w:val="1"/>
          <w:numId w:val="52"/>
        </w:numPr>
      </w:pPr>
      <w:r>
        <w:t>Export that package.</w:t>
      </w:r>
    </w:p>
    <w:p>
      <w:pPr>
        <w:pStyle w:val="BodyText"/>
        <w:numPr>
          <w:ilvl w:val="1"/>
          <w:numId w:val="52"/>
        </w:numPr>
      </w:pPr>
      <w:r>
        <w:t xml:space="preserve">Export Dynamic Types configurations as package following: </w:t>
      </w:r>
      <w:r>
        <w:t>&lt;TBD link</w:t>
      </w:r>
      <w:r>
        <w:t xml:space="preserve"> to the docs how to export Dynamic Types plug-in's configurations&gt;</w:t>
      </w:r>
    </w:p>
    <w:p>
      <w:pPr>
        <w:pStyle w:val="BodyText"/>
        <w:numPr>
          <w:ilvl w:val="1"/>
          <w:numId w:val="52"/>
        </w:numPr>
      </w:pPr>
      <w:r>
        <w:t xml:space="preserve">Follow this guide: </w:t>
      </w:r>
      <w:hyperlink r:id="rId25" w:tooltip="Integrate an Ops Orchestrator with an All Apps organization" w:history="1">
        <w:r>
          <w:rPr>
            <w:color w:val="0000FF"/>
            <w:u w:val="single"/>
          </w:rPr>
          <w:t>Integrate an Ops Orchestrator with an All Apps organization</w:t>
        </w:r>
      </w:hyperlink>
      <w:r>
        <w:t xml:space="preserve"> to configure a new Ops Orchestrator instance</w:t>
      </w:r>
    </w:p>
    <w:p>
      <w:pPr>
        <w:pStyle w:val="BodyText"/>
        <w:numPr>
          <w:ilvl w:val="1"/>
          <w:numId w:val="52"/>
        </w:numPr>
      </w:pPr>
      <w:r>
        <w:t>Import Dynamic Types plug-in's configurations package</w:t>
      </w:r>
    </w:p>
    <w:p>
      <w:pPr>
        <w:pStyle w:val="BodyText"/>
        <w:numPr>
          <w:ilvl w:val="1"/>
          <w:numId w:val="52"/>
        </w:numPr>
      </w:pPr>
      <w:r>
        <w:t>Import the package with custom content</w:t>
      </w:r>
    </w:p>
    <w:p>
      <w:pPr>
        <w:pStyle w:val="BodyText"/>
        <w:numPr>
          <w:ilvl w:val="1"/>
          <w:numId w:val="52"/>
        </w:numPr>
      </w:pPr>
      <w:r>
        <w:t>Recreate all needed content/values:</w:t>
      </w:r>
    </w:p>
    <w:p>
      <w:pPr>
        <w:pStyle w:val="BodyText"/>
        <w:numPr>
          <w:ilvl w:val="2"/>
          <w:numId w:val="52"/>
        </w:numPr>
      </w:pPr>
      <w:r>
        <w:t>Saved in Configurations SecureString values</w:t>
      </w:r>
    </w:p>
    <w:p>
      <w:pPr>
        <w:pStyle w:val="BodyText"/>
        <w:numPr>
          <w:ilvl w:val="2"/>
          <w:numId w:val="52"/>
        </w:numPr>
      </w:pPr>
      <w:r>
        <w:t>Policy runs</w:t>
      </w:r>
    </w:p>
    <w:p>
      <w:pPr>
        <w:pStyle w:val="BodyText"/>
        <w:numPr>
          <w:ilvl w:val="2"/>
          <w:numId w:val="52"/>
        </w:numPr>
      </w:pPr>
      <w:r>
        <w:t>Cancel all active user interactions</w:t>
      </w:r>
    </w:p>
    <w:p>
      <w:pPr>
        <w:pStyle w:val="BodyText"/>
        <w:numPr>
          <w:ilvl w:val="2"/>
          <w:numId w:val="52"/>
        </w:numPr>
      </w:pPr>
      <w:r>
        <w:t>Recreate Dynamic types plug-in configurations</w:t>
      </w:r>
    </w:p>
    <w:p>
      <w:pPr>
        <w:pStyle w:val="BodyText"/>
        <w:numPr>
          <w:ilvl w:val="2"/>
          <w:numId w:val="52"/>
        </w:numPr>
      </w:pPr>
      <w:r>
        <w:t>Scheduled workflow runs</w:t>
      </w:r>
    </w:p>
    <w:p>
      <w:pPr>
        <w:pStyle w:val="BodyText"/>
        <w:numPr>
          <w:ilvl w:val="1"/>
          <w:numId w:val="52"/>
        </w:numPr>
      </w:pPr>
      <w:r>
        <w:t>Create a new/import Ops Orchestrator based extensibility automation in the new Organization</w:t>
      </w:r>
    </w:p>
    <w:p>
      <w:pPr>
        <w:pStyle w:val="BodyText"/>
      </w:pPr>
      <w:r>
        <w:t>Now the new organization is set for extensibility automation with Ops Orchestrator</w:t>
      </w:r>
    </w:p>
    <w:p>
      <w:pPr>
        <w:pStyle w:val="SectionHeading4"/>
      </w:pPr>
      <w:bookmarkStart w:id="82" w:name="_Toc256001017"/>
      <w:r>
        <w:t>Move from a embedded VCF Operations orchestrator to external VCF Operations orchestrator instance for Provider Consumption Organization (PCO)</w:t>
      </w:r>
      <w:bookmarkEnd w:id="82"/>
    </w:p>
    <w:p>
      <w:pPr>
        <w:pStyle w:val="BodyText"/>
      </w:pPr>
      <w:r>
        <w:t xml:space="preserve">It is recommended to use the embedded </w:t>
      </w:r>
      <w:r>
        <w:t>VCF Operations orchestrator</w:t>
      </w:r>
      <w:r>
        <w:t xml:space="preserve"> instance for the PCO. However, in cases where you use heavy automation, you might need to fine tune resources available for</w:t>
      </w:r>
      <w:r>
        <w:t>VCF Operations orchestrator</w:t>
      </w:r>
      <w:r>
        <w:t xml:space="preserve"> when resources provided to the embedded one are not enough in any resource profile. To preserve the automation content in Provider Consumption Org, you as provider administrator should:</w:t>
      </w:r>
    </w:p>
    <w:p>
      <w:pPr>
        <w:pStyle w:val="BodyText"/>
        <w:numPr>
          <w:numId w:val="53"/>
        </w:numPr>
      </w:pPr>
      <w:r>
        <w:t xml:space="preserve">Deploy a external </w:t>
      </w:r>
      <w:r>
        <w:t>VCF Operations orchestrator</w:t>
      </w:r>
      <w:r>
        <w:t xml:space="preserve"> instance.</w:t>
      </w:r>
    </w:p>
    <w:p>
      <w:pPr>
        <w:pStyle w:val="BodyText"/>
        <w:numPr>
          <w:numId w:val="53"/>
        </w:numPr>
      </w:pPr>
      <w:r>
        <w:t>Export custom content by following options 1 or option 2.</w:t>
      </w:r>
    </w:p>
    <w:p>
      <w:pPr>
        <w:pStyle w:val="BodyText"/>
        <w:numPr>
          <w:numId w:val="53"/>
        </w:numPr>
      </w:pPr>
      <w:r>
        <w:t xml:space="preserve">Configure external </w:t>
      </w:r>
      <w:r>
        <w:t>VCF Operations orchestrator</w:t>
      </w:r>
      <w:r>
        <w:t xml:space="preserve"> authentication with Provider Consumption Org following step 1 from </w:t>
      </w:r>
      <w:hyperlink r:id="rId25" w:tooltip="Integrate an Ops Orchestrator with an All Apps organization" w:history="1">
        <w:r>
          <w:rPr>
            <w:color w:val="0000FF"/>
            <w:u w:val="single"/>
          </w:rPr>
          <w:t>Integrate an Ops Orchestrator with an All Apps organization</w:t>
        </w:r>
      </w:hyperlink>
      <w:r>
        <w:t>.</w:t>
      </w:r>
    </w:p>
    <w:p>
      <w:pPr>
        <w:pStyle w:val="BodyText"/>
        <w:numPr>
          <w:numId w:val="53"/>
        </w:numPr>
      </w:pPr>
      <w:r>
        <w:t xml:space="preserve">Log in in </w:t>
      </w:r>
      <w:r>
        <w:rPr>
          <w:rStyle w:val="InlineUI"/>
        </w:rPr>
        <w:t>Provider Management</w:t>
      </w:r>
      <w:r>
        <w:t xml:space="preserve"> as a provider administrator.</w:t>
      </w:r>
    </w:p>
    <w:p>
      <w:pPr>
        <w:pStyle w:val="BodyText"/>
        <w:numPr>
          <w:numId w:val="53"/>
        </w:numPr>
      </w:pPr>
      <w:r>
        <w:t xml:space="preserve">Navigate to </w:t>
      </w:r>
      <w:r>
        <w:rPr>
          <w:rStyle w:val="InlineUI"/>
        </w:rPr>
        <w:t>Organizations</w:t>
      </w:r>
      <w:r>
        <w:t xml:space="preserve"> in the navigation bar in Infrastructure section. Navigate to </w:t>
      </w:r>
      <w:r>
        <w:rPr>
          <w:rStyle w:val="InlineUI"/>
        </w:rPr>
        <w:t>Infrastructure</w:t>
      </w:r>
      <w:r>
        <w:rPr>
          <w:rStyle w:val="InlineUI"/>
        </w:rPr>
        <w:t xml:space="preserve"> &gt; </w:t>
      </w:r>
      <w:r>
        <w:rPr>
          <w:rStyle w:val="InlineUI"/>
        </w:rPr>
        <w:t>Organizations</w:t>
      </w:r>
      <w:r>
        <w:t>.</w:t>
      </w:r>
    </w:p>
    <w:p>
      <w:pPr>
        <w:pStyle w:val="BodyText"/>
        <w:numPr>
          <w:numId w:val="53"/>
        </w:numPr>
      </w:pPr>
      <w:r>
        <w:t xml:space="preserve">Select </w:t>
      </w:r>
      <w:r>
        <w:rPr>
          <w:rStyle w:val="InlineUI"/>
        </w:rPr>
        <w:t>Provider Consumption Org</w:t>
      </w:r>
      <w:r>
        <w:t xml:space="preserve"> and </w:t>
      </w:r>
      <w:r>
        <w:rPr>
          <w:rStyle w:val="InlineUI"/>
        </w:rPr>
        <w:t>Launch Organization Portal</w:t>
      </w:r>
      <w:r>
        <w:t>.</w:t>
      </w:r>
    </w:p>
    <w:p>
      <w:pPr>
        <w:pStyle w:val="BodyText"/>
        <w:numPr>
          <w:numId w:val="53"/>
        </w:numPr>
      </w:pPr>
      <w:r>
        <w:t xml:space="preserve">Select the </w:t>
      </w:r>
      <w:r>
        <w:rPr>
          <w:rStyle w:val="InlineUI"/>
        </w:rPr>
        <w:t>Administer</w:t>
      </w:r>
      <w:r>
        <w:t xml:space="preserve"> tab.</w:t>
      </w:r>
    </w:p>
    <w:p>
      <w:pPr>
        <w:pStyle w:val="BodyText"/>
        <w:numPr>
          <w:numId w:val="53"/>
        </w:numPr>
      </w:pPr>
      <w:r>
        <w:t xml:space="preserve">In Navigation bar click on </w:t>
      </w:r>
      <w:r>
        <w:rPr>
          <w:rStyle w:val="InlineUI"/>
        </w:rPr>
        <w:t>Integrations</w:t>
      </w:r>
      <w:r>
        <w:t>.</w:t>
      </w:r>
    </w:p>
    <w:p>
      <w:pPr>
        <w:pStyle w:val="BodyText"/>
        <w:numPr>
          <w:numId w:val="53"/>
        </w:numPr>
      </w:pPr>
      <w:r>
        <w:t xml:space="preserve">Open the </w:t>
      </w:r>
      <w:r>
        <w:t>VCF Operations orchestrator</w:t>
      </w:r>
      <w:r>
        <w:t xml:space="preserve"> integration tile.</w:t>
      </w:r>
    </w:p>
    <w:p>
      <w:pPr>
        <w:pStyle w:val="BodyText"/>
        <w:numPr>
          <w:ilvl w:val="1"/>
          <w:numId w:val="53"/>
        </w:numPr>
      </w:pPr>
      <w:r>
        <w:t xml:space="preserve">Change the name of integration to indicate that the embedded </w:t>
      </w:r>
      <w:r>
        <w:t>VCF Operations orchestrator</w:t>
      </w:r>
      <w:r>
        <w:t xml:space="preserve"> will no longer be used.</w:t>
      </w:r>
    </w:p>
    <w:p>
      <w:pPr>
        <w:pStyle w:val="BodyText"/>
        <w:numPr>
          <w:ilvl w:val="1"/>
          <w:numId w:val="53"/>
        </w:numPr>
      </w:pPr>
      <w:r>
        <w:t xml:space="preserve">Select the user-deployed </w:t>
      </w:r>
      <w:r>
        <w:t>VCF Operations orchestrator</w:t>
      </w:r>
      <w:r>
        <w:t>.</w:t>
      </w:r>
    </w:p>
    <w:p>
      <w:pPr>
        <w:pStyle w:val="BodyText"/>
        <w:numPr>
          <w:ilvl w:val="1"/>
          <w:numId w:val="53"/>
        </w:numPr>
      </w:pPr>
      <w:r>
        <w:t xml:space="preserve">Enter external </w:t>
      </w:r>
      <w:r>
        <w:t>VCF Operations orchestrator</w:t>
      </w:r>
      <w:r>
        <w:t xml:space="preserve"> FQDN.</w:t>
      </w:r>
    </w:p>
    <w:p>
      <w:pPr>
        <w:pStyle w:val="BodyText"/>
        <w:numPr>
          <w:ilvl w:val="1"/>
          <w:numId w:val="53"/>
        </w:numPr>
      </w:pPr>
      <w:r>
        <w:t xml:space="preserve">Click </w:t>
      </w:r>
      <w:r>
        <w:rPr>
          <w:rStyle w:val="InlineUI"/>
        </w:rPr>
        <w:t>Validate</w:t>
      </w:r>
      <w:r>
        <w:t>.</w:t>
      </w:r>
    </w:p>
    <w:p>
      <w:pPr>
        <w:pStyle w:val="BodyText"/>
        <w:numPr>
          <w:ilvl w:val="1"/>
          <w:numId w:val="53"/>
        </w:numPr>
      </w:pPr>
      <w:r>
        <w:t xml:space="preserve">Click </w:t>
      </w:r>
      <w:r>
        <w:rPr>
          <w:rStyle w:val="InlineUI"/>
        </w:rPr>
        <w:t>Save</w:t>
      </w:r>
      <w:r>
        <w:t>.</w:t>
      </w:r>
    </w:p>
    <w:p>
      <w:pPr>
        <w:pStyle w:val="BodyText"/>
        <w:numPr>
          <w:numId w:val="53"/>
        </w:numPr>
      </w:pPr>
      <w:r>
        <w:t xml:space="preserve">Click </w:t>
      </w:r>
      <w:r>
        <w:rPr>
          <w:rStyle w:val="InlineUI"/>
        </w:rPr>
        <w:t>Start data collection</w:t>
      </w:r>
      <w:r>
        <w:t>.</w:t>
      </w:r>
    </w:p>
    <w:p>
      <w:pPr>
        <w:pStyle w:val="BodyText"/>
        <w:numPr>
          <w:numId w:val="53"/>
        </w:numPr>
      </w:pPr>
      <w:r>
        <w:t xml:space="preserve">Open the </w:t>
      </w:r>
      <w:r>
        <w:rPr>
          <w:rStyle w:val="InlineUI"/>
        </w:rPr>
        <w:t>Orchestrate</w:t>
      </w:r>
      <w:r>
        <w:t xml:space="preserve"> tab</w:t>
      </w:r>
    </w:p>
    <w:p>
      <w:pPr>
        <w:pStyle w:val="BodyText"/>
        <w:numPr>
          <w:numId w:val="53"/>
        </w:numPr>
      </w:pPr>
      <w:r>
        <w:t>Import the custom content. This task depends what method for preserving custom content you have chosen to use. See the corresponding option above.</w:t>
      </w:r>
    </w:p>
    <w:p>
      <w:pPr>
        <w:pStyle w:val="BodyText"/>
        <w:numPr>
          <w:numId w:val="53"/>
        </w:numPr>
      </w:pPr>
      <w:r>
        <w:t>You might need to return to the integration and start data collection manually. It is run automatically on every 10 minutes.</w:t>
      </w:r>
    </w:p>
    <w:p>
      <w:pPr>
        <w:pStyle w:val="BodyText"/>
        <w:numPr>
          <w:numId w:val="53"/>
        </w:numPr>
      </w:pPr>
      <w:r>
        <w:t>Validate extensibility automation is working properly.</w:t>
      </w:r>
    </w:p>
    <w:p>
      <w:pPr>
        <w:pStyle w:val="BodyText"/>
      </w:pPr>
      <w:r>
        <w:t xml:space="preserve">The embedded </w:t>
      </w:r>
      <w:r>
        <w:t>VCF Operations orchestrator</w:t>
      </w:r>
      <w:r>
        <w:t xml:space="preserve"> instance will continue to run but will no longer be used for workloads.</w:t>
      </w:r>
    </w:p>
    <w:p>
      <w:pPr>
        <w:pStyle w:val="BodyText"/>
      </w:pPr>
      <w:r>
        <w:t xml:space="preserve">If there are VM Apps organizations that are using the embedded </w:t>
      </w:r>
      <w:r>
        <w:t>VCF Operations orchestrator</w:t>
      </w:r>
      <w:r>
        <w:t xml:space="preserve"> instance, you should consider replacing it with the same or another external </w:t>
      </w:r>
      <w:r>
        <w:t>VCF Operations orchestrator</w:t>
      </w:r>
      <w:r>
        <w:t xml:space="preserve"> instance following the same procedure. Association with an organization is not forced on VM Apps organizations.</w:t>
      </w:r>
    </w:p>
    <w:p>
      <w:pPr>
        <w:pStyle w:val="SectionHeading4"/>
      </w:pPr>
      <w:bookmarkStart w:id="83" w:name="_Toc256001018"/>
      <w:r>
        <w:t>Remove VCF Operations orchestrator-based extensibility automation from an All Apps organization</w:t>
      </w:r>
      <w:bookmarkEnd w:id="83"/>
    </w:p>
    <w:p>
      <w:pPr>
        <w:pStyle w:val="BodyText"/>
      </w:pPr>
      <w:r>
        <w:t xml:space="preserve">If an All Apps organization does not need to integrate with </w:t>
      </w:r>
      <w:r>
        <w:t>VCF Operations orchestrator</w:t>
      </w:r>
      <w:r>
        <w:t>, you can remove it.</w:t>
      </w:r>
    </w:p>
    <w:p>
      <w:pPr>
        <w:pStyle w:val="BodyText"/>
        <w:numPr>
          <w:numId w:val="54"/>
        </w:numPr>
      </w:pPr>
      <w:r>
        <w:t>To remove the integration with a organization administrator:</w:t>
      </w:r>
    </w:p>
    <w:p>
      <w:pPr>
        <w:pStyle w:val="BodyText"/>
        <w:numPr>
          <w:ilvl w:val="1"/>
          <w:numId w:val="54"/>
        </w:numPr>
      </w:pPr>
      <w:r>
        <w:t xml:space="preserve">Delete all deployments, resource actions, subscription, custom Day-2 action definitions, blueprint associations with workflows, and other content associated with </w:t>
      </w:r>
      <w:r>
        <w:t>VCF Operations orchestrator</w:t>
      </w:r>
      <w:r>
        <w:t>.</w:t>
      </w:r>
    </w:p>
    <w:p>
      <w:pPr>
        <w:pStyle w:val="BodyText"/>
        <w:numPr>
          <w:ilvl w:val="1"/>
          <w:numId w:val="54"/>
        </w:numPr>
      </w:pPr>
      <w:r>
        <w:t xml:space="preserve">Update custom roles by removing </w:t>
      </w:r>
      <w:r>
        <w:t>VCF Operations orchestrator</w:t>
      </w:r>
      <w:r>
        <w:t xml:space="preserve"> extensibility related rights.</w:t>
      </w:r>
    </w:p>
    <w:p>
      <w:pPr>
        <w:pStyle w:val="BodyText"/>
        <w:numPr>
          <w:ilvl w:val="1"/>
          <w:numId w:val="54"/>
        </w:numPr>
      </w:pPr>
      <w:r>
        <w:t>Remove the same rights from users and groups.</w:t>
      </w:r>
    </w:p>
    <w:p>
      <w:pPr>
        <w:pStyle w:val="BodyText"/>
        <w:numPr>
          <w:ilvl w:val="1"/>
          <w:numId w:val="54"/>
        </w:numPr>
      </w:pPr>
      <w:r>
        <w:t xml:space="preserve">Delete the </w:t>
      </w:r>
      <w:r>
        <w:t>VCF Operations orchestrator</w:t>
      </w:r>
      <w:r>
        <w:t xml:space="preserve"> remote Git repository.</w:t>
      </w:r>
    </w:p>
    <w:p>
      <w:pPr>
        <w:pStyle w:val="BodyText"/>
        <w:numPr>
          <w:numId w:val="54"/>
        </w:numPr>
      </w:pPr>
      <w:r>
        <w:t>To remove the integration as a provider administrator:</w:t>
      </w:r>
    </w:p>
    <w:p>
      <w:pPr>
        <w:pStyle w:val="BodyText"/>
        <w:numPr>
          <w:ilvl w:val="1"/>
          <w:numId w:val="54"/>
        </w:numPr>
      </w:pPr>
      <w:r>
        <w:t xml:space="preserve">Log in in to </w:t>
      </w:r>
      <w:r>
        <w:rPr>
          <w:rStyle w:val="InlineUI"/>
        </w:rPr>
        <w:t>Provider Management</w:t>
      </w:r>
      <w:r>
        <w:t>.</w:t>
      </w:r>
    </w:p>
    <w:p>
      <w:pPr>
        <w:pStyle w:val="BodyText"/>
        <w:numPr>
          <w:ilvl w:val="1"/>
          <w:numId w:val="54"/>
        </w:numPr>
      </w:pPr>
      <w:r>
        <w:t xml:space="preserve">Navigate to </w:t>
      </w:r>
      <w:r>
        <w:rPr>
          <w:rStyle w:val="InlineUI"/>
        </w:rPr>
        <w:t>Access Control</w:t>
      </w:r>
      <w:r>
        <w:rPr>
          <w:rStyle w:val="InlineUI"/>
        </w:rPr>
        <w:t xml:space="preserve"> &gt; </w:t>
      </w:r>
      <w:r>
        <w:rPr>
          <w:rStyle w:val="InlineUI"/>
        </w:rPr>
        <w:t>Rights Bundle</w:t>
      </w:r>
      <w:r>
        <w:rPr>
          <w:rStyle w:val="InlineUI"/>
        </w:rPr>
        <w:t xml:space="preserve"> &gt; </w:t>
      </w:r>
      <w:r>
        <w:rPr>
          <w:rStyle w:val="InlineUI"/>
        </w:rPr>
        <w:t>Orchestrator Rights Bundle</w:t>
      </w:r>
    </w:p>
    <w:p>
      <w:pPr>
        <w:pStyle w:val="BodyText"/>
        <w:numPr>
          <w:ilvl w:val="1"/>
          <w:numId w:val="54"/>
        </w:numPr>
      </w:pPr>
      <w:r>
        <w:t xml:space="preserve">Click </w:t>
      </w:r>
      <w:r>
        <w:rPr>
          <w:rStyle w:val="InlineUI"/>
        </w:rPr>
        <w:t>Publish</w:t>
      </w:r>
      <w:r>
        <w:t>.</w:t>
      </w:r>
    </w:p>
    <w:p>
      <w:pPr>
        <w:pStyle w:val="BodyText"/>
        <w:numPr>
          <w:ilvl w:val="1"/>
          <w:numId w:val="54"/>
        </w:numPr>
      </w:pPr>
      <w:r>
        <w:t>To unpublish the Orchestrator Rights Bundle from this All Apps organization, deselect it from the list.</w:t>
      </w:r>
    </w:p>
    <w:p>
      <w:pPr>
        <w:pStyle w:val="BodyText"/>
        <w:numPr>
          <w:ilvl w:val="1"/>
          <w:numId w:val="54"/>
        </w:numPr>
      </w:pPr>
      <w:r>
        <w:t xml:space="preserve">Click </w:t>
      </w:r>
      <w:r>
        <w:rPr>
          <w:rStyle w:val="InlineUI"/>
        </w:rPr>
        <w:t>Save</w:t>
      </w:r>
      <w:r>
        <w:t>.</w:t>
      </w:r>
    </w:p>
    <w:p>
      <w:pPr>
        <w:pStyle w:val="BodyText"/>
        <w:numPr>
          <w:ilvl w:val="1"/>
          <w:numId w:val="54"/>
        </w:numPr>
      </w:pPr>
      <w:r>
        <w:t xml:space="preserve">Navigate to </w:t>
      </w:r>
      <w:r>
        <w:rPr>
          <w:rStyle w:val="InlineUI"/>
        </w:rPr>
        <w:t>Organizations</w:t>
      </w:r>
      <w:r>
        <w:t xml:space="preserve">, select the All Apps organization, and select the </w:t>
      </w:r>
      <w:r>
        <w:rPr>
          <w:rStyle w:val="InlineUI"/>
        </w:rPr>
        <w:t>Launch Organization</w:t>
      </w:r>
      <w:r>
        <w:t xml:space="preserve"> portal.</w:t>
      </w:r>
    </w:p>
    <w:p>
      <w:pPr>
        <w:pStyle w:val="BodyText"/>
        <w:numPr>
          <w:ilvl w:val="1"/>
          <w:numId w:val="54"/>
        </w:numPr>
      </w:pPr>
      <w:r>
        <w:t xml:space="preserve">Select </w:t>
      </w:r>
      <w:r>
        <w:rPr>
          <w:rStyle w:val="InlineUI"/>
        </w:rPr>
        <w:t>Administer</w:t>
      </w:r>
      <w:r>
        <w:t xml:space="preserve"> and navigate to </w:t>
      </w:r>
      <w:r>
        <w:rPr>
          <w:rStyle w:val="InlineUI"/>
        </w:rPr>
        <w:t>Connections</w:t>
      </w:r>
      <w:r>
        <w:rPr>
          <w:rStyle w:val="InlineUI"/>
        </w:rPr>
        <w:t xml:space="preserve"> &gt; </w:t>
      </w:r>
      <w:r>
        <w:rPr>
          <w:rStyle w:val="InlineUI"/>
        </w:rPr>
        <w:t>Integrations</w:t>
      </w:r>
      <w:r>
        <w:t>.</w:t>
      </w:r>
    </w:p>
    <w:p>
      <w:pPr>
        <w:pStyle w:val="BodyText"/>
        <w:numPr>
          <w:ilvl w:val="1"/>
          <w:numId w:val="54"/>
        </w:numPr>
      </w:pPr>
      <w:r>
        <w:t xml:space="preserve">Open the </w:t>
      </w:r>
      <w:r>
        <w:t>VCF Operations orchestrator</w:t>
      </w:r>
      <w:r>
        <w:t xml:space="preserve"> integration and delete it.</w:t>
      </w:r>
    </w:p>
    <w:p>
      <w:pPr>
        <w:pStyle w:val="Heading2"/>
      </w:pPr>
      <w:bookmarkStart w:id="84" w:name="Be702e3201f744e958a3b65381a6e3fc3"/>
      <w:bookmarkStart w:id="85" w:name="_Toc256001019"/>
      <w:r>
        <w:t>Integrate VCF Operations orchestrator with VCF Automation for VM Apps</w:t>
      </w:r>
      <w:bookmarkEnd w:id="85"/>
      <w:bookmarkEnd w:id="84"/>
    </w:p>
    <w:p>
      <w:pPr>
        <w:pStyle w:val="BodyText"/>
      </w:pPr>
      <w:r>
        <w:t xml:space="preserve">As an organization administrator, you integrate a </w:t>
      </w:r>
      <w:r>
        <w:t>VCF Automation</w:t>
      </w:r>
      <w:r>
        <w:t xml:space="preserve"> for VM Apps organization with </w:t>
      </w:r>
      <w:r>
        <w:t>VCF Operations orchestrator</w:t>
      </w:r>
      <w:r>
        <w:t xml:space="preserve"> so that the organization administrator and project users can use </w:t>
      </w:r>
      <w:r>
        <w:t>VCF Operations orchestrator</w:t>
      </w:r>
      <w:r>
        <w:t xml:space="preserve"> workflows in </w:t>
      </w:r>
      <w:r>
        <w:t>VCF Automation</w:t>
      </w:r>
      <w:r>
        <w:t>.</w:t>
      </w:r>
    </w:p>
    <w:p>
      <w:pPr>
        <w:pStyle w:val="SectionHeading3"/>
      </w:pPr>
      <w:bookmarkStart w:id="86" w:name="_Toc256001020"/>
      <w:r>
        <w:t>Before you begin</w:t>
      </w:r>
      <w:bookmarkEnd w:id="86"/>
    </w:p>
    <w:p>
      <w:pPr>
        <w:pStyle w:val="BodyText"/>
        <w:numPr>
          <w:numId w:val="55"/>
        </w:numPr>
      </w:pPr>
      <w:r>
        <w:t xml:space="preserve">You are the organization administrator of a VM Apps organization in </w:t>
      </w:r>
      <w:r>
        <w:t>VCF Automation</w:t>
      </w:r>
      <w:r>
        <w:t>.</w:t>
      </w:r>
    </w:p>
    <w:p>
      <w:pPr>
        <w:pStyle w:val="BodyText"/>
        <w:numPr>
          <w:numId w:val="55"/>
        </w:numPr>
      </w:pPr>
      <w:r>
        <w:t>Users have been imported into your organization.</w:t>
      </w:r>
    </w:p>
    <w:p>
      <w:pPr>
        <w:pStyle w:val="SectionHeading3"/>
      </w:pPr>
      <w:bookmarkStart w:id="87" w:name="_Toc256001021"/>
      <w:r>
        <w:t>Configure an authentication provider for VCF Automation for VM Apps</w:t>
      </w:r>
      <w:bookmarkEnd w:id="87"/>
    </w:p>
    <w:p>
      <w:pPr>
        <w:pStyle w:val="BodyText"/>
      </w:pPr>
      <w:r>
        <w:t xml:space="preserve">You configure an authentication provider for </w:t>
      </w:r>
      <w:r>
        <w:t>VCF Operations orchestrator</w:t>
      </w:r>
      <w:r>
        <w:t xml:space="preserve"> so that you can integrate it with a VM Apps organization in </w:t>
      </w:r>
      <w:r>
        <w:t>VCF Automation</w:t>
      </w:r>
      <w:r>
        <w:t xml:space="preserve"> .</w:t>
      </w:r>
    </w:p>
    <w:p>
      <w:pPr>
        <w:pStyle w:val="BodyText"/>
        <w:numPr>
          <w:numId w:val="56"/>
        </w:numPr>
      </w:pPr>
      <w:r>
        <w:t xml:space="preserve">Login in to the </w:t>
      </w:r>
      <w:r>
        <w:t>VCF Operations orchestrator</w:t>
      </w:r>
      <w:r>
        <w:t xml:space="preserve"> appliance as </w:t>
      </w:r>
      <w:r>
        <w:rPr>
          <w:rStyle w:val="InlineVar"/>
        </w:rPr>
        <w:t>root</w:t>
      </w:r>
      <w:r>
        <w:t>.</w:t>
      </w:r>
    </w:p>
    <w:p>
      <w:pPr>
        <w:pStyle w:val="BodyText"/>
        <w:numPr>
          <w:numId w:val="56"/>
        </w:numPr>
      </w:pPr>
      <w:r>
        <w:t>Configure an authentication provider by running the following command.</w:t>
      </w:r>
    </w:p>
    <w:p>
      <w:pPr>
        <w:pStyle w:val="CodeBlock"/>
        <w:ind w:left="480"/>
      </w:pPr>
      <w:r>
        <w:t>vracli vro authentication set -p tm -u SERVICE_PROVIDER_ACCOUNT -hn https://FQDN_VCF_AUTOMATION --tenant VM_APPS_ORG_NAME</w:t>
      </w:r>
    </w:p>
    <w:p>
      <w:pPr>
        <w:pStyle w:val="BodyText"/>
        <w:numPr>
          <w:numId w:val="56"/>
        </w:numPr>
      </w:pPr>
      <w:r>
        <w:t xml:space="preserve">Redeploy </w:t>
      </w:r>
      <w:r>
        <w:t>VCF Operations orchestrator</w:t>
      </w:r>
      <w:r>
        <w:t xml:space="preserve"> pods by running the following command.</w:t>
      </w:r>
    </w:p>
    <w:p>
      <w:pPr>
        <w:pStyle w:val="CodeBlock"/>
        <w:ind w:left="480"/>
      </w:pPr>
      <w:r>
        <w:t>/opt/scripts/deploy.sh</w:t>
      </w:r>
    </w:p>
    <w:p>
      <w:pPr>
        <w:pStyle w:val="BodyText"/>
      </w:pPr>
      <w:r>
        <w:t xml:space="preserve">The </w:t>
      </w:r>
      <w:r>
        <w:t>VCF Operations orchestrator</w:t>
      </w:r>
      <w:r>
        <w:t xml:space="preserve"> instance is configured and associated with the VM Apps organization in VCF Automation.</w:t>
      </w:r>
    </w:p>
    <w:p>
      <w:pPr>
        <w:pStyle w:val="SectionHeading3"/>
      </w:pPr>
      <w:bookmarkStart w:id="88" w:name="_Toc256001022"/>
      <w:r>
        <w:t>Add a VCF Operations orchestrator integration in VCF Automation for VM Apps</w:t>
      </w:r>
      <w:bookmarkEnd w:id="88"/>
    </w:p>
    <w:p>
      <w:pPr>
        <w:pStyle w:val="BodyText"/>
      </w:pPr>
      <w:r>
        <w:t xml:space="preserve">You integrate the </w:t>
      </w:r>
      <w:r>
        <w:t>VCF Operations orchestrator</w:t>
      </w:r>
      <w:r>
        <w:t xml:space="preserve"> with your VM apps organization to use it for extensibility automation tasks.</w:t>
      </w:r>
    </w:p>
    <w:p>
      <w:pPr>
        <w:pStyle w:val="BodyText"/>
        <w:numPr>
          <w:numId w:val="57"/>
        </w:numPr>
      </w:pPr>
      <w:r>
        <w:t>Log in to the organization as an administrator.</w:t>
      </w:r>
    </w:p>
    <w:p>
      <w:pPr>
        <w:pStyle w:val="BodyText"/>
        <w:numPr>
          <w:numId w:val="57"/>
        </w:numPr>
      </w:pPr>
      <w:r>
        <w:t xml:space="preserve">Select </w:t>
      </w:r>
      <w:r>
        <w:rPr>
          <w:rStyle w:val="InlineUI"/>
        </w:rPr>
        <w:t>Infrastructure</w:t>
      </w:r>
      <w:r>
        <w:rPr>
          <w:rStyle w:val="InlineUI"/>
        </w:rPr>
        <w:t xml:space="preserve"> &gt; </w:t>
      </w:r>
      <w:r>
        <w:rPr>
          <w:rStyle w:val="InlineUI"/>
        </w:rPr>
        <w:t>Integrations</w:t>
      </w:r>
      <w:r>
        <w:t xml:space="preserve"> and click </w:t>
      </w:r>
      <w:r>
        <w:rPr>
          <w:rStyle w:val="InlineUI"/>
        </w:rPr>
        <w:t>Add Integration</w:t>
      </w:r>
      <w:r>
        <w:t>.</w:t>
      </w:r>
    </w:p>
    <w:p>
      <w:pPr>
        <w:pStyle w:val="BodyText"/>
        <w:numPr>
          <w:numId w:val="57"/>
        </w:numPr>
      </w:pPr>
      <w:r>
        <w:t xml:space="preserve">Select </w:t>
      </w:r>
      <w:r>
        <w:rPr>
          <w:rStyle w:val="InlineUI"/>
        </w:rPr>
        <w:t>Orchestration</w:t>
      </w:r>
      <w:r>
        <w:t>.</w:t>
      </w:r>
    </w:p>
    <w:p>
      <w:pPr>
        <w:pStyle w:val="BodyText"/>
        <w:numPr>
          <w:numId w:val="57"/>
        </w:numPr>
      </w:pPr>
      <w:r>
        <w:t xml:space="preserve">Enter a name for the </w:t>
      </w:r>
      <w:r>
        <w:t>VCF Operations orchestrator</w:t>
      </w:r>
      <w:r>
        <w:t xml:space="preserve"> integration.</w:t>
      </w:r>
    </w:p>
    <w:p>
      <w:pPr>
        <w:pStyle w:val="BodyText"/>
        <w:numPr>
          <w:numId w:val="57"/>
        </w:numPr>
      </w:pPr>
      <w:r>
        <w:t xml:space="preserve">(Optional) Enter a description for the </w:t>
      </w:r>
      <w:r>
        <w:t>VCF Operations orchestrator</w:t>
      </w:r>
      <w:r>
        <w:t xml:space="preserve"> integration.</w:t>
      </w:r>
    </w:p>
    <w:p>
      <w:pPr>
        <w:pStyle w:val="BodyText"/>
        <w:numPr>
          <w:numId w:val="57"/>
        </w:numPr>
      </w:pPr>
      <w:r>
        <w:t xml:space="preserve">Under </w:t>
      </w:r>
      <w:r>
        <w:rPr>
          <w:rStyle w:val="InlineUI"/>
        </w:rPr>
        <w:t>VCF Operations Orchestrator instance</w:t>
      </w:r>
      <w:r>
        <w:t xml:space="preserve">, select </w:t>
      </w:r>
      <w:r>
        <w:rPr>
          <w:rStyle w:val="InlineUI"/>
        </w:rPr>
        <w:t>Embedded VCF Operations Orchestrator</w:t>
      </w:r>
      <w:r>
        <w:t>.</w:t>
      </w:r>
    </w:p>
    <w:p>
      <w:pPr>
        <w:pStyle w:val="BodyText"/>
        <w:ind w:left="480"/>
      </w:pPr>
      <w:r>
        <w:t xml:space="preserve">The embedded </w:t>
      </w:r>
      <w:r>
        <w:t>VCF Operations orchestrator</w:t>
      </w:r>
      <w:r>
        <w:t xml:space="preserve"> instance is the default </w:t>
      </w:r>
      <w:r>
        <w:t>VCF Operations orchestrator</w:t>
      </w:r>
      <w:r>
        <w:t xml:space="preserve"> instance that is part of your </w:t>
      </w:r>
      <w:r>
        <w:t>VCF Automation</w:t>
      </w:r>
      <w:r>
        <w:t xml:space="preserve"> deployment.</w:t>
      </w:r>
    </w:p>
    <w:p>
      <w:pPr>
        <w:pStyle w:val="BodyText"/>
        <w:numPr>
          <w:numId w:val="57"/>
        </w:numPr>
      </w:pPr>
      <w:r>
        <w:t xml:space="preserve">Click </w:t>
      </w:r>
      <w:r>
        <w:rPr>
          <w:rStyle w:val="InlineUI"/>
        </w:rPr>
        <w:t>Add</w:t>
      </w:r>
      <w:r>
        <w:t>.</w:t>
      </w:r>
    </w:p>
    <w:p>
      <w:pPr>
        <w:pStyle w:val="BodyText"/>
        <w:ind w:left="480"/>
      </w:pPr>
      <w:r>
        <w:t xml:space="preserve">The </w:t>
      </w:r>
      <w:r>
        <w:t>VCF Operations Orchestrator Client</w:t>
      </w:r>
      <w:r>
        <w:t xml:space="preserve"> integration is saved. The </w:t>
      </w:r>
      <w:r>
        <w:rPr>
          <w:rStyle w:val="InlineUI"/>
        </w:rPr>
        <w:t>Integrations</w:t>
      </w:r>
      <w:r>
        <w:t xml:space="preserve"> page opens.</w:t>
      </w:r>
    </w:p>
    <w:p>
      <w:pPr>
        <w:pStyle w:val="BodyText"/>
        <w:numPr>
          <w:numId w:val="57"/>
        </w:numPr>
      </w:pPr>
      <w:r>
        <w:t>Open the new integration.</w:t>
      </w:r>
    </w:p>
    <w:p>
      <w:pPr>
        <w:pStyle w:val="BodyText"/>
        <w:numPr>
          <w:numId w:val="57"/>
        </w:numPr>
      </w:pPr>
      <w:r>
        <w:t xml:space="preserve">On the </w:t>
      </w:r>
      <w:r>
        <w:rPr>
          <w:rStyle w:val="InlineUI"/>
        </w:rPr>
        <w:t>Manage</w:t>
      </w:r>
      <w:r>
        <w:t xml:space="preserve"> page, verify the resource consumption by the embedded </w:t>
      </w:r>
      <w:r>
        <w:t>VCF Operations orchestrator</w:t>
      </w:r>
      <w:r>
        <w:t>.</w:t>
      </w:r>
    </w:p>
    <w:p>
      <w:pPr>
        <w:pStyle w:val="BodyText"/>
        <w:ind w:left="480"/>
      </w:pPr>
      <w:r>
        <w:t>If there is an issue with the resource consumption, the instance appears as shut down.</w:t>
      </w:r>
    </w:p>
    <w:p>
      <w:pPr>
        <w:pStyle w:val="BodyText"/>
        <w:numPr>
          <w:numId w:val="57"/>
        </w:numPr>
      </w:pPr>
      <w:r>
        <w:t xml:space="preserve">Start data collection so that </w:t>
      </w:r>
      <w:r>
        <w:t>VCF Operations orchestrator</w:t>
      </w:r>
      <w:r>
        <w:t xml:space="preserve"> workflows are synchronized with </w:t>
      </w:r>
      <w:r>
        <w:t>VCF Automation</w:t>
      </w:r>
      <w:r>
        <w:t xml:space="preserve"> for your organization.</w:t>
      </w:r>
    </w:p>
    <w:p>
      <w:pPr>
        <w:pStyle w:val="BodyText"/>
        <w:numPr>
          <w:numId w:val="57"/>
        </w:numPr>
      </w:pPr>
      <w:r>
        <w:t>(Optional) Add capability tags.</w:t>
      </w:r>
    </w:p>
    <w:p>
      <w:pPr>
        <w:pStyle w:val="BodyText"/>
        <w:ind w:left="480"/>
      </w:pPr>
      <w:r>
        <w:t xml:space="preserve">You use capability tags to distinguish between multiple </w:t>
      </w:r>
      <w:r>
        <w:t>VCF Operations orchestrator</w:t>
      </w:r>
      <w:r>
        <w:t xml:space="preserve"> instances and to explicitly direct calls from the </w:t>
      </w:r>
      <w:r>
        <w:t>VCF Automation</w:t>
      </w:r>
      <w:r>
        <w:t xml:space="preserve"> to a specific integration. For more information on capability tags, see </w:t>
      </w:r>
      <w:r>
        <w:t>Using capability tags in</w:t>
      </w:r>
      <w:r>
        <w:t>.</w:t>
      </w:r>
    </w:p>
    <w:p>
      <w:pPr>
        <w:pStyle w:val="BodyText"/>
        <w:numPr>
          <w:numId w:val="57"/>
        </w:numPr>
      </w:pPr>
      <w:r>
        <w:t xml:space="preserve">To verify that the integration is configured and that the workflows are added, select </w:t>
      </w:r>
      <w:r>
        <w:rPr>
          <w:rStyle w:val="InlineUI"/>
        </w:rPr>
        <w:t>Orchestrator</w:t>
      </w:r>
      <w:r>
        <w:rPr>
          <w:rStyle w:val="InlineUI"/>
        </w:rPr>
        <w:t xml:space="preserve"> &gt; </w:t>
      </w:r>
      <w:r>
        <w:rPr>
          <w:rStyle w:val="InlineUI"/>
        </w:rPr>
        <w:t>Library</w:t>
      </w:r>
      <w:r>
        <w:rPr>
          <w:rStyle w:val="InlineUI"/>
        </w:rPr>
        <w:t xml:space="preserve"> &gt; </w:t>
      </w:r>
      <w:r>
        <w:rPr>
          <w:rStyle w:val="InlineUI"/>
        </w:rPr>
        <w:t>Workflows</w:t>
      </w:r>
      <w:r>
        <w:t>.</w:t>
      </w:r>
    </w:p>
    <w:p>
      <w:pPr>
        <w:pStyle w:val="BodyText"/>
      </w:pPr>
      <w:r>
        <w:t>VCF Operations orchestrator</w:t>
      </w:r>
      <w:r>
        <w:t xml:space="preserve"> is ready to be used for extensibility automation tasks in the relevant VM Apps organization in </w:t>
      </w:r>
      <w:r>
        <w:t>VCF Automation</w:t>
      </w:r>
      <w:r>
        <w:t>.</w:t>
      </w:r>
    </w:p>
    <w:p>
      <w:pPr>
        <w:pStyle w:val="SectionHeading3"/>
      </w:pPr>
      <w:bookmarkStart w:id="89" w:name="_Toc256001023"/>
      <w:r>
        <w:t>Define authorization restrictions</w:t>
      </w:r>
      <w:bookmarkEnd w:id="89"/>
    </w:p>
    <w:p>
      <w:pPr>
        <w:pStyle w:val="BodyText"/>
        <w:numPr>
          <w:numId w:val="58"/>
        </w:numPr>
      </w:pPr>
      <w:r>
        <w:t xml:space="preserve">Select </w:t>
      </w:r>
      <w:r>
        <w:rPr>
          <w:rStyle w:val="InlineUI"/>
        </w:rPr>
        <w:t>Infrastructure</w:t>
      </w:r>
      <w:r>
        <w:rPr>
          <w:rStyle w:val="InlineUI"/>
        </w:rPr>
        <w:t xml:space="preserve"> &gt; </w:t>
      </w:r>
      <w:r>
        <w:rPr>
          <w:rStyle w:val="InlineUI"/>
        </w:rPr>
        <w:t>Access Control</w:t>
      </w:r>
      <w:r>
        <w:rPr>
          <w:rStyle w:val="InlineUI"/>
        </w:rPr>
        <w:t xml:space="preserve"> &gt; </w:t>
      </w:r>
      <w:r>
        <w:rPr>
          <w:rStyle w:val="InlineUI"/>
        </w:rPr>
        <w:t>Users</w:t>
      </w:r>
      <w:r>
        <w:t>.</w:t>
      </w:r>
    </w:p>
    <w:p>
      <w:pPr>
        <w:pStyle w:val="BodyText"/>
        <w:numPr>
          <w:numId w:val="58"/>
        </w:numPr>
      </w:pPr>
      <w:r>
        <w:t xml:space="preserve">Select a user to whom you want to assign permissions to design and run workflows and actions for automation tasks in </w:t>
      </w:r>
      <w:r>
        <w:t>VCF Operations orchestrator</w:t>
      </w:r>
      <w:r>
        <w:t>.</w:t>
      </w:r>
    </w:p>
    <w:p>
      <w:pPr>
        <w:pStyle w:val="BodyText"/>
        <w:numPr>
          <w:numId w:val="58"/>
        </w:numPr>
      </w:pPr>
      <w:r>
        <w:t xml:space="preserve">Click </w:t>
      </w:r>
      <w:r>
        <w:rPr>
          <w:rStyle w:val="InlineUI"/>
        </w:rPr>
        <w:t>Edit</w:t>
      </w:r>
      <w:r>
        <w:t>.</w:t>
      </w:r>
    </w:p>
    <w:p>
      <w:pPr>
        <w:pStyle w:val="BodyText"/>
        <w:numPr>
          <w:numId w:val="58"/>
        </w:numPr>
      </w:pPr>
      <w:r>
        <w:t xml:space="preserve">Under </w:t>
      </w:r>
      <w:r>
        <w:rPr>
          <w:rStyle w:val="InlineUI"/>
        </w:rPr>
        <w:t>Assigned roles</w:t>
      </w:r>
      <w:r>
        <w:t xml:space="preserve">, select the </w:t>
      </w:r>
      <w:r>
        <w:rPr>
          <w:rStyle w:val="InlineVar"/>
        </w:rPr>
        <w:t>Orchestrator Workflow Designer</w:t>
      </w:r>
      <w:r>
        <w:t xml:space="preserve"> role.</w:t>
      </w:r>
    </w:p>
    <w:p>
      <w:pPr>
        <w:pStyle w:val="BodyText"/>
        <w:numPr>
          <w:numId w:val="58"/>
        </w:numPr>
      </w:pPr>
      <w:r>
        <w:t xml:space="preserve">Click </w:t>
      </w:r>
      <w:r>
        <w:rPr>
          <w:rStyle w:val="InlineUI"/>
        </w:rPr>
        <w:t>Save</w:t>
      </w:r>
      <w:r>
        <w:t>.</w:t>
      </w:r>
    </w:p>
    <w:p>
      <w:pPr>
        <w:pStyle w:val="BodyText"/>
      </w:pPr>
      <w:r>
        <w:t xml:space="preserve">You assigned a </w:t>
      </w:r>
      <w:r>
        <w:t>VCF Operations orchestrator</w:t>
      </w:r>
      <w:r>
        <w:t xml:space="preserve"> role to an user in your organization. This user can now create </w:t>
      </w:r>
      <w:r>
        <w:t>VCF Operations orchestrator</w:t>
      </w:r>
      <w:r>
        <w:t xml:space="preserve"> content for automation tasks in your organization.</w:t>
      </w:r>
    </w:p>
    <w:p>
      <w:pPr>
        <w:pStyle w:val="Heading2"/>
      </w:pPr>
      <w:bookmarkStart w:id="90" w:name="_Toc256001024"/>
      <w:r>
        <w:t>Accessing Your VCF Operations orchestrator Instance in VCF Automation</w:t>
      </w:r>
      <w:bookmarkEnd w:id="90"/>
    </w:p>
    <w:p>
      <w:pPr>
        <w:pStyle w:val="BodyText"/>
      </w:pPr>
      <w:r>
        <w:t xml:space="preserve">The </w:t>
      </w:r>
      <w:r>
        <w:t>VCF Operations orchestrator</w:t>
      </w:r>
      <w:r>
        <w:t xml:space="preserve"> integration user interface is the same but how you access it might differ depending on your setup.</w:t>
      </w:r>
    </w:p>
    <w:p>
      <w:pPr>
        <w:pStyle w:val="SectionHeading3"/>
      </w:pPr>
      <w:bookmarkStart w:id="91" w:name="_Toc256001025"/>
      <w:r>
        <w:t>In VM Apps organizations</w:t>
      </w:r>
      <w:bookmarkEnd w:id="91"/>
    </w:p>
    <w:p>
      <w:pPr>
        <w:pStyle w:val="BodyText"/>
      </w:pPr>
      <w:r>
        <w:t xml:space="preserve">You access your </w:t>
      </w:r>
      <w:r>
        <w:t>VCF Operations orchestrator</w:t>
      </w:r>
      <w:r>
        <w:t xml:space="preserve"> integration on the </w:t>
      </w:r>
      <w:r>
        <w:rPr>
          <w:rStyle w:val="InlineUI"/>
        </w:rPr>
        <w:t>Orchestrator</w:t>
      </w:r>
      <w:r>
        <w:t xml:space="preserve"> tab in the </w:t>
      </w:r>
      <w:r>
        <w:t>VCF Automation</w:t>
      </w:r>
      <w:r>
        <w:t xml:space="preserve"> for VM Apps organization portal.</w:t>
      </w:r>
    </w:p>
    <w:p>
      <w:pPr>
        <w:pStyle w:val="BodyText"/>
      </w:pPr>
      <w:r>
        <w:t xml:space="preserve">If you have multiple </w:t>
      </w:r>
      <w:r>
        <w:t>VCF Operations orchestrator</w:t>
      </w:r>
      <w:r>
        <w:t xml:space="preserve"> integrations, you use the drop down to select the instance you want to work in.</w:t>
      </w:r>
    </w:p>
    <w:p>
      <w:pPr>
        <w:pStyle w:val="SectionHeading3"/>
      </w:pPr>
      <w:bookmarkStart w:id="92" w:name="_Toc256001026"/>
      <w:r>
        <w:t>In All Apps organizations</w:t>
      </w:r>
      <w:bookmarkEnd w:id="92"/>
    </w:p>
    <w:p>
      <w:pPr>
        <w:pStyle w:val="BodyText"/>
      </w:pPr>
      <w:r>
        <w:t xml:space="preserve">You access your </w:t>
      </w:r>
      <w:r>
        <w:t>VCF Operations orchestrator</w:t>
      </w:r>
      <w:r>
        <w:t xml:space="preserve"> integration on the </w:t>
      </w:r>
      <w:r>
        <w:rPr>
          <w:rStyle w:val="InlineUI"/>
        </w:rPr>
        <w:t>Orchestrate</w:t>
      </w:r>
      <w:r>
        <w:t xml:space="preserve"> tab in the </w:t>
      </w:r>
      <w:r>
        <w:t>VCF Automation</w:t>
      </w:r>
      <w:r>
        <w:t xml:space="preserve"> for All Apps organization portal.</w:t>
      </w:r>
    </w:p>
    <w:p>
      <w:pPr>
        <w:pStyle w:val="Heading2"/>
      </w:pPr>
      <w:bookmarkStart w:id="93" w:name="_Toc256001027"/>
      <w:r>
        <w:t>Integrate VCF Operations orchestrator with vSphere</w:t>
      </w:r>
      <w:bookmarkEnd w:id="93"/>
    </w:p>
    <w:p>
      <w:pPr>
        <w:pStyle w:val="BodyText"/>
      </w:pPr>
      <w:r>
        <w:t>VCF Operations orchestrator</w:t>
      </w:r>
      <w:r>
        <w:t xml:space="preserve"> can be integrated with vSphere by using vSphere as the authentication provider for core infrastructure automation tasks. This scenario covers integrating </w:t>
      </w:r>
      <w:r>
        <w:t>VCF Operations orchestrator</w:t>
      </w:r>
      <w:r>
        <w:t xml:space="preserve"> by using vSphere as the authentication provider.</w:t>
      </w:r>
    </w:p>
    <w:p>
      <w:pPr>
        <w:pStyle w:val="SectionHeading3"/>
      </w:pPr>
      <w:bookmarkStart w:id="94" w:name="_Toc256001028"/>
      <w:r>
        <w:t>Prerequisites</w:t>
      </w:r>
      <w:bookmarkEnd w:id="94"/>
    </w:p>
    <w:p>
      <w:pPr>
        <w:pStyle w:val="BodyText"/>
        <w:numPr>
          <w:numId w:val="59"/>
        </w:numPr>
      </w:pPr>
      <w:r>
        <w:t xml:space="preserve">You have installed and configured </w:t>
      </w:r>
      <w:r>
        <w:t>VCF Operations orchestrator</w:t>
      </w:r>
      <w:r>
        <w:t>.</w:t>
      </w:r>
    </w:p>
    <w:p>
      <w:pPr>
        <w:pStyle w:val="BodyText"/>
        <w:numPr>
          <w:numId w:val="59"/>
        </w:numPr>
      </w:pPr>
      <w:r>
        <w:t>You have installed and configure vSphere.</w:t>
      </w:r>
    </w:p>
    <w:p>
      <w:pPr>
        <w:pStyle w:val="SectionHeading3"/>
      </w:pPr>
      <w:bookmarkStart w:id="95" w:name="_Toc256001029"/>
      <w:r>
        <w:t>Step 1. Create an administrative group for VCF Operations orchestrator.</w:t>
      </w:r>
      <w:bookmarkEnd w:id="95"/>
    </w:p>
    <w:p>
      <w:pPr>
        <w:pStyle w:val="BodyText"/>
      </w:pPr>
      <w:r>
        <w:t xml:space="preserve">Users assigned to this group have administrative rights in the </w:t>
      </w:r>
      <w:r>
        <w:t>VCF Operations orchestrator</w:t>
      </w:r>
      <w:r>
        <w:t xml:space="preserve"> instace.</w:t>
      </w:r>
    </w:p>
    <w:p>
      <w:pPr>
        <w:pStyle w:val="BodyText"/>
        <w:numPr>
          <w:numId w:val="60"/>
        </w:numPr>
      </w:pPr>
      <w:r>
        <w:t>Log in to vSphere as an administator.</w:t>
      </w:r>
    </w:p>
    <w:p>
      <w:pPr>
        <w:pStyle w:val="BodyText"/>
        <w:numPr>
          <w:numId w:val="60"/>
        </w:numPr>
      </w:pPr>
      <w:r>
        <w:t xml:space="preserve">Navigate to </w:t>
      </w:r>
      <w:r>
        <w:rPr>
          <w:rStyle w:val="InlineUI"/>
        </w:rPr>
        <w:t>Menu</w:t>
      </w:r>
      <w:r>
        <w:rPr>
          <w:rStyle w:val="InlineUI"/>
        </w:rPr>
        <w:t xml:space="preserve"> &gt; </w:t>
      </w:r>
      <w:r>
        <w:rPr>
          <w:rStyle w:val="InlineUI"/>
        </w:rPr>
        <w:t>Administation</w:t>
      </w:r>
      <w:r>
        <w:t>.</w:t>
      </w:r>
    </w:p>
    <w:p>
      <w:pPr>
        <w:pStyle w:val="BodyText"/>
        <w:numPr>
          <w:numId w:val="60"/>
        </w:numPr>
      </w:pPr>
      <w:r>
        <w:t xml:space="preserve">Under </w:t>
      </w:r>
      <w:r>
        <w:rPr>
          <w:rStyle w:val="InlineUI"/>
        </w:rPr>
        <w:t>Single Sign On</w:t>
      </w:r>
      <w:r>
        <w:t xml:space="preserve">, select </w:t>
      </w:r>
      <w:r>
        <w:rPr>
          <w:rStyle w:val="InlineUI"/>
        </w:rPr>
        <w:t>Users and Groups</w:t>
      </w:r>
      <w:r>
        <w:t>.</w:t>
      </w:r>
    </w:p>
    <w:p>
      <w:pPr>
        <w:pStyle w:val="BodyText"/>
        <w:numPr>
          <w:numId w:val="60"/>
        </w:numPr>
      </w:pPr>
      <w:r>
        <w:t xml:space="preserve">Click on the </w:t>
      </w:r>
      <w:r>
        <w:rPr>
          <w:rStyle w:val="InlineUI"/>
        </w:rPr>
        <w:t>Groups</w:t>
      </w:r>
      <w:r>
        <w:t xml:space="preserve"> tab.</w:t>
      </w:r>
    </w:p>
    <w:p>
      <w:pPr>
        <w:pStyle w:val="BodyText"/>
        <w:numPr>
          <w:numId w:val="60"/>
        </w:numPr>
      </w:pPr>
      <w:r>
        <w:t xml:space="preserve">To create a new group, click </w:t>
      </w:r>
      <w:r>
        <w:rPr>
          <w:rStyle w:val="InlineUI"/>
        </w:rPr>
        <w:t>Add</w:t>
      </w:r>
      <w:r>
        <w:t>.</w:t>
      </w:r>
    </w:p>
    <w:p>
      <w:pPr>
        <w:pStyle w:val="BodyText"/>
        <w:numPr>
          <w:numId w:val="60"/>
        </w:numPr>
      </w:pPr>
      <w:r>
        <w:t>Configure the group.</w:t>
      </w:r>
    </w:p>
    <w:p>
      <w:pPr>
        <w:pStyle w:val="BodyText"/>
        <w:numPr>
          <w:ilvl w:val="1"/>
          <w:numId w:val="60"/>
        </w:numPr>
      </w:pPr>
      <w:r>
        <w:t>Enter a group name.</w:t>
      </w:r>
    </w:p>
    <w:p>
      <w:pPr>
        <w:pStyle w:val="BodyText"/>
        <w:numPr>
          <w:ilvl w:val="1"/>
          <w:numId w:val="60"/>
        </w:numPr>
      </w:pPr>
      <w:r>
        <w:t>(Optional) Enter a description.</w:t>
      </w:r>
    </w:p>
    <w:p>
      <w:pPr>
        <w:pStyle w:val="BodyText"/>
        <w:numPr>
          <w:ilvl w:val="1"/>
          <w:numId w:val="60"/>
        </w:numPr>
      </w:pPr>
      <w:r>
        <w:t xml:space="preserve">Select the group domain. For local vCenter groups, this is usually </w:t>
      </w:r>
      <w:r>
        <w:t>vsphere.local</w:t>
      </w:r>
      <w:r>
        <w:t>.</w:t>
      </w:r>
    </w:p>
    <w:p>
      <w:pPr>
        <w:pStyle w:val="BodyText"/>
        <w:numPr>
          <w:numId w:val="60"/>
        </w:numPr>
      </w:pPr>
      <w:r>
        <w:t xml:space="preserve">To add users to the group, use the </w:t>
      </w:r>
      <w:r>
        <w:rPr>
          <w:rStyle w:val="InlineUI"/>
        </w:rPr>
        <w:t>Add Members</w:t>
      </w:r>
      <w:r>
        <w:t xml:space="preserve"> field. Search for existing users and add them to the group.</w:t>
      </w:r>
    </w:p>
    <w:p>
      <w:pPr>
        <w:pStyle w:val="BodyText"/>
        <w:numPr>
          <w:numId w:val="60"/>
        </w:numPr>
      </w:pPr>
      <w:r>
        <w:t xml:space="preserve">To finilize group creation, click </w:t>
      </w:r>
      <w:r>
        <w:rPr>
          <w:rStyle w:val="InlineUI"/>
        </w:rPr>
        <w:t>Add</w:t>
      </w:r>
      <w:r>
        <w:t>.</w:t>
      </w:r>
    </w:p>
    <w:p>
      <w:pPr>
        <w:pStyle w:val="SectionHeading3"/>
      </w:pPr>
      <w:bookmarkStart w:id="96" w:name="_Toc256001030"/>
      <w:r>
        <w:t>Step 2. Configure vSphere as the authentication provider</w:t>
      </w:r>
      <w:bookmarkEnd w:id="96"/>
    </w:p>
    <w:p>
      <w:pPr>
        <w:pStyle w:val="BodyText"/>
        <w:numPr>
          <w:numId w:val="61"/>
        </w:numPr>
      </w:pPr>
      <w:r>
        <w:t xml:space="preserve">Log in to </w:t>
      </w:r>
      <w:r>
        <w:t>VCF Operations orchestrator</w:t>
      </w:r>
      <w:r>
        <w:t xml:space="preserve"> appliance as </w:t>
      </w:r>
      <w:r>
        <w:t>root</w:t>
      </w:r>
      <w:r>
        <w:t>.</w:t>
      </w:r>
    </w:p>
    <w:p>
      <w:pPr>
        <w:pStyle w:val="BodyText"/>
        <w:numPr>
          <w:numId w:val="61"/>
        </w:numPr>
      </w:pPr>
      <w:r>
        <w:t>Configure the authentication provider by running the following command:</w:t>
      </w:r>
    </w:p>
    <w:p>
      <w:pPr>
        <w:pStyle w:val="BodyText"/>
        <w:pBdr>
          <w:top w:val="single" w:sz="8" w:space="2" w:color="D3D3D3"/>
          <w:bottom w:val="single" w:sz="8" w:space="2" w:color="D3D3D3"/>
        </w:pBdr>
        <w:ind w:left="480"/>
      </w:pPr>
      <w:r>
        <w:rPr>
          <w:rStyle w:val="NoteLeadernote"/>
        </w:rPr>
        <w:t>Note</w:t>
        <w:tab/>
      </w:r>
      <w:r>
        <w:t xml:space="preserve">When running the vracli vro authentication set commnad, you will be prompted for password for </w:t>
      </w:r>
      <w:r>
        <w:t>administrator@vsphere.local</w:t>
      </w:r>
      <w:r>
        <w:t xml:space="preserve">. For more information on using the command line to configure the </w:t>
      </w:r>
      <w:r>
        <w:t>VCF Operations orchestrator</w:t>
      </w:r>
      <w:r>
        <w:t xml:space="preserve"> authentication provider, see </w:t>
      </w:r>
      <w:hyperlink r:id="rId15" w:tooltip="Configuring the VCF Operations orchestrator authentication provider with the command line interface" w:history="1">
        <w:r>
          <w:rPr>
            <w:color w:val="0000FF"/>
            <w:u w:val="single"/>
          </w:rPr>
          <w:t>Configuring the VCF Operations orchestrator authentication provider with the command line interface</w:t>
        </w:r>
      </w:hyperlink>
      <w:r>
        <w:t>.</w:t>
      </w:r>
    </w:p>
    <w:p>
      <w:pPr>
        <w:pStyle w:val="CodeBlock"/>
        <w:ind w:left="480"/>
      </w:pPr>
      <w:r>
        <w:t>vracli vro authentication set -p vsphere \
--hostname https://FQDN_SPHERE \
--username administrator@vsphere.local \
--tenant vsphere.local \
--admin-group Administrators \
--admin-group-domain vsphere.local</w:t>
      </w:r>
    </w:p>
    <w:p>
      <w:pPr>
        <w:pStyle w:val="BodyText"/>
        <w:numPr>
          <w:numId w:val="61"/>
        </w:numPr>
      </w:pPr>
      <w:r>
        <w:t>Verify the configuration of the authentication provider with the following command and check the property values:</w:t>
      </w:r>
    </w:p>
    <w:p>
      <w:pPr>
        <w:pStyle w:val="CodeBlock"/>
        <w:ind w:left="480"/>
      </w:pPr>
      <w:r>
        <w:t>vracli vro authentication</w:t>
      </w:r>
    </w:p>
    <w:p>
      <w:pPr>
        <w:pStyle w:val="BodyText"/>
        <w:numPr>
          <w:numId w:val="61"/>
        </w:numPr>
      </w:pPr>
      <w:r>
        <w:t xml:space="preserve">You must re-deploy the </w:t>
      </w:r>
      <w:r>
        <w:t>VCF Operations orchestrator</w:t>
      </w:r>
      <w:r>
        <w:t xml:space="preserve"> pods. Run the following command:</w:t>
      </w:r>
    </w:p>
    <w:p>
      <w:pPr>
        <w:pStyle w:val="CodeBlock"/>
        <w:ind w:left="480"/>
      </w:pPr>
      <w:r>
        <w:t>/opt/scripts/deploy.sh</w:t>
      </w:r>
    </w:p>
    <w:p>
      <w:pPr>
        <w:pStyle w:val="BodyText"/>
      </w:pPr>
      <w:r>
        <w:t xml:space="preserve">You have configured </w:t>
      </w:r>
      <w:r>
        <w:t>VCF Operations orchestrator</w:t>
      </w:r>
      <w:r>
        <w:t xml:space="preserve"> with vSphere as the authentication provider.</w:t>
      </w:r>
    </w:p>
    <w:p>
      <w:pPr>
        <w:pStyle w:val="SectionHeading3"/>
      </w:pPr>
      <w:bookmarkStart w:id="97" w:name="_Toc256001031"/>
      <w:r>
        <w:t>Step 3. Register vSphere in the vSphere plug-in</w:t>
      </w:r>
      <w:bookmarkEnd w:id="97"/>
    </w:p>
    <w:p>
      <w:pPr>
        <w:pStyle w:val="BodyText"/>
      </w:pPr>
      <w:r>
        <w:t xml:space="preserve">To be able to manage the inventory of a </w:t>
      </w:r>
      <w:r>
        <w:t>vSphere</w:t>
      </w:r>
      <w:r>
        <w:t xml:space="preserve"> instance, you must register it for </w:t>
      </w:r>
      <w:r>
        <w:t>vSphere</w:t>
      </w:r>
      <w:r>
        <w:t xml:space="preserve"> plug-in in </w:t>
      </w:r>
      <w:r>
        <w:t>VCF Operations orchestrator</w:t>
      </w:r>
      <w:r>
        <w:t>.</w:t>
      </w:r>
    </w:p>
    <w:p>
      <w:pPr>
        <w:pStyle w:val="BodyText"/>
        <w:numPr>
          <w:numId w:val="62"/>
        </w:numPr>
      </w:pPr>
      <w:r>
        <w:t xml:space="preserve">Log in in </w:t>
      </w:r>
      <w:r>
        <w:t>VCF Operations orchestrator</w:t>
      </w:r>
      <w:r>
        <w:t>.</w:t>
      </w:r>
    </w:p>
    <w:p>
      <w:pPr>
        <w:pStyle w:val="BodyText"/>
        <w:numPr>
          <w:numId w:val="62"/>
        </w:numPr>
      </w:pPr>
      <w:r>
        <w:t xml:space="preserve">Navigate to </w:t>
      </w:r>
      <w:r>
        <w:rPr>
          <w:rStyle w:val="InlineUI"/>
        </w:rPr>
        <w:t>Workflows.</w:t>
      </w:r>
    </w:p>
    <w:p>
      <w:pPr>
        <w:pStyle w:val="BodyText"/>
        <w:numPr>
          <w:numId w:val="62"/>
        </w:numPr>
      </w:pPr>
      <w:r>
        <w:t xml:space="preserve">Search for </w:t>
      </w:r>
      <w:r>
        <w:t>add a vcenter.</w:t>
      </w:r>
    </w:p>
    <w:p>
      <w:pPr>
        <w:pStyle w:val="BodyText"/>
        <w:numPr>
          <w:numId w:val="62"/>
        </w:numPr>
      </w:pPr>
      <w:r>
        <w:t xml:space="preserve">Select the </w:t>
      </w:r>
      <w:r>
        <w:rPr>
          <w:rStyle w:val="InlineUI"/>
        </w:rPr>
        <w:t>Add a vCenter Server instance</w:t>
      </w:r>
      <w:r>
        <w:t xml:space="preserve"> workflow and click </w:t>
      </w:r>
      <w:r>
        <w:rPr>
          <w:rStyle w:val="InlineUI"/>
        </w:rPr>
        <w:t>Run</w:t>
      </w:r>
      <w:r>
        <w:t>.</w:t>
      </w:r>
    </w:p>
    <w:p>
      <w:pPr>
        <w:pStyle w:val="BodyText"/>
        <w:numPr>
          <w:numId w:val="62"/>
        </w:numPr>
      </w:pPr>
      <w:r>
        <w:t>Fill required values in input form of the workflow run.</w:t>
      </w:r>
    </w:p>
    <w:p>
      <w:pPr>
        <w:pStyle w:val="BodyText"/>
        <w:numPr>
          <w:ilvl w:val="1"/>
          <w:numId w:val="62"/>
        </w:numPr>
      </w:pPr>
      <w:r>
        <w:t xml:space="preserve">On the </w:t>
      </w:r>
      <w:r>
        <w:rPr>
          <w:rStyle w:val="InlineUI"/>
        </w:rPr>
        <w:t>Set the vCenter Server instance properties</w:t>
      </w:r>
      <w:r>
        <w:t xml:space="preserve"> step, enter the URL of the </w:t>
      </w:r>
      <w:r>
        <w:t>vCenter</w:t>
      </w:r>
      <w:r>
        <w:t xml:space="preserve"> Server FQDN.</w:t>
      </w:r>
    </w:p>
    <w:p>
      <w:pPr>
        <w:pStyle w:val="BodyText"/>
        <w:numPr>
          <w:ilvl w:val="1"/>
          <w:numId w:val="62"/>
        </w:numPr>
      </w:pPr>
      <w:r>
        <w:t xml:space="preserve">Select the </w:t>
      </w:r>
      <w:r>
        <w:rPr>
          <w:rStyle w:val="InlineUI"/>
        </w:rPr>
        <w:t>Set the connection properties</w:t>
      </w:r>
      <w:r>
        <w:t xml:space="preserve"> tab and perform the following steps:</w:t>
      </w:r>
    </w:p>
    <w:p>
      <w:pPr>
        <w:pStyle w:val="BodyText"/>
        <w:numPr>
          <w:ilvl w:val="2"/>
          <w:numId w:val="62"/>
        </w:numPr>
      </w:pPr>
      <w:r>
        <w:t xml:space="preserve">Select </w:t>
      </w:r>
      <w:r>
        <w:rPr>
          <w:rStyle w:val="InlineUI"/>
        </w:rPr>
        <w:t>Do you want to create a session per user to the vCenter Server?</w:t>
      </w:r>
      <w:r>
        <w:t>.</w:t>
      </w:r>
    </w:p>
    <w:p>
      <w:pPr>
        <w:pStyle w:val="BodyText"/>
        <w:numPr>
          <w:ilvl w:val="2"/>
          <w:numId w:val="62"/>
        </w:numPr>
      </w:pPr>
      <w:r>
        <w:t xml:space="preserve">Enter the username of an user with enough privileges to register </w:t>
      </w:r>
      <w:r>
        <w:t>VCF Operations orchestrator</w:t>
      </w:r>
      <w:r>
        <w:t xml:space="preserve">. in </w:t>
      </w:r>
      <w:r>
        <w:t>vCenter</w:t>
      </w:r>
      <w:r>
        <w:t>.</w:t>
      </w:r>
    </w:p>
    <w:p>
      <w:pPr>
        <w:pStyle w:val="BodyText"/>
        <w:numPr>
          <w:ilvl w:val="2"/>
          <w:numId w:val="62"/>
        </w:numPr>
      </w:pPr>
      <w:r>
        <w:t>Enter the user password.</w:t>
      </w:r>
    </w:p>
    <w:p>
      <w:pPr>
        <w:pStyle w:val="BodyText"/>
        <w:numPr>
          <w:ilvl w:val="1"/>
          <w:numId w:val="62"/>
        </w:numPr>
      </w:pPr>
      <w:r>
        <w:t xml:space="preserve">Click </w:t>
      </w:r>
      <w:r>
        <w:rPr>
          <w:rStyle w:val="InlineUI"/>
        </w:rPr>
        <w:t>Run</w:t>
      </w:r>
      <w:r>
        <w:t>.</w:t>
      </w:r>
    </w:p>
    <w:p>
      <w:pPr>
        <w:pStyle w:val="BodyText"/>
        <w:numPr>
          <w:numId w:val="62"/>
        </w:numPr>
      </w:pPr>
      <w:r>
        <w:t xml:space="preserve">You will be prompt to accept the </w:t>
      </w:r>
      <w:r>
        <w:t>vCenter</w:t>
      </w:r>
      <w:r>
        <w:t xml:space="preserve"> Server certificate, if it is not signed with a common certificate authority.</w:t>
      </w:r>
    </w:p>
    <w:p>
      <w:pPr>
        <w:pStyle w:val="BodyText"/>
      </w:pPr>
      <w:r>
        <w:t xml:space="preserve">On workflow completion, the </w:t>
      </w:r>
      <w:r>
        <w:t>vCenter</w:t>
      </w:r>
      <w:r>
        <w:t xml:space="preserve"> Server is registered for management. When there are requests to that </w:t>
      </w:r>
      <w:r>
        <w:t>vCenter</w:t>
      </w:r>
      <w:r>
        <w:t xml:space="preserve"> Server, the token of the user who made the request is used for authorization by the </w:t>
      </w:r>
      <w:r>
        <w:t>vCenter</w:t>
      </w:r>
      <w:r>
        <w:t xml:space="preserve"> Server. You can browse the </w:t>
      </w:r>
      <w:r>
        <w:t>vCenter</w:t>
      </w:r>
      <w:r>
        <w:t xml:space="preserve"> Server inventory in </w:t>
      </w:r>
      <w:r>
        <w:rPr>
          <w:rStyle w:val="InlineUI"/>
        </w:rPr>
        <w:t>Administration</w:t>
      </w:r>
      <w:r>
        <w:rPr>
          <w:rStyle w:val="InlineUI"/>
        </w:rPr>
        <w:t xml:space="preserve"> &gt; </w:t>
      </w:r>
      <w:r>
        <w:rPr>
          <w:rStyle w:val="InlineUI"/>
        </w:rPr>
        <w:t>Inventory</w:t>
      </w:r>
      <w:r>
        <w:rPr>
          <w:rStyle w:val="InlineUI"/>
        </w:rPr>
        <w:t xml:space="preserve"> &gt; </w:t>
      </w:r>
      <w:r>
        <w:rPr>
          <w:rStyle w:val="InlineUI"/>
        </w:rPr>
        <w:t>vSphere vCenter Server</w:t>
      </w:r>
      <w:r>
        <w:t>.</w:t>
      </w:r>
    </w:p>
    <w:p>
      <w:pPr>
        <w:pStyle w:val="SectionHeading3"/>
      </w:pPr>
      <w:bookmarkStart w:id="98" w:name="_Toc256001032"/>
      <w:r>
        <w:t>Step 4. Configure the VCF Operations orchestrator plug-in for the vSphere Client</w:t>
      </w:r>
      <w:bookmarkEnd w:id="98"/>
    </w:p>
    <w:p>
      <w:pPr>
        <w:pStyle w:val="BodyText"/>
      </w:pPr>
      <w:r>
        <w:t xml:space="preserve">This plug-in allows you to directly select </w:t>
      </w:r>
      <w:r>
        <w:t>VCF Operations orchestrator</w:t>
      </w:r>
      <w:r>
        <w:t xml:space="preserve"> workflows to run, to schedule and to answer user interaction directly from the </w:t>
      </w:r>
      <w:r>
        <w:t>vSphere</w:t>
      </w:r>
      <w:r>
        <w:t xml:space="preserve"> Client.</w:t>
      </w:r>
    </w:p>
    <w:p>
      <w:pPr>
        <w:pStyle w:val="BodyText"/>
        <w:pBdr>
          <w:top w:val="single" w:sz="8" w:space="2" w:color="D3D3D3"/>
          <w:bottom w:val="single" w:sz="8" w:space="2" w:color="D3D3D3"/>
        </w:pBdr>
      </w:pPr>
      <w:r>
        <w:rPr>
          <w:rStyle w:val="NoteLeadernote"/>
        </w:rPr>
        <w:t>Note</w:t>
        <w:tab/>
      </w:r>
      <w:r>
        <w:t xml:space="preserve">Only one </w:t>
      </w:r>
      <w:r>
        <w:t>vSphere</w:t>
      </w:r>
      <w:r>
        <w:t xml:space="preserve"> instance can be integrated in the </w:t>
      </w:r>
      <w:r>
        <w:t>vSphere</w:t>
      </w:r>
      <w:r>
        <w:t xml:space="preserve"> Client through the </w:t>
      </w:r>
      <w:r>
        <w:t>VCF Operations orchestrator</w:t>
      </w:r>
      <w:r>
        <w:t xml:space="preserve"> plug-in.</w:t>
      </w:r>
    </w:p>
    <w:p>
      <w:pPr>
        <w:pStyle w:val="BodyText"/>
      </w:pPr>
      <w:r>
        <w:t xml:space="preserve">The </w:t>
      </w:r>
      <w:r>
        <w:t>VCF Operations orchestrator</w:t>
      </w:r>
      <w:r>
        <w:rPr>
          <w:rStyle w:val="InlineUI"/>
        </w:rPr>
        <w:t xml:space="preserve"> Plug-in for </w:t>
      </w:r>
      <w:r>
        <w:t>vSphere</w:t>
      </w:r>
      <w:r>
        <w:rPr>
          <w:rStyle w:val="InlineUI"/>
        </w:rPr>
        <w:t xml:space="preserve"> Web Client service</w:t>
      </w:r>
      <w:r>
        <w:t xml:space="preserve"> must be enabled on the </w:t>
      </w:r>
      <w:r>
        <w:t>VCF Operations orchestrator</w:t>
      </w:r>
      <w:r>
        <w:t>.</w:t>
      </w:r>
    </w:p>
    <w:p>
      <w:pPr>
        <w:pStyle w:val="BodyText"/>
      </w:pPr>
      <w:r>
        <w:t xml:space="preserve">Log in as </w:t>
      </w:r>
      <w:r>
        <w:t>root</w:t>
      </w:r>
      <w:r>
        <w:t xml:space="preserve"> in to the </w:t>
      </w:r>
      <w:r>
        <w:t>VCF Operations orchestrator</w:t>
      </w:r>
      <w:r>
        <w:t xml:space="preserve"> appliance.</w:t>
      </w:r>
    </w:p>
    <w:p>
      <w:pPr>
        <w:pStyle w:val="CodeBlock"/>
      </w:pPr>
      <w:r>
        <w:t>vracli capabilities vcoin --enable</w:t>
      </w:r>
    </w:p>
    <w:p>
      <w:pPr>
        <w:pStyle w:val="BodyText"/>
      </w:pPr>
      <w:r>
        <w:t xml:space="preserve">Restart the </w:t>
      </w:r>
      <w:r>
        <w:t>VCF Operations orchestrator</w:t>
      </w:r>
      <w:r>
        <w:t xml:space="preserve"> appliance.</w:t>
      </w:r>
    </w:p>
    <w:p>
      <w:pPr>
        <w:pStyle w:val="CodeBlock"/>
      </w:pPr>
      <w:r>
        <w:t>/opt/scripts/deploy.sh</w:t>
      </w:r>
    </w:p>
    <w:p>
      <w:pPr>
        <w:pStyle w:val="BodyText"/>
      </w:pPr>
      <w:r>
        <w:t xml:space="preserve">Register the </w:t>
      </w:r>
      <w:r>
        <w:t>VCF Operations orchestrator</w:t>
      </w:r>
      <w:r>
        <w:t xml:space="preserve"> plug-in extension:</w:t>
      </w:r>
    </w:p>
    <w:p>
      <w:pPr>
        <w:pStyle w:val="BodyText"/>
        <w:numPr>
          <w:numId w:val="63"/>
        </w:numPr>
      </w:pPr>
      <w:r>
        <w:t xml:space="preserve">Navigate to </w:t>
      </w:r>
      <w:r>
        <w:rPr>
          <w:rStyle w:val="InlineUI"/>
        </w:rPr>
        <w:t>Workflows</w:t>
      </w:r>
      <w:r>
        <w:t>.</w:t>
      </w:r>
    </w:p>
    <w:p>
      <w:pPr>
        <w:pStyle w:val="BodyText"/>
        <w:numPr>
          <w:numId w:val="63"/>
        </w:numPr>
      </w:pPr>
      <w:r>
        <w:t xml:space="preserve">Filter workflows with </w:t>
      </w:r>
      <w:r>
        <w:t>Register VCF</w:t>
      </w:r>
      <w:r>
        <w:t>.</w:t>
      </w:r>
    </w:p>
    <w:p>
      <w:pPr>
        <w:pStyle w:val="BodyText"/>
        <w:numPr>
          <w:numId w:val="63"/>
        </w:numPr>
      </w:pPr>
      <w:r>
        <w:t xml:space="preserve">Run the </w:t>
      </w:r>
      <w:r>
        <w:rPr>
          <w:rStyle w:val="InlineUI"/>
        </w:rPr>
        <w:t>Register VCF Operations Orchestrator Plug-in for vSphere Web Client Extension</w:t>
      </w:r>
      <w:r>
        <w:t xml:space="preserve"> workflow.</w:t>
      </w:r>
    </w:p>
    <w:p>
      <w:pPr>
        <w:pStyle w:val="BodyText"/>
        <w:numPr>
          <w:ilvl w:val="1"/>
          <w:numId w:val="63"/>
        </w:numPr>
      </w:pPr>
      <w:r>
        <w:t xml:space="preserve">Select above </w:t>
      </w:r>
      <w:r>
        <w:t>vCenter</w:t>
      </w:r>
      <w:r>
        <w:t xml:space="preserve"> Server instance.</w:t>
      </w:r>
    </w:p>
    <w:p>
      <w:pPr>
        <w:pStyle w:val="BodyText"/>
        <w:numPr>
          <w:ilvl w:val="1"/>
          <w:numId w:val="63"/>
        </w:numPr>
      </w:pPr>
      <w:r>
        <w:t xml:space="preserve">Enter the external URL of the </w:t>
      </w:r>
      <w:r>
        <w:t>VCF Operations orchestrator</w:t>
      </w:r>
      <w:r>
        <w:t xml:space="preserve"> instance. This is the URL of the </w:t>
      </w:r>
      <w:r>
        <w:t>VCF Operations orchestrator</w:t>
      </w:r>
      <w:r>
        <w:t xml:space="preserve"> appliance.</w:t>
      </w:r>
    </w:p>
    <w:p>
      <w:pPr>
        <w:pStyle w:val="BodyText"/>
        <w:numPr>
          <w:ilvl w:val="1"/>
          <w:numId w:val="63"/>
        </w:numPr>
      </w:pPr>
      <w:r>
        <w:t xml:space="preserve">Click </w:t>
      </w:r>
      <w:r>
        <w:rPr>
          <w:rStyle w:val="InlineUI"/>
        </w:rPr>
        <w:t>Run</w:t>
      </w:r>
      <w:r>
        <w:t>.</w:t>
      </w:r>
    </w:p>
    <w:p>
      <w:pPr>
        <w:pStyle w:val="BodyText"/>
        <w:numPr>
          <w:numId w:val="63"/>
        </w:numPr>
      </w:pPr>
      <w:r>
        <w:t>Wait for the workflow to complete</w:t>
      </w:r>
    </w:p>
    <w:p>
      <w:pPr>
        <w:pStyle w:val="BodyText"/>
      </w:pPr>
      <w:r>
        <w:t xml:space="preserve">Now the </w:t>
      </w:r>
      <w:r>
        <w:t>VCF Operations orchestrator</w:t>
      </w:r>
      <w:r>
        <w:t xml:space="preserve"> plug-in for </w:t>
      </w:r>
      <w:r>
        <w:t>vSphere</w:t>
      </w:r>
      <w:r>
        <w:t xml:space="preserve"> Client is registered to </w:t>
      </w:r>
      <w:r>
        <w:t>vCenter</w:t>
      </w:r>
      <w:r>
        <w:t xml:space="preserve"> and you can access </w:t>
      </w:r>
      <w:r>
        <w:t>VCF Operations orchestrator</w:t>
      </w:r>
      <w:r>
        <w:t xml:space="preserve"> workflows from </w:t>
      </w:r>
      <w:r>
        <w:t>vSphere</w:t>
      </w:r>
      <w:r>
        <w:t xml:space="preserve"> Client.</w:t>
      </w:r>
    </w:p>
    <w:p>
      <w:pPr>
        <w:pStyle w:val="SectionHeading3"/>
      </w:pPr>
      <w:bookmarkStart w:id="99" w:name="_Toc256001033"/>
      <w:r>
        <w:t>Step 5. Add custom actions on the vCenter inventory objects</w:t>
      </w:r>
      <w:bookmarkEnd w:id="99"/>
    </w:p>
    <w:p>
      <w:pPr>
        <w:pStyle w:val="BodyText"/>
      </w:pPr>
      <w:r>
        <w:t xml:space="preserve">You can use </w:t>
      </w:r>
      <w:r>
        <w:t>VCF Operations orchestrator</w:t>
      </w:r>
      <w:r>
        <w:t xml:space="preserve"> workflows as custom actions in the context menu of any </w:t>
      </w:r>
      <w:r>
        <w:t>vCenter</w:t>
      </w:r>
      <w:r>
        <w:t xml:space="preserve"> Inventory object. This scenario uses the </w:t>
      </w:r>
      <w:r>
        <w:rPr>
          <w:rStyle w:val="InlineUI"/>
        </w:rPr>
        <w:t>Rename a VM</w:t>
      </w:r>
      <w:r>
        <w:t xml:space="preserve"> workflow as an example.</w:t>
      </w:r>
    </w:p>
    <w:p>
      <w:pPr>
        <w:pStyle w:val="BodyText"/>
        <w:numPr>
          <w:numId w:val="64"/>
        </w:numPr>
      </w:pPr>
      <w:r>
        <w:t xml:space="preserve">Log in to the </w:t>
      </w:r>
      <w:r>
        <w:t>vSphere</w:t>
      </w:r>
      <w:r>
        <w:t xml:space="preserve"> Client with a user with enough privileges to manage VMs and having an </w:t>
      </w:r>
      <w:r>
        <w:rPr>
          <w:rStyle w:val="InlineUI"/>
        </w:rPr>
        <w:t>Administrator</w:t>
      </w:r>
      <w:r>
        <w:t xml:space="preserve"> role in </w:t>
      </w:r>
      <w:r>
        <w:t>VCF Operations orchestrator</w:t>
      </w:r>
      <w:r>
        <w:t>.</w:t>
      </w:r>
    </w:p>
    <w:p>
      <w:pPr>
        <w:pStyle w:val="BodyText"/>
        <w:numPr>
          <w:numId w:val="64"/>
        </w:numPr>
      </w:pPr>
      <w:r>
        <w:t xml:space="preserve">On the plug-in home page, navigate to </w:t>
      </w:r>
      <w:r>
        <w:rPr>
          <w:rStyle w:val="InlineUI"/>
        </w:rPr>
        <w:t>Context Actions</w:t>
      </w:r>
      <w:r>
        <w:t>.</w:t>
      </w:r>
    </w:p>
    <w:p>
      <w:pPr>
        <w:pStyle w:val="BodyText"/>
        <w:numPr>
          <w:numId w:val="64"/>
        </w:numPr>
      </w:pPr>
      <w:r>
        <w:t xml:space="preserve">Click </w:t>
      </w:r>
      <w:r>
        <w:rPr>
          <w:rStyle w:val="InlineUI"/>
        </w:rPr>
        <w:t>Add</w:t>
      </w:r>
      <w:r>
        <w:t>.</w:t>
      </w:r>
    </w:p>
    <w:p>
      <w:pPr>
        <w:pStyle w:val="BodyText"/>
        <w:numPr>
          <w:numId w:val="64"/>
        </w:numPr>
      </w:pPr>
      <w:r>
        <w:t>In the search box, enter the name of the workflow that you want to add as a context action.</w:t>
      </w:r>
    </w:p>
    <w:p>
      <w:pPr>
        <w:pStyle w:val="BodyText"/>
        <w:numPr>
          <w:numId w:val="64"/>
        </w:numPr>
      </w:pPr>
      <w:r>
        <w:t>Select the workflow in the results table.</w:t>
      </w:r>
    </w:p>
    <w:p>
      <w:pPr>
        <w:pStyle w:val="BodyText"/>
        <w:numPr>
          <w:numId w:val="64"/>
        </w:numPr>
      </w:pPr>
      <w:r>
        <w:t xml:space="preserve">In the </w:t>
      </w:r>
      <w:r>
        <w:rPr>
          <w:rStyle w:val="InlineUI"/>
        </w:rPr>
        <w:t>Type of object</w:t>
      </w:r>
      <w:r>
        <w:t xml:space="preserve"> drop-down menu, select which </w:t>
      </w:r>
      <w:r>
        <w:t>vSphere</w:t>
      </w:r>
      <w:r>
        <w:t xml:space="preserve"> object you want to associate with the context action, such as a </w:t>
      </w:r>
      <w:r>
        <w:t>vCenter</w:t>
      </w:r>
      <w:r>
        <w:t xml:space="preserve"> server, for example.</w:t>
      </w:r>
    </w:p>
    <w:p>
      <w:pPr>
        <w:pStyle w:val="BodyText"/>
        <w:numPr>
          <w:numId w:val="64"/>
        </w:numPr>
      </w:pPr>
      <w:r>
        <w:t xml:space="preserve">To finish adding the </w:t>
      </w:r>
      <w:r>
        <w:t>VCF Operations orchestrator</w:t>
      </w:r>
      <w:r>
        <w:t xml:space="preserve"> workflow as a context action, click </w:t>
      </w:r>
      <w:r>
        <w:rPr>
          <w:rStyle w:val="InlineUI"/>
        </w:rPr>
        <w:t>Assign</w:t>
      </w:r>
      <w:r>
        <w:t>.</w:t>
      </w:r>
    </w:p>
    <w:p>
      <w:pPr>
        <w:pStyle w:val="BodyText"/>
        <w:numPr>
          <w:numId w:val="64"/>
        </w:numPr>
      </w:pPr>
      <w:r>
        <w:t xml:space="preserve">Run the workflow on the </w:t>
      </w:r>
      <w:r>
        <w:t>vCenter</w:t>
      </w:r>
      <w:r>
        <w:t xml:space="preserve"> server that you associated with the action.</w:t>
      </w:r>
    </w:p>
    <w:p>
      <w:pPr>
        <w:pStyle w:val="BodyText"/>
        <w:numPr>
          <w:ilvl w:val="1"/>
          <w:numId w:val="64"/>
        </w:numPr>
      </w:pPr>
      <w:r>
        <w:t xml:space="preserve">In the </w:t>
      </w:r>
      <w:r>
        <w:t>vSphere</w:t>
      </w:r>
      <w:r>
        <w:t xml:space="preserve"> Client, right click the </w:t>
      </w:r>
      <w:r>
        <w:t>vCenter</w:t>
      </w:r>
      <w:r>
        <w:t xml:space="preserve"> server.</w:t>
      </w:r>
    </w:p>
    <w:p>
      <w:pPr>
        <w:pStyle w:val="BodyText"/>
        <w:numPr>
          <w:ilvl w:val="1"/>
          <w:numId w:val="64"/>
        </w:numPr>
      </w:pPr>
      <w:r>
        <w:t xml:space="preserve">Select </w:t>
      </w:r>
      <w:r>
        <w:rPr>
          <w:rStyle w:val="InlineUI"/>
        </w:rPr>
        <w:t>Orchestrator</w:t>
      </w:r>
      <w:r>
        <w:rPr>
          <w:rStyle w:val="InlineUI"/>
        </w:rPr>
        <w:t xml:space="preserve"> &gt; </w:t>
      </w:r>
      <w:r>
        <w:rPr>
          <w:rStyle w:val="InlineUI"/>
        </w:rPr>
        <w:t>Run Workflow</w:t>
      </w:r>
      <w:r>
        <w:t>.</w:t>
      </w:r>
    </w:p>
    <w:p>
      <w:pPr>
        <w:pStyle w:val="BodyText"/>
        <w:numPr>
          <w:ilvl w:val="1"/>
          <w:numId w:val="64"/>
        </w:numPr>
      </w:pPr>
      <w:r>
        <w:t xml:space="preserve">Select the context action workflow to run on the </w:t>
      </w:r>
      <w:r>
        <w:t>vCenter</w:t>
      </w:r>
      <w:r>
        <w:t xml:space="preserve"> server. If the workflow includes an input parameter type over which you initiated the context action, the form is automatically populated.</w:t>
      </w:r>
    </w:p>
    <w:p>
      <w:pPr>
        <w:pStyle w:val="BodyText"/>
        <w:numPr>
          <w:ilvl w:val="1"/>
          <w:numId w:val="64"/>
        </w:numPr>
      </w:pPr>
      <w:r>
        <w:t xml:space="preserve">Click </w:t>
      </w:r>
      <w:r>
        <w:rPr>
          <w:rStyle w:val="InlineUI"/>
        </w:rPr>
        <w:t>Run</w:t>
      </w:r>
      <w:r>
        <w:t>.</w:t>
      </w:r>
    </w:p>
    <w:p>
      <w:pPr>
        <w:pStyle w:val="Heading2"/>
      </w:pPr>
      <w:bookmarkStart w:id="100" w:name="_Toc256001034"/>
      <w:r>
        <w:t>Integrate VCF Operations orchestrator with vSphere by using VCF SSO</w:t>
      </w:r>
      <w:bookmarkEnd w:id="100"/>
    </w:p>
    <w:p>
      <w:pPr>
        <w:pStyle w:val="BodyText"/>
      </w:pPr>
      <w:r>
        <w:t>VCF Operations orchestrator</w:t>
      </w:r>
      <w:r>
        <w:t xml:space="preserve"> can be integrated with vSphere by using VCF SSO as the authentication provider for core infrastructure automation tasks. This scenario covers integrating </w:t>
      </w:r>
      <w:r>
        <w:t>VCF Operations orchestrator</w:t>
      </w:r>
      <w:r>
        <w:t xml:space="preserve"> by using VCF SSO as the authentication provider.</w:t>
      </w:r>
    </w:p>
    <w:p>
      <w:pPr>
        <w:pStyle w:val="SectionHeading3"/>
      </w:pPr>
      <w:bookmarkStart w:id="101" w:name="_Toc256001035"/>
      <w:r>
        <w:t>Prerequisites</w:t>
      </w:r>
      <w:bookmarkEnd w:id="101"/>
    </w:p>
    <w:p>
      <w:pPr>
        <w:pStyle w:val="BodyText"/>
      </w:pPr>
      <w:r>
        <w:t xml:space="preserve">You have installed and configured </w:t>
      </w:r>
      <w:r>
        <w:t>VCF Operations orchestrator</w:t>
      </w:r>
      <w:r>
        <w:t>.</w:t>
      </w:r>
    </w:p>
    <w:p>
      <w:pPr>
        <w:pStyle w:val="BodyText"/>
      </w:pPr>
      <w:r>
        <w:t xml:space="preserve">You have installed and configured a vSphere instance with VCF SSO with that </w:t>
      </w:r>
      <w:r>
        <w:t>VCF Operations orchestrator</w:t>
      </w:r>
      <w:r>
        <w:t xml:space="preserve"> or a </w:t>
      </w:r>
      <w:r>
        <w:t>VCF Operations orchestrator</w:t>
      </w:r>
      <w:r>
        <w:t xml:space="preserve"> instance using vSphere as the authentication provider. For more information on configuring a </w:t>
      </w:r>
      <w:r>
        <w:t>VCF Operations orchestrator</w:t>
      </w:r>
      <w:r>
        <w:t xml:space="preserve"> authentication provider, see </w:t>
      </w:r>
      <w:hyperlink r:id="rId15" w:tooltip="Configuring the VCF Operations orchestrator authentication provider with the command line interface" w:history="1">
        <w:r>
          <w:rPr>
            <w:color w:val="0000FF"/>
            <w:u w:val="single"/>
          </w:rPr>
          <w:t>Configuring the VCF Operations orchestrator authentication provider with the command line interface</w:t>
        </w:r>
      </w:hyperlink>
      <w:r>
        <w:t>.</w:t>
      </w:r>
    </w:p>
    <w:p>
      <w:pPr>
        <w:pStyle w:val="SectionHeading3"/>
      </w:pPr>
      <w:bookmarkStart w:id="102" w:name="_Toc256001036"/>
      <w:r>
        <w:t>Step 1. Create an OAuth client in VCF Operations</w:t>
      </w:r>
      <w:bookmarkEnd w:id="102"/>
    </w:p>
    <w:p>
      <w:pPr>
        <w:pStyle w:val="BodyText"/>
      </w:pPr>
      <w:r>
        <w:t xml:space="preserve">This client will be used to configure VCF SSO as authentication provider for the </w:t>
      </w:r>
      <w:r>
        <w:t>VCF Operations orchestrator</w:t>
      </w:r>
      <w:r>
        <w:t xml:space="preserve"> instance</w:t>
      </w:r>
    </w:p>
    <w:p>
      <w:pPr>
        <w:pStyle w:val="BodyText"/>
        <w:numPr>
          <w:numId w:val="65"/>
        </w:numPr>
      </w:pPr>
      <w:r>
        <w:t xml:space="preserve">Log in to </w:t>
      </w:r>
      <w:r>
        <w:t>VCF Operations</w:t>
      </w:r>
      <w:r>
        <w:t xml:space="preserve"> as a </w:t>
      </w:r>
      <w:r>
        <w:t>VCF Operations</w:t>
      </w:r>
      <w:r>
        <w:t xml:space="preserve"> administrator.</w:t>
      </w:r>
    </w:p>
    <w:p>
      <w:pPr>
        <w:pStyle w:val="BodyText"/>
        <w:numPr>
          <w:numId w:val="65"/>
        </w:numPr>
      </w:pPr>
      <w:r>
        <w:t xml:space="preserve">Navigate to </w:t>
      </w:r>
      <w:r>
        <w:rPr>
          <w:rStyle w:val="InlineUI"/>
        </w:rPr>
        <w:t>Fleet Management</w:t>
      </w:r>
      <w:r>
        <w:rPr>
          <w:rStyle w:val="InlineUI"/>
        </w:rPr>
        <w:t xml:space="preserve"> &gt; </w:t>
      </w:r>
      <w:r>
        <w:rPr>
          <w:rStyle w:val="InlineUI"/>
        </w:rPr>
        <w:t>Identity &amp; Access</w:t>
      </w:r>
      <w:r>
        <w:rPr>
          <w:rStyle w:val="InlineUI"/>
        </w:rPr>
        <w:t xml:space="preserve"> &gt; </w:t>
      </w:r>
      <w:r>
        <w:rPr>
          <w:rStyle w:val="InlineUI"/>
        </w:rPr>
        <w:t>VCF Other Components</w:t>
      </w:r>
      <w:r>
        <w:t>.</w:t>
      </w:r>
    </w:p>
    <w:p>
      <w:pPr>
        <w:pStyle w:val="BodyText"/>
        <w:numPr>
          <w:numId w:val="65"/>
        </w:numPr>
      </w:pPr>
      <w:r>
        <w:t>Choose a name, choose the Identity Broker and VCF instances, and leave the redirect URL and post-log out redirect URLs, blank</w:t>
      </w:r>
    </w:p>
    <w:p>
      <w:pPr>
        <w:pStyle w:val="BodyText"/>
        <w:numPr>
          <w:numId w:val="65"/>
        </w:numPr>
      </w:pPr>
      <w:r>
        <w:t>Generate the OIDC Client.</w:t>
      </w:r>
    </w:p>
    <w:p>
      <w:pPr>
        <w:pStyle w:val="BodyText"/>
        <w:numPr>
          <w:numId w:val="65"/>
        </w:numPr>
      </w:pPr>
      <w:r>
        <w:t xml:space="preserve">Click </w:t>
      </w:r>
      <w:r>
        <w:rPr>
          <w:rStyle w:val="InlineUI"/>
        </w:rPr>
        <w:t>Save</w:t>
      </w:r>
      <w:r>
        <w:t>.</w:t>
      </w:r>
    </w:p>
    <w:p>
      <w:pPr>
        <w:pStyle w:val="BodyText"/>
      </w:pPr>
      <w:r>
        <w:t xml:space="preserve">Now you have OIDC client to use for your </w:t>
      </w:r>
      <w:r>
        <w:t>VCF Operations orchestrator</w:t>
      </w:r>
      <w:r>
        <w:t xml:space="preserve"> configuration.</w:t>
      </w:r>
    </w:p>
    <w:p>
      <w:pPr>
        <w:pStyle w:val="SectionHeading3"/>
      </w:pPr>
      <w:bookmarkStart w:id="103" w:name="_Toc256001037"/>
      <w:r>
        <w:t>Step 2. Configure VCF SSO as authentication provider for VCF Operations orchestrator</w:t>
      </w:r>
      <w:bookmarkEnd w:id="103"/>
    </w:p>
    <w:p>
      <w:pPr>
        <w:pStyle w:val="BodyText"/>
      </w:pPr>
      <w:r>
        <w:t xml:space="preserve">You will use above OIDC client to configure </w:t>
      </w:r>
      <w:r>
        <w:t>VCF Operations orchestrator</w:t>
      </w:r>
      <w:r>
        <w:t xml:space="preserve"> with enough privileges in VCF SSO to request and renew VCF SSO OAuth tokens</w:t>
      </w:r>
    </w:p>
    <w:p>
      <w:pPr>
        <w:pStyle w:val="BodyText"/>
        <w:numPr>
          <w:numId w:val="66"/>
        </w:numPr>
      </w:pPr>
      <w:r>
        <w:t xml:space="preserve">Log in to </w:t>
      </w:r>
      <w:r>
        <w:t>VCF Operations orchestrator</w:t>
      </w:r>
      <w:r>
        <w:t xml:space="preserve"> appliance as </w:t>
      </w:r>
      <w:r>
        <w:t>root</w:t>
      </w:r>
      <w:r>
        <w:t>.</w:t>
      </w:r>
    </w:p>
    <w:p>
      <w:pPr>
        <w:pStyle w:val="BodyText"/>
        <w:numPr>
          <w:numId w:val="66"/>
        </w:numPr>
      </w:pPr>
      <w:r>
        <w:t>Configure the authentication provider by running the following command:</w:t>
      </w:r>
    </w:p>
    <w:p>
      <w:pPr>
        <w:pStyle w:val="CodeBlock"/>
        <w:ind w:left="480"/>
      </w:pPr>
      <w:r>
        <w:t>vracli vro authentication set -p vidb \
--hostname https://FQDN_IDENTITY_BROKER/acs/t/CUSTOMER \
--client-id 'CLIENT_ID_OF_ABOVE_OIDC_CLIENT' \
--client-secret 'CLIENT_SECRET_OF_ABOVE_OIDC_CLIENT' \
--admin-group O11N_ADMIN_GROUP@DOMAIN</w:t>
      </w:r>
    </w:p>
    <w:p>
      <w:pPr>
        <w:pStyle w:val="BodyText"/>
        <w:numPr>
          <w:numId w:val="66"/>
        </w:numPr>
      </w:pPr>
      <w:r>
        <w:t>Verify the configuration of the authentication provider with the following command and check the property values:</w:t>
      </w:r>
    </w:p>
    <w:p>
      <w:pPr>
        <w:pStyle w:val="CodeBlock"/>
        <w:ind w:left="480"/>
      </w:pPr>
      <w:r>
        <w:t>vracli vro authentication</w:t>
      </w:r>
    </w:p>
    <w:p>
      <w:pPr>
        <w:pStyle w:val="BodyText"/>
        <w:numPr>
          <w:numId w:val="66"/>
        </w:numPr>
      </w:pPr>
      <w:r>
        <w:t xml:space="preserve">You must re-deploy the </w:t>
      </w:r>
      <w:r>
        <w:t>VCF Operations orchestrator</w:t>
      </w:r>
      <w:r>
        <w:t xml:space="preserve"> pods. Run the following command:</w:t>
      </w:r>
    </w:p>
    <w:p>
      <w:pPr>
        <w:pStyle w:val="CodeBlock"/>
        <w:ind w:left="480"/>
      </w:pPr>
      <w:r>
        <w:t>/opt/scripts/deploy.sh</w:t>
      </w:r>
    </w:p>
    <w:p>
      <w:pPr>
        <w:pStyle w:val="BodyText"/>
      </w:pPr>
      <w:r>
        <w:t xml:space="preserve">The </w:t>
      </w:r>
      <w:r>
        <w:t>VCF Operations orchestrator</w:t>
      </w:r>
      <w:r>
        <w:t xml:space="preserve"> instance is configured with the same VCF SSO as the </w:t>
      </w:r>
      <w:r>
        <w:t>vSphere</w:t>
      </w:r>
      <w:r>
        <w:t xml:space="preserve"> instance you want to integrate to.</w:t>
      </w:r>
    </w:p>
    <w:p>
      <w:pPr>
        <w:pStyle w:val="SectionHeading3"/>
      </w:pPr>
      <w:bookmarkStart w:id="104" w:name="_Toc256001038"/>
      <w:r>
        <w:t>Step 3. Register vSphere in the vSphere plug-in</w:t>
      </w:r>
      <w:bookmarkEnd w:id="104"/>
    </w:p>
    <w:p>
      <w:pPr>
        <w:pStyle w:val="BodyText"/>
      </w:pPr>
      <w:r>
        <w:t xml:space="preserve">To be able to manage the inventory of a </w:t>
      </w:r>
      <w:r>
        <w:t>vSphere</w:t>
      </w:r>
      <w:r>
        <w:t xml:space="preserve"> instance, you must register it for </w:t>
      </w:r>
      <w:r>
        <w:t>vSphere</w:t>
      </w:r>
      <w:r>
        <w:t xml:space="preserve"> plug-in in </w:t>
      </w:r>
      <w:r>
        <w:t>VCF Operations orchestrator</w:t>
      </w:r>
      <w:r>
        <w:t>.</w:t>
      </w:r>
    </w:p>
    <w:p>
      <w:pPr>
        <w:pStyle w:val="BodyText"/>
        <w:numPr>
          <w:numId w:val="67"/>
        </w:numPr>
      </w:pPr>
      <w:r>
        <w:t xml:space="preserve">Log in in </w:t>
      </w:r>
      <w:r>
        <w:t>VCF Operations orchestrator</w:t>
      </w:r>
      <w:r>
        <w:t>.</w:t>
      </w:r>
    </w:p>
    <w:p>
      <w:pPr>
        <w:pStyle w:val="BodyText"/>
        <w:numPr>
          <w:numId w:val="67"/>
        </w:numPr>
      </w:pPr>
      <w:r>
        <w:t xml:space="preserve">Navigate to </w:t>
      </w:r>
      <w:r>
        <w:rPr>
          <w:rStyle w:val="InlineUI"/>
        </w:rPr>
        <w:t>Workflows.</w:t>
      </w:r>
    </w:p>
    <w:p>
      <w:pPr>
        <w:pStyle w:val="BodyText"/>
        <w:numPr>
          <w:numId w:val="67"/>
        </w:numPr>
      </w:pPr>
      <w:r>
        <w:t xml:space="preserve">Search for </w:t>
      </w:r>
      <w:r>
        <w:t>add a vcenter.</w:t>
      </w:r>
    </w:p>
    <w:p>
      <w:pPr>
        <w:pStyle w:val="BodyText"/>
        <w:numPr>
          <w:numId w:val="67"/>
        </w:numPr>
      </w:pPr>
      <w:r>
        <w:t xml:space="preserve">Select the </w:t>
      </w:r>
      <w:r>
        <w:rPr>
          <w:rStyle w:val="InlineUI"/>
        </w:rPr>
        <w:t>Add a vCenter Server instance</w:t>
      </w:r>
      <w:r>
        <w:t xml:space="preserve"> workflow and click </w:t>
      </w:r>
      <w:r>
        <w:rPr>
          <w:rStyle w:val="InlineUI"/>
        </w:rPr>
        <w:t>Run</w:t>
      </w:r>
      <w:r>
        <w:t>.</w:t>
      </w:r>
    </w:p>
    <w:p>
      <w:pPr>
        <w:pStyle w:val="BodyText"/>
        <w:numPr>
          <w:numId w:val="67"/>
        </w:numPr>
      </w:pPr>
      <w:r>
        <w:t>Fill required values in input form of the workflow run.</w:t>
      </w:r>
    </w:p>
    <w:p>
      <w:pPr>
        <w:pStyle w:val="BodyText"/>
        <w:numPr>
          <w:ilvl w:val="1"/>
          <w:numId w:val="67"/>
        </w:numPr>
      </w:pPr>
      <w:r>
        <w:t xml:space="preserve">On the </w:t>
      </w:r>
      <w:r>
        <w:rPr>
          <w:rStyle w:val="InlineUI"/>
        </w:rPr>
        <w:t>Set the vCenter Server instance properties</w:t>
      </w:r>
      <w:r>
        <w:t xml:space="preserve"> step, enter the URL of the </w:t>
      </w:r>
      <w:r>
        <w:t>vCenter</w:t>
      </w:r>
      <w:r>
        <w:t xml:space="preserve"> Server FQDN.</w:t>
      </w:r>
    </w:p>
    <w:p>
      <w:pPr>
        <w:pStyle w:val="BodyText"/>
        <w:numPr>
          <w:ilvl w:val="1"/>
          <w:numId w:val="67"/>
        </w:numPr>
      </w:pPr>
      <w:r>
        <w:t xml:space="preserve">Select the </w:t>
      </w:r>
      <w:r>
        <w:rPr>
          <w:rStyle w:val="InlineUI"/>
        </w:rPr>
        <w:t>Set the connection properties</w:t>
      </w:r>
      <w:r>
        <w:t xml:space="preserve"> tab and perform the following steps:</w:t>
      </w:r>
    </w:p>
    <w:p>
      <w:pPr>
        <w:pStyle w:val="BodyText"/>
        <w:numPr>
          <w:ilvl w:val="2"/>
          <w:numId w:val="67"/>
        </w:numPr>
      </w:pPr>
      <w:r>
        <w:t xml:space="preserve">Select </w:t>
      </w:r>
      <w:r>
        <w:rPr>
          <w:rStyle w:val="InlineUI"/>
        </w:rPr>
        <w:t>Do you want to create a session per user to the vCenter Server?</w:t>
      </w:r>
      <w:r>
        <w:t>.</w:t>
      </w:r>
    </w:p>
    <w:p>
      <w:pPr>
        <w:pStyle w:val="BodyText"/>
        <w:numPr>
          <w:ilvl w:val="2"/>
          <w:numId w:val="67"/>
        </w:numPr>
      </w:pPr>
      <w:r>
        <w:t xml:space="preserve">Enter the username of an user with enough privileges to register </w:t>
      </w:r>
      <w:r>
        <w:t>VCF Operations orchestrator</w:t>
      </w:r>
      <w:r>
        <w:t xml:space="preserve">. in </w:t>
      </w:r>
      <w:r>
        <w:t>vCenter</w:t>
      </w:r>
      <w:r>
        <w:t>.</w:t>
      </w:r>
    </w:p>
    <w:p>
      <w:pPr>
        <w:pStyle w:val="BodyText"/>
        <w:numPr>
          <w:ilvl w:val="2"/>
          <w:numId w:val="67"/>
        </w:numPr>
      </w:pPr>
      <w:r>
        <w:t>Enter the user password.</w:t>
      </w:r>
    </w:p>
    <w:p>
      <w:pPr>
        <w:pStyle w:val="BodyText"/>
        <w:numPr>
          <w:ilvl w:val="1"/>
          <w:numId w:val="67"/>
        </w:numPr>
      </w:pPr>
      <w:r>
        <w:t xml:space="preserve">Click </w:t>
      </w:r>
      <w:r>
        <w:rPr>
          <w:rStyle w:val="InlineUI"/>
        </w:rPr>
        <w:t>Run</w:t>
      </w:r>
      <w:r>
        <w:t>.</w:t>
      </w:r>
    </w:p>
    <w:p>
      <w:pPr>
        <w:pStyle w:val="BodyText"/>
        <w:numPr>
          <w:numId w:val="67"/>
        </w:numPr>
      </w:pPr>
      <w:r>
        <w:t xml:space="preserve">You will be prompt to accept the </w:t>
      </w:r>
      <w:r>
        <w:t>vCenter</w:t>
      </w:r>
      <w:r>
        <w:t xml:space="preserve"> Server certificate, if it is not signed with a common certificate authority.</w:t>
      </w:r>
    </w:p>
    <w:p>
      <w:pPr>
        <w:pStyle w:val="BodyText"/>
      </w:pPr>
      <w:r>
        <w:t xml:space="preserve">On workflow completion, the </w:t>
      </w:r>
      <w:r>
        <w:t>vCenter</w:t>
      </w:r>
      <w:r>
        <w:t xml:space="preserve"> Server is registered for management. When there are requests to that </w:t>
      </w:r>
      <w:r>
        <w:t>vCenter</w:t>
      </w:r>
      <w:r>
        <w:t xml:space="preserve"> Server, the token of the user who made the request is used for authorization by the </w:t>
      </w:r>
      <w:r>
        <w:t>vCenter</w:t>
      </w:r>
      <w:r>
        <w:t xml:space="preserve"> Server. You can browse the </w:t>
      </w:r>
      <w:r>
        <w:t>vCenter</w:t>
      </w:r>
      <w:r>
        <w:t xml:space="preserve"> Server inventory in </w:t>
      </w:r>
      <w:r>
        <w:rPr>
          <w:rStyle w:val="InlineUI"/>
        </w:rPr>
        <w:t>Administration</w:t>
      </w:r>
      <w:r>
        <w:rPr>
          <w:rStyle w:val="InlineUI"/>
        </w:rPr>
        <w:t xml:space="preserve"> &gt; </w:t>
      </w:r>
      <w:r>
        <w:rPr>
          <w:rStyle w:val="InlineUI"/>
        </w:rPr>
        <w:t>Inventory</w:t>
      </w:r>
      <w:r>
        <w:rPr>
          <w:rStyle w:val="InlineUI"/>
        </w:rPr>
        <w:t xml:space="preserve"> &gt; </w:t>
      </w:r>
      <w:r>
        <w:rPr>
          <w:rStyle w:val="InlineUI"/>
        </w:rPr>
        <w:t>vSphere vCenter Server</w:t>
      </w:r>
      <w:r>
        <w:t>.</w:t>
      </w:r>
    </w:p>
    <w:p>
      <w:pPr>
        <w:pStyle w:val="SectionHeading3"/>
      </w:pPr>
      <w:bookmarkStart w:id="105" w:name="_Toc256001039"/>
      <w:r>
        <w:t>Step 4. Configure the VCF Operations orchestrator plug-in for the vSphere Client</w:t>
      </w:r>
      <w:bookmarkEnd w:id="105"/>
    </w:p>
    <w:p>
      <w:pPr>
        <w:pStyle w:val="BodyText"/>
      </w:pPr>
      <w:r>
        <w:t xml:space="preserve">This plug-in allows you to directly select </w:t>
      </w:r>
      <w:r>
        <w:t>VCF Operations orchestrator</w:t>
      </w:r>
      <w:r>
        <w:t xml:space="preserve"> workflows to run, to schedule and to answer user interaction directly from the </w:t>
      </w:r>
      <w:r>
        <w:t>vSphere</w:t>
      </w:r>
      <w:r>
        <w:t xml:space="preserve"> Client.</w:t>
      </w:r>
    </w:p>
    <w:p>
      <w:pPr>
        <w:pStyle w:val="BodyText"/>
        <w:pBdr>
          <w:top w:val="single" w:sz="8" w:space="2" w:color="D3D3D3"/>
          <w:bottom w:val="single" w:sz="8" w:space="2" w:color="D3D3D3"/>
        </w:pBdr>
      </w:pPr>
      <w:r>
        <w:rPr>
          <w:rStyle w:val="NoteLeadernote"/>
        </w:rPr>
        <w:t>Note</w:t>
        <w:tab/>
      </w:r>
      <w:r>
        <w:t xml:space="preserve">Only one </w:t>
      </w:r>
      <w:r>
        <w:t>vSphere</w:t>
      </w:r>
      <w:r>
        <w:t xml:space="preserve"> instance can be integrated in the </w:t>
      </w:r>
      <w:r>
        <w:t>vSphere</w:t>
      </w:r>
      <w:r>
        <w:t xml:space="preserve"> Client through the </w:t>
      </w:r>
      <w:r>
        <w:t>VCF Operations orchestrator</w:t>
      </w:r>
      <w:r>
        <w:t xml:space="preserve"> plug-in.</w:t>
      </w:r>
    </w:p>
    <w:p>
      <w:pPr>
        <w:pStyle w:val="BodyText"/>
      </w:pPr>
      <w:r>
        <w:t xml:space="preserve">The </w:t>
      </w:r>
      <w:r>
        <w:t>VCF Operations orchestrator</w:t>
      </w:r>
      <w:r>
        <w:rPr>
          <w:rStyle w:val="InlineUI"/>
        </w:rPr>
        <w:t xml:space="preserve"> Plug-in for </w:t>
      </w:r>
      <w:r>
        <w:t>vSphere</w:t>
      </w:r>
      <w:r>
        <w:rPr>
          <w:rStyle w:val="InlineUI"/>
        </w:rPr>
        <w:t xml:space="preserve"> Web Client service</w:t>
      </w:r>
      <w:r>
        <w:t xml:space="preserve"> must be enabled on the </w:t>
      </w:r>
      <w:r>
        <w:t>VCF Operations orchestrator</w:t>
      </w:r>
      <w:r>
        <w:t>.</w:t>
      </w:r>
    </w:p>
    <w:p>
      <w:pPr>
        <w:pStyle w:val="BodyText"/>
      </w:pPr>
      <w:r>
        <w:t xml:space="preserve">Log in as </w:t>
      </w:r>
      <w:r>
        <w:t>root</w:t>
      </w:r>
      <w:r>
        <w:t xml:space="preserve"> in to the </w:t>
      </w:r>
      <w:r>
        <w:t>VCF Operations orchestrator</w:t>
      </w:r>
      <w:r>
        <w:t xml:space="preserve"> appliance.</w:t>
      </w:r>
    </w:p>
    <w:p>
      <w:pPr>
        <w:pStyle w:val="CodeBlock"/>
      </w:pPr>
      <w:r>
        <w:t>vracli capabilities vcoin --enable</w:t>
      </w:r>
    </w:p>
    <w:p>
      <w:pPr>
        <w:pStyle w:val="BodyText"/>
      </w:pPr>
      <w:r>
        <w:t xml:space="preserve">Restart the </w:t>
      </w:r>
      <w:r>
        <w:t>VCF Operations orchestrator</w:t>
      </w:r>
      <w:r>
        <w:t xml:space="preserve"> appliance.</w:t>
      </w:r>
    </w:p>
    <w:p>
      <w:pPr>
        <w:pStyle w:val="CodeBlock"/>
      </w:pPr>
      <w:r>
        <w:t>/opt/scripts/deploy.sh</w:t>
      </w:r>
    </w:p>
    <w:p>
      <w:pPr>
        <w:pStyle w:val="BodyText"/>
      </w:pPr>
      <w:r>
        <w:t xml:space="preserve">Register the </w:t>
      </w:r>
      <w:r>
        <w:t>VCF Operations orchestrator</w:t>
      </w:r>
      <w:r>
        <w:t xml:space="preserve"> plug-in extension:</w:t>
      </w:r>
    </w:p>
    <w:p>
      <w:pPr>
        <w:pStyle w:val="BodyText"/>
        <w:numPr>
          <w:numId w:val="68"/>
        </w:numPr>
      </w:pPr>
      <w:r>
        <w:t xml:space="preserve">Navigate to </w:t>
      </w:r>
      <w:r>
        <w:rPr>
          <w:rStyle w:val="InlineUI"/>
        </w:rPr>
        <w:t>Workflows</w:t>
      </w:r>
      <w:r>
        <w:t>.</w:t>
      </w:r>
    </w:p>
    <w:p>
      <w:pPr>
        <w:pStyle w:val="BodyText"/>
        <w:numPr>
          <w:numId w:val="68"/>
        </w:numPr>
      </w:pPr>
      <w:r>
        <w:t xml:space="preserve">Filter workflows with </w:t>
      </w:r>
      <w:r>
        <w:t>Register VCF</w:t>
      </w:r>
      <w:r>
        <w:t>.</w:t>
      </w:r>
    </w:p>
    <w:p>
      <w:pPr>
        <w:pStyle w:val="BodyText"/>
        <w:numPr>
          <w:numId w:val="68"/>
        </w:numPr>
      </w:pPr>
      <w:r>
        <w:t xml:space="preserve">Run the </w:t>
      </w:r>
      <w:r>
        <w:rPr>
          <w:rStyle w:val="InlineUI"/>
        </w:rPr>
        <w:t>Register VCF Operations Orchestrator Plug-in for vSphere Web Client Extension</w:t>
      </w:r>
      <w:r>
        <w:t xml:space="preserve"> workflow.</w:t>
      </w:r>
    </w:p>
    <w:p>
      <w:pPr>
        <w:pStyle w:val="BodyText"/>
        <w:numPr>
          <w:ilvl w:val="1"/>
          <w:numId w:val="68"/>
        </w:numPr>
      </w:pPr>
      <w:r>
        <w:t xml:space="preserve">Select above </w:t>
      </w:r>
      <w:r>
        <w:t>vCenter</w:t>
      </w:r>
      <w:r>
        <w:t xml:space="preserve"> Server instance.</w:t>
      </w:r>
    </w:p>
    <w:p>
      <w:pPr>
        <w:pStyle w:val="BodyText"/>
        <w:numPr>
          <w:ilvl w:val="1"/>
          <w:numId w:val="68"/>
        </w:numPr>
      </w:pPr>
      <w:r>
        <w:t xml:space="preserve">Enter the external URL of the </w:t>
      </w:r>
      <w:r>
        <w:t>VCF Operations orchestrator</w:t>
      </w:r>
      <w:r>
        <w:t xml:space="preserve"> instance. This is the URL of the </w:t>
      </w:r>
      <w:r>
        <w:t>VCF Operations orchestrator</w:t>
      </w:r>
      <w:r>
        <w:t xml:space="preserve"> appliance.</w:t>
      </w:r>
    </w:p>
    <w:p>
      <w:pPr>
        <w:pStyle w:val="BodyText"/>
        <w:numPr>
          <w:ilvl w:val="1"/>
          <w:numId w:val="68"/>
        </w:numPr>
      </w:pPr>
      <w:r>
        <w:t xml:space="preserve">Click </w:t>
      </w:r>
      <w:r>
        <w:rPr>
          <w:rStyle w:val="InlineUI"/>
        </w:rPr>
        <w:t>Run</w:t>
      </w:r>
      <w:r>
        <w:t>.</w:t>
      </w:r>
    </w:p>
    <w:p>
      <w:pPr>
        <w:pStyle w:val="BodyText"/>
        <w:numPr>
          <w:numId w:val="68"/>
        </w:numPr>
      </w:pPr>
      <w:r>
        <w:t>Wait for the workflow to complete</w:t>
      </w:r>
    </w:p>
    <w:p>
      <w:pPr>
        <w:pStyle w:val="BodyText"/>
      </w:pPr>
      <w:r>
        <w:t xml:space="preserve">Now the </w:t>
      </w:r>
      <w:r>
        <w:t>VCF Operations orchestrator</w:t>
      </w:r>
      <w:r>
        <w:t xml:space="preserve"> plug-in for </w:t>
      </w:r>
      <w:r>
        <w:t>vSphere</w:t>
      </w:r>
      <w:r>
        <w:t xml:space="preserve"> Client is registered to </w:t>
      </w:r>
      <w:r>
        <w:t>vCenter</w:t>
      </w:r>
      <w:r>
        <w:t xml:space="preserve"> and you can access </w:t>
      </w:r>
      <w:r>
        <w:t>VCF Operations orchestrator</w:t>
      </w:r>
      <w:r>
        <w:t xml:space="preserve"> workflows from </w:t>
      </w:r>
      <w:r>
        <w:t>vSphere</w:t>
      </w:r>
      <w:r>
        <w:t xml:space="preserve"> Client.</w:t>
      </w:r>
    </w:p>
    <w:p>
      <w:pPr>
        <w:pStyle w:val="SectionHeading3"/>
      </w:pPr>
      <w:bookmarkStart w:id="106" w:name="_Toc256001040"/>
      <w:r>
        <w:t>Step 5. Add custom actions on the vCenter inventory objects</w:t>
      </w:r>
      <w:bookmarkEnd w:id="106"/>
    </w:p>
    <w:p>
      <w:pPr>
        <w:pStyle w:val="BodyText"/>
      </w:pPr>
      <w:r>
        <w:t xml:space="preserve">You can use </w:t>
      </w:r>
      <w:r>
        <w:t>VCF Operations orchestrator</w:t>
      </w:r>
      <w:r>
        <w:t xml:space="preserve"> workflows as custom actions in the context menu of any </w:t>
      </w:r>
      <w:r>
        <w:t>vCenter</w:t>
      </w:r>
      <w:r>
        <w:t xml:space="preserve"> Inventory object. This scenario uses the </w:t>
      </w:r>
      <w:r>
        <w:rPr>
          <w:rStyle w:val="InlineUI"/>
        </w:rPr>
        <w:t>Rename a VM</w:t>
      </w:r>
      <w:r>
        <w:t xml:space="preserve"> workflow as an example.</w:t>
      </w:r>
    </w:p>
    <w:p>
      <w:pPr>
        <w:pStyle w:val="BodyText"/>
        <w:numPr>
          <w:numId w:val="69"/>
        </w:numPr>
      </w:pPr>
      <w:r>
        <w:t xml:space="preserve">Log in to the </w:t>
      </w:r>
      <w:r>
        <w:t>vSphere</w:t>
      </w:r>
      <w:r>
        <w:t xml:space="preserve"> Client with a user with enough privileges to manage VMs and having an </w:t>
      </w:r>
      <w:r>
        <w:rPr>
          <w:rStyle w:val="InlineUI"/>
        </w:rPr>
        <w:t>Administrator</w:t>
      </w:r>
      <w:r>
        <w:t xml:space="preserve"> role in </w:t>
      </w:r>
      <w:r>
        <w:t>VCF Operations orchestrator</w:t>
      </w:r>
      <w:r>
        <w:t>.</w:t>
      </w:r>
    </w:p>
    <w:p>
      <w:pPr>
        <w:pStyle w:val="BodyText"/>
        <w:numPr>
          <w:numId w:val="69"/>
        </w:numPr>
      </w:pPr>
      <w:r>
        <w:t xml:space="preserve">On the plug-in home page, navigate to </w:t>
      </w:r>
      <w:r>
        <w:rPr>
          <w:rStyle w:val="InlineUI"/>
        </w:rPr>
        <w:t>Context Actions</w:t>
      </w:r>
      <w:r>
        <w:t>.</w:t>
      </w:r>
    </w:p>
    <w:p>
      <w:pPr>
        <w:pStyle w:val="BodyText"/>
        <w:numPr>
          <w:numId w:val="69"/>
        </w:numPr>
      </w:pPr>
      <w:r>
        <w:t xml:space="preserve">Click </w:t>
      </w:r>
      <w:r>
        <w:rPr>
          <w:rStyle w:val="InlineUI"/>
        </w:rPr>
        <w:t>Add</w:t>
      </w:r>
      <w:r>
        <w:t>.</w:t>
      </w:r>
    </w:p>
    <w:p>
      <w:pPr>
        <w:pStyle w:val="BodyText"/>
        <w:numPr>
          <w:numId w:val="69"/>
        </w:numPr>
      </w:pPr>
      <w:r>
        <w:t>In the search box, enter the name of the workflow that you want to add as a context action.</w:t>
      </w:r>
    </w:p>
    <w:p>
      <w:pPr>
        <w:pStyle w:val="BodyText"/>
        <w:numPr>
          <w:numId w:val="69"/>
        </w:numPr>
      </w:pPr>
      <w:r>
        <w:t>Select the workflow in the results table.</w:t>
      </w:r>
    </w:p>
    <w:p>
      <w:pPr>
        <w:pStyle w:val="BodyText"/>
        <w:numPr>
          <w:numId w:val="69"/>
        </w:numPr>
      </w:pPr>
      <w:r>
        <w:t xml:space="preserve">In the </w:t>
      </w:r>
      <w:r>
        <w:rPr>
          <w:rStyle w:val="InlineUI"/>
        </w:rPr>
        <w:t>Type of object</w:t>
      </w:r>
      <w:r>
        <w:t xml:space="preserve"> drop-down menu, select which </w:t>
      </w:r>
      <w:r>
        <w:t>vSphere</w:t>
      </w:r>
      <w:r>
        <w:t xml:space="preserve"> object you want to associate with the context action, such as a </w:t>
      </w:r>
      <w:r>
        <w:t>vCenter</w:t>
      </w:r>
      <w:r>
        <w:t xml:space="preserve"> server, for example.</w:t>
      </w:r>
    </w:p>
    <w:p>
      <w:pPr>
        <w:pStyle w:val="BodyText"/>
        <w:numPr>
          <w:numId w:val="69"/>
        </w:numPr>
      </w:pPr>
      <w:r>
        <w:t xml:space="preserve">To finish adding the </w:t>
      </w:r>
      <w:r>
        <w:t>VCF Operations orchestrator</w:t>
      </w:r>
      <w:r>
        <w:t xml:space="preserve"> workflow as a context action, click </w:t>
      </w:r>
      <w:r>
        <w:rPr>
          <w:rStyle w:val="InlineUI"/>
        </w:rPr>
        <w:t>Assign</w:t>
      </w:r>
      <w:r>
        <w:t>.</w:t>
      </w:r>
    </w:p>
    <w:p>
      <w:pPr>
        <w:pStyle w:val="BodyText"/>
        <w:numPr>
          <w:numId w:val="69"/>
        </w:numPr>
      </w:pPr>
      <w:r>
        <w:t xml:space="preserve">Run the workflow on the </w:t>
      </w:r>
      <w:r>
        <w:t>vCenter</w:t>
      </w:r>
      <w:r>
        <w:t xml:space="preserve"> server that you associated with the action.</w:t>
      </w:r>
    </w:p>
    <w:p>
      <w:pPr>
        <w:pStyle w:val="BodyText"/>
        <w:numPr>
          <w:ilvl w:val="1"/>
          <w:numId w:val="69"/>
        </w:numPr>
      </w:pPr>
      <w:r>
        <w:t xml:space="preserve">In the </w:t>
      </w:r>
      <w:r>
        <w:t>vSphere</w:t>
      </w:r>
      <w:r>
        <w:t xml:space="preserve"> Client, right click the </w:t>
      </w:r>
      <w:r>
        <w:t>vCenter</w:t>
      </w:r>
      <w:r>
        <w:t xml:space="preserve"> server.</w:t>
      </w:r>
    </w:p>
    <w:p>
      <w:pPr>
        <w:pStyle w:val="BodyText"/>
        <w:numPr>
          <w:ilvl w:val="1"/>
          <w:numId w:val="69"/>
        </w:numPr>
      </w:pPr>
      <w:r>
        <w:t xml:space="preserve">Select </w:t>
      </w:r>
      <w:r>
        <w:rPr>
          <w:rStyle w:val="InlineUI"/>
        </w:rPr>
        <w:t>Orchestrator</w:t>
      </w:r>
      <w:r>
        <w:rPr>
          <w:rStyle w:val="InlineUI"/>
        </w:rPr>
        <w:t xml:space="preserve"> &gt; </w:t>
      </w:r>
      <w:r>
        <w:rPr>
          <w:rStyle w:val="InlineUI"/>
        </w:rPr>
        <w:t>Run Workflow</w:t>
      </w:r>
      <w:r>
        <w:t>.</w:t>
      </w:r>
    </w:p>
    <w:p>
      <w:pPr>
        <w:pStyle w:val="BodyText"/>
        <w:numPr>
          <w:ilvl w:val="1"/>
          <w:numId w:val="69"/>
        </w:numPr>
      </w:pPr>
      <w:r>
        <w:t xml:space="preserve">Select the context action workflow to run on the </w:t>
      </w:r>
      <w:r>
        <w:t>vCenter</w:t>
      </w:r>
      <w:r>
        <w:t xml:space="preserve"> server. If the workflow includes an input parameter type over which you initiated the context action, the form is automatically populated.</w:t>
      </w:r>
    </w:p>
    <w:p>
      <w:pPr>
        <w:pStyle w:val="BodyText"/>
        <w:numPr>
          <w:ilvl w:val="1"/>
          <w:numId w:val="69"/>
        </w:numPr>
      </w:pPr>
      <w:r>
        <w:t xml:space="preserve">Click </w:t>
      </w:r>
      <w:r>
        <w:rPr>
          <w:rStyle w:val="InlineUI"/>
        </w:rPr>
        <w:t>Run</w:t>
      </w:r>
      <w:r>
        <w:t>.</w:t>
      </w:r>
    </w:p>
    <w:p>
      <w:pPr>
        <w:pStyle w:val="Heading2"/>
      </w:pPr>
      <w:bookmarkStart w:id="107" w:name="_Toc256001041"/>
      <w:r>
        <w:t>Integrate VCF Operations orchestrator with VCF Operations</w:t>
      </w:r>
      <w:bookmarkEnd w:id="107"/>
    </w:p>
    <w:p>
      <w:pPr>
        <w:pStyle w:val="BodyText"/>
      </w:pPr>
      <w:r>
        <w:t xml:space="preserve">You can integrate </w:t>
      </w:r>
      <w:r>
        <w:t>VCF Operations orchestrator</w:t>
      </w:r>
      <w:r>
        <w:t xml:space="preserve"> with </w:t>
      </w:r>
      <w:r>
        <w:t>VCF Operations</w:t>
      </w:r>
      <w:r>
        <w:t xml:space="preserve"> by installing the relevant management pack.</w:t>
      </w:r>
    </w:p>
    <w:p>
      <w:pPr>
        <w:pStyle w:val="SectionHeading3"/>
      </w:pPr>
      <w:bookmarkStart w:id="108" w:name="_Toc256001042"/>
      <w:r>
        <w:t>Prerequisites</w:t>
      </w:r>
      <w:bookmarkEnd w:id="108"/>
    </w:p>
    <w:p>
      <w:pPr>
        <w:pStyle w:val="BodyText"/>
        <w:numPr>
          <w:numId w:val="70"/>
        </w:numPr>
      </w:pPr>
      <w:r>
        <w:t xml:space="preserve">Verify that your integrating a external </w:t>
      </w:r>
      <w:r>
        <w:t>VCF Operations orchestrator</w:t>
      </w:r>
      <w:r>
        <w:t xml:space="preserve"> instance. Integration with embedded </w:t>
      </w:r>
      <w:r>
        <w:t>VCF Operations orchestrator</w:t>
      </w:r>
      <w:r>
        <w:t xml:space="preserve"> in </w:t>
      </w:r>
      <w:r>
        <w:t>VCF Operations</w:t>
      </w:r>
      <w:r>
        <w:t xml:space="preserve"> is not supported.</w:t>
      </w:r>
    </w:p>
    <w:p>
      <w:pPr>
        <w:pStyle w:val="BodyText"/>
        <w:numPr>
          <w:numId w:val="70"/>
        </w:numPr>
      </w:pPr>
      <w:r>
        <w:t xml:space="preserve">Verify that your </w:t>
      </w:r>
      <w:r>
        <w:t>VCF Operations orchestrator</w:t>
      </w:r>
      <w:r>
        <w:t xml:space="preserve"> instance is authenticated with vSphere or VCF SSO.</w:t>
      </w:r>
    </w:p>
    <w:p>
      <w:pPr>
        <w:pStyle w:val="SectionHeading3"/>
      </w:pPr>
      <w:bookmarkStart w:id="109" w:name="_Toc256001043"/>
      <w:r>
        <w:t>Integrating VCF Operations orchestrator by using a management pack</w:t>
      </w:r>
      <w:bookmarkEnd w:id="109"/>
    </w:p>
    <w:p>
      <w:pPr>
        <w:pStyle w:val="BodyText"/>
      </w:pPr>
      <w:r>
        <w:t xml:space="preserve">To integrate </w:t>
      </w:r>
      <w:r>
        <w:t>VCF Operations orchestrator</w:t>
      </w:r>
      <w:r>
        <w:t xml:space="preserve">, you must install the relevant management pack in </w:t>
      </w:r>
      <w:r>
        <w:t>VCF Operations</w:t>
      </w:r>
      <w:r>
        <w:t xml:space="preserve">. Management packs are hosted on the </w:t>
      </w:r>
      <w:hyperlink r:id="rId26" w:tooltip="VCF Solutions Catalog" w:history="1">
        <w:r>
          <w:rPr>
            <w:color w:val="0000FF"/>
            <w:u w:val="single"/>
          </w:rPr>
          <w:t>VCF Solutions Catalog</w:t>
        </w:r>
      </w:hyperlink>
      <w:r>
        <w:t xml:space="preserve"> (formerly VMware Marketplace) and can either be downloaded as PAK files or applied directly from </w:t>
      </w:r>
      <w:r>
        <w:rPr>
          <w:rStyle w:val="InlineUI"/>
        </w:rPr>
        <w:t>Marketplace</w:t>
      </w:r>
      <w:r>
        <w:t xml:space="preserve"> tab in </w:t>
      </w:r>
      <w:r>
        <w:t>VCF Operations</w:t>
      </w:r>
      <w:r>
        <w:t xml:space="preserve">. For more information on adding and managing integrations in </w:t>
      </w:r>
      <w:r>
        <w:t>VCF Operations</w:t>
      </w:r>
      <w:r>
        <w:t xml:space="preserve">, go to </w:t>
      </w:r>
      <w:hyperlink r:id="rId12" w:tooltip="Adding and Managing Management Packs" w:history="1">
        <w:r>
          <w:rPr>
            <w:color w:val="0000FF"/>
            <w:u w:val="single"/>
          </w:rPr>
          <w:t>Adding and Managing Management Packs</w:t>
        </w:r>
      </w:hyperlink>
      <w:r>
        <w:t>.</w:t>
      </w:r>
    </w:p>
    <w:p>
      <w:pPr>
        <w:pStyle w:val="Heading1"/>
      </w:pPr>
      <w:bookmarkStart w:id="110" w:name="_Toc256001044"/>
      <w:r>
        <w:t>Managing Workflows</w:t>
      </w:r>
      <w:bookmarkEnd w:id="110"/>
    </w:p>
    <w:p>
      <w:pPr>
        <w:pStyle w:val="BodyText"/>
      </w:pPr>
      <w:r>
        <w:t xml:space="preserve">A workflow is a series of actions and decisions that you run sequentially. </w:t>
      </w:r>
      <w:r>
        <w:t>VCF Operations orchestrator</w:t>
      </w:r>
      <w:r>
        <w:t xml:space="preserve"> provides a library of workflows that perform common management tasks. </w:t>
      </w:r>
      <w:r>
        <w:t>VCF Operations orchestrator</w:t>
      </w:r>
      <w:r>
        <w:t xml:space="preserve"> also provides libraries of the individual actions that the workflows perform.</w:t>
      </w:r>
    </w:p>
    <w:p>
      <w:pPr>
        <w:pStyle w:val="BodyText"/>
      </w:pPr>
      <w:r>
        <w:t>Workflows combine actions, decisions, and results that, when performed in a particular order, finish a specific task or a specific process in a virtual environment. Workflows perform tasks such as provisioning virtual machines, backing up, performing regular maintenance, sending emails, performing SSH operations, managing the physical infrastructure, and other general utility operations. Workflows accept inputs according to their function. You can create workflows that run according to defined schedules, or that run if certain anticipated events occur. Information can be provided by you, by other users, by another workflow or action, or by an external process such as a Web service call from an application. Workflows perform some validation and filtering of information before they run.</w:t>
      </w:r>
    </w:p>
    <w:p>
      <w:pPr>
        <w:pStyle w:val="BodyText"/>
      </w:pPr>
      <w:r>
        <w:t>Workflows can call upon other workflows. For example, you can have workflow that calls up another workflow to create a new virtual machine.</w:t>
      </w:r>
    </w:p>
    <w:p>
      <w:pPr>
        <w:pStyle w:val="BodyText"/>
      </w:pPr>
      <w:r>
        <w:t xml:space="preserve">You create workflows by using the </w:t>
      </w:r>
      <w:r>
        <w:t>VCF Operations orchestrator</w:t>
      </w:r>
      <w:r>
        <w:t xml:space="preserve"> interface’s integrated development environment (IDE), that provides access to the workflow library and the ability to run workflows on the workflow engine. The workflow engine can also take objects from external libraries that you plug in to </w:t>
      </w:r>
      <w:r>
        <w:t>VCF Operations orchestrator</w:t>
      </w:r>
      <w:r>
        <w:t>. This feature allows you to customize processes or implement functions that third-party applications provide.</w:t>
      </w:r>
    </w:p>
    <w:p>
      <w:pPr>
        <w:pStyle w:val="Heading2"/>
      </w:pPr>
      <w:bookmarkStart w:id="111" w:name="_Toc256001045"/>
      <w:r>
        <w:t>Standard workflows in the VCF Operations orchestrator workflow library</w:t>
      </w:r>
      <w:bookmarkEnd w:id="111"/>
    </w:p>
    <w:p>
      <w:pPr>
        <w:pStyle w:val="BodyText"/>
      </w:pPr>
      <w:r>
        <w:t>VCF Operations orchestrator</w:t>
      </w:r>
      <w:r>
        <w:t xml:space="preserve"> provides a standard library of workflows that you can use to automate operations in your virtual infrastructure. The workflows in the standard library are locked in the read-only state. To customize a standard workflow, you must duplicate that workflow. Duplicate workflows or custom workflows that you create are fully editable.</w:t>
      </w:r>
    </w:p>
    <w:p>
      <w:pPr>
        <w:pStyle w:val="BodyText"/>
      </w:pPr>
      <w:r>
        <w:t xml:space="preserve">You can access the workflow library are accessible at </w:t>
      </w:r>
      <w:r>
        <w:rPr>
          <w:rStyle w:val="InlineUI"/>
        </w:rPr>
        <w:t>Library</w:t>
      </w:r>
      <w:r>
        <w:rPr>
          <w:rStyle w:val="InlineUI"/>
        </w:rPr>
        <w:t xml:space="preserve"> &gt; </w:t>
      </w:r>
      <w:r>
        <w:rPr>
          <w:rStyle w:val="InlineUI"/>
        </w:rPr>
        <w:t>Workflows</w:t>
      </w:r>
      <w:r>
        <w:t xml:space="preserve">. Both standard and custom workflows are organized by using tags. For example, to access the </w:t>
      </w:r>
      <w:r>
        <w:rPr>
          <w:rStyle w:val="InlineUI"/>
        </w:rPr>
        <w:t>Generate key pair</w:t>
      </w:r>
      <w:r>
        <w:t xml:space="preserve"> workflow, enter </w:t>
      </w:r>
      <w:r>
        <w:t>SSH</w:t>
      </w:r>
      <w:r>
        <w:t xml:space="preserve"> in the workflow library search box.</w:t>
      </w:r>
    </w:p>
    <w:p>
      <w:pPr>
        <w:pStyle w:val="BodyText"/>
        <w:pBdr>
          <w:top w:val="single" w:sz="8" w:space="2" w:color="D3D3D3"/>
          <w:bottom w:val="single" w:sz="8" w:space="2" w:color="D3D3D3"/>
        </w:pBdr>
      </w:pPr>
      <w:r>
        <w:rPr>
          <w:rStyle w:val="NoteLeadernote"/>
        </w:rPr>
        <w:t>Note</w:t>
        <w:tab/>
      </w:r>
      <w:r>
        <w:t>You cannot add new tags to standard workflows, unless you duplicate the workflow.</w:t>
      </w:r>
    </w:p>
    <w:p>
      <w:pPr>
        <w:pStyle w:val="Heading2"/>
      </w:pPr>
      <w:bookmarkStart w:id="112" w:name="B3b23b5f7283a4bd79a73492c2999b19a"/>
      <w:bookmarkStart w:id="113" w:name="_Toc256001046"/>
      <w:r>
        <w:t>Create Workflows in VCF Operations orchestrator</w:t>
      </w:r>
      <w:bookmarkEnd w:id="113"/>
      <w:bookmarkEnd w:id="112"/>
    </w:p>
    <w:p>
      <w:pPr>
        <w:pStyle w:val="BodyText"/>
      </w:pPr>
      <w:r>
        <w:t xml:space="preserve">You can use </w:t>
      </w:r>
      <w:r>
        <w:t>VCF Operations orchestrator</w:t>
      </w:r>
      <w:r>
        <w:t xml:space="preserve"> to create and edit workflows.</w:t>
      </w:r>
    </w:p>
    <w:p>
      <w:pPr>
        <w:pStyle w:val="BodyText"/>
      </w:pPr>
      <w:r>
        <w:rPr>
          <w:rStyle w:val="Strong"/>
        </w:rPr>
        <w:t>Procedure</w:t>
      </w:r>
    </w:p>
    <w:p>
      <w:pPr>
        <w:pStyle w:val="BodyText"/>
        <w:numPr>
          <w:numId w:val="71"/>
        </w:numPr>
      </w:pPr>
      <w:r>
        <w:t xml:space="preserve">Select </w:t>
      </w:r>
      <w:r>
        <w:rPr>
          <w:rStyle w:val="InlineUI"/>
        </w:rPr>
        <w:t>Library</w:t>
      </w:r>
      <w:r>
        <w:rPr>
          <w:rStyle w:val="InlineUI"/>
        </w:rPr>
        <w:t xml:space="preserve"> &gt; </w:t>
      </w:r>
      <w:r>
        <w:rPr>
          <w:rStyle w:val="InlineUI"/>
        </w:rPr>
        <w:t>Workflows</w:t>
      </w:r>
      <w:r>
        <w:t>.</w:t>
      </w:r>
    </w:p>
    <w:p>
      <w:pPr>
        <w:pStyle w:val="BodyText"/>
        <w:numPr>
          <w:numId w:val="71"/>
        </w:numPr>
      </w:pPr>
      <w:r>
        <w:t xml:space="preserve">Click </w:t>
      </w:r>
      <w:r>
        <w:rPr>
          <w:rStyle w:val="InlineUI"/>
        </w:rPr>
        <w:t>New Workflow</w:t>
      </w:r>
      <w:r>
        <w:t>.</w:t>
      </w:r>
    </w:p>
    <w:p>
      <w:pPr>
        <w:pStyle w:val="BodyText"/>
        <w:numPr>
          <w:numId w:val="71"/>
        </w:numPr>
      </w:pPr>
      <w:r>
        <w:t xml:space="preserve">Enter the name of the new workflow and click </w:t>
      </w:r>
      <w:r>
        <w:rPr>
          <w:rStyle w:val="InlineUI"/>
        </w:rPr>
        <w:t>Create</w:t>
      </w:r>
      <w:r>
        <w:t>.</w:t>
      </w:r>
    </w:p>
    <w:p>
      <w:pPr>
        <w:pStyle w:val="BodyText"/>
        <w:numPr>
          <w:numId w:val="71"/>
        </w:numPr>
      </w:pPr>
      <w:r>
        <w:t>Use the workflow editor to configure the variables, workflow inputs and outputs, schema structure, and presentation of the workflow.</w:t>
      </w:r>
    </w:p>
    <w:p>
      <w:pPr>
        <w:pStyle w:val="BodyText"/>
        <w:numPr>
          <w:numId w:val="71"/>
        </w:numPr>
      </w:pPr>
      <w:r>
        <w:t xml:space="preserve">To finish editing the workflow, click </w:t>
      </w:r>
      <w:r>
        <w:rPr>
          <w:rStyle w:val="InlineUI"/>
        </w:rPr>
        <w:t>Save</w:t>
      </w:r>
      <w:r>
        <w:t>.</w:t>
      </w:r>
    </w:p>
    <w:p>
      <w:pPr>
        <w:pStyle w:val="BodyText"/>
        <w:pBdr>
          <w:top w:val="single" w:sz="8" w:space="2" w:color="D3D3D3"/>
          <w:bottom w:val="single" w:sz="8" w:space="2" w:color="D3D3D3"/>
        </w:pBdr>
        <w:ind w:left="480"/>
      </w:pPr>
      <w:r>
        <w:rPr>
          <w:rStyle w:val="NoteLeadernote"/>
        </w:rPr>
        <w:t>Note</w:t>
        <w:tab/>
      </w:r>
      <w:r>
        <w:t xml:space="preserve">You can track changes to workflows in the </w:t>
      </w:r>
      <w:r>
        <w:rPr>
          <w:rStyle w:val="InlineUI"/>
        </w:rPr>
        <w:t>Version History</w:t>
      </w:r>
      <w:r>
        <w:t xml:space="preserve"> tab. For more information, see </w:t>
      </w:r>
      <w:r>
        <w:t>VCF Operations orchestrator Object Version History</w:t>
      </w:r>
      <w:r>
        <w:t>.</w:t>
      </w:r>
    </w:p>
    <w:p>
      <w:pPr>
        <w:pStyle w:val="BodyText"/>
      </w:pPr>
      <w:r>
        <w:rPr>
          <w:rStyle w:val="Strong"/>
        </w:rPr>
        <w:t>What to do next</w:t>
      </w:r>
    </w:p>
    <w:p>
      <w:pPr>
        <w:pStyle w:val="BodyText"/>
      </w:pPr>
      <w:r>
        <w:t xml:space="preserve">You can use the </w:t>
      </w:r>
      <w:r>
        <w:t>VCF Operations orchestrator</w:t>
      </w:r>
      <w:r>
        <w:t xml:space="preserve"> token replay feature to optimize the performance of your workflows. For more information, see </w:t>
      </w:r>
      <w:r>
        <w:t>Using Workflow Token Replay in VCF Operations orchestrator</w:t>
      </w:r>
      <w:r>
        <w:t>.</w:t>
      </w:r>
    </w:p>
    <w:p>
      <w:pPr>
        <w:pStyle w:val="Heading2"/>
      </w:pPr>
      <w:bookmarkStart w:id="114" w:name="_Toc256001047"/>
      <w:r>
        <w:t>Edit Workflows and Actions from the Parent Workflow</w:t>
      </w:r>
      <w:bookmarkEnd w:id="114"/>
    </w:p>
    <w:p>
      <w:pPr>
        <w:pStyle w:val="BodyText"/>
      </w:pPr>
      <w:r>
        <w:t xml:space="preserve">Edit workflows and actions directly from the parent workflow in the </w:t>
      </w:r>
      <w:r>
        <w:t>VCF Operations orchestrator</w:t>
      </w:r>
      <w:r>
        <w:t>.</w:t>
      </w:r>
    </w:p>
    <w:p>
      <w:pPr>
        <w:pStyle w:val="BodyText"/>
      </w:pPr>
      <w:r>
        <w:t>Editing child workflows and actions directly from the parent workflow can help streamline workflow development.</w:t>
      </w:r>
    </w:p>
    <w:p>
      <w:pPr>
        <w:pStyle w:val="BodyText"/>
      </w:pPr>
      <w:r>
        <w:rPr>
          <w:rStyle w:val="Strong"/>
        </w:rPr>
        <w:t>Prerequisites</w:t>
      </w:r>
    </w:p>
    <w:p>
      <w:pPr>
        <w:pStyle w:val="BodyText"/>
      </w:pPr>
      <w:r>
        <w:t>Create a workflow that calls up another workflow, action, or both.</w:t>
      </w:r>
    </w:p>
    <w:p>
      <w:pPr>
        <w:pStyle w:val="BodyText"/>
      </w:pPr>
      <w:r>
        <w:rPr>
          <w:rStyle w:val="Strong"/>
        </w:rPr>
        <w:t>Procedure</w:t>
      </w:r>
    </w:p>
    <w:p>
      <w:pPr>
        <w:pStyle w:val="BodyText"/>
        <w:numPr>
          <w:numId w:val="72"/>
        </w:numPr>
      </w:pPr>
      <w:r>
        <w:t xml:space="preserve">Navigate to </w:t>
      </w:r>
      <w:r>
        <w:rPr>
          <w:rStyle w:val="InlineUI"/>
        </w:rPr>
        <w:t>Library</w:t>
      </w:r>
      <w:r>
        <w:rPr>
          <w:rStyle w:val="InlineUI"/>
        </w:rPr>
        <w:t xml:space="preserve"> &gt; </w:t>
      </w:r>
      <w:r>
        <w:rPr>
          <w:rStyle w:val="InlineUI"/>
        </w:rPr>
        <w:t>Workflows</w:t>
      </w:r>
      <w:r>
        <w:t>, and select your workflow.</w:t>
      </w:r>
    </w:p>
    <w:p>
      <w:pPr>
        <w:pStyle w:val="BodyText"/>
        <w:numPr>
          <w:numId w:val="72"/>
        </w:numPr>
      </w:pPr>
      <w:r>
        <w:t xml:space="preserve">Select the </w:t>
      </w:r>
      <w:r>
        <w:rPr>
          <w:rStyle w:val="InlineUI"/>
        </w:rPr>
        <w:t>Schema</w:t>
      </w:r>
      <w:r>
        <w:t xml:space="preserve"> tab.</w:t>
      </w:r>
    </w:p>
    <w:p>
      <w:pPr>
        <w:pStyle w:val="BodyText"/>
        <w:numPr>
          <w:numId w:val="72"/>
        </w:numPr>
      </w:pPr>
      <w:r>
        <w:t xml:space="preserve">Depending on the object type, double-click the </w:t>
      </w:r>
      <w:r>
        <w:rPr>
          <w:rStyle w:val="InlineUI"/>
        </w:rPr>
        <w:t>Workflow element</w:t>
      </w:r>
      <w:r>
        <w:t xml:space="preserve"> or </w:t>
      </w:r>
      <w:r>
        <w:rPr>
          <w:rStyle w:val="InlineUI"/>
        </w:rPr>
        <w:t>Action element</w:t>
      </w:r>
      <w:r>
        <w:t xml:space="preserve"> in the workflow canvas.</w:t>
      </w:r>
    </w:p>
    <w:p>
      <w:pPr>
        <w:pStyle w:val="BodyText"/>
        <w:numPr>
          <w:numId w:val="72"/>
        </w:numPr>
      </w:pPr>
      <w:r>
        <w:t>Edit the object.</w:t>
      </w:r>
    </w:p>
    <w:p>
      <w:pPr>
        <w:pStyle w:val="BodyText"/>
        <w:numPr>
          <w:numId w:val="72"/>
        </w:numPr>
      </w:pPr>
      <w:r>
        <w:t xml:space="preserve">To finish editing the child workflow or action, click </w:t>
      </w:r>
      <w:r>
        <w:rPr>
          <w:rStyle w:val="InlineUI"/>
        </w:rPr>
        <w:t>Save</w:t>
      </w:r>
      <w:r>
        <w:t>.</w:t>
      </w:r>
    </w:p>
    <w:p>
      <w:pPr>
        <w:pStyle w:val="BodyText"/>
        <w:numPr>
          <w:numId w:val="72"/>
        </w:numPr>
      </w:pPr>
      <w:r>
        <w:t>To return to the parent workflow, close the object editor.</w:t>
      </w:r>
    </w:p>
    <w:p>
      <w:pPr>
        <w:pStyle w:val="Heading2"/>
      </w:pPr>
      <w:bookmarkStart w:id="115" w:name="_Toc256001048"/>
      <w:r>
        <w:t>VCF Operations orchestrator Input Form Designer</w:t>
      </w:r>
      <w:bookmarkEnd w:id="115"/>
    </w:p>
    <w:p>
      <w:pPr>
        <w:pStyle w:val="BodyText"/>
      </w:pPr>
      <w:r>
        <w:t>If a workflow requires input parameters, it opens a dialog box in which users enter the required values. You can organize the content, layout, and presentation of this dialog box with the input form designer.</w:t>
      </w:r>
    </w:p>
    <w:p>
      <w:pPr>
        <w:pStyle w:val="BodyText"/>
      </w:pPr>
      <w:r>
        <w:t xml:space="preserve">The input form designer is located in the </w:t>
      </w:r>
      <w:r>
        <w:rPr>
          <w:rStyle w:val="InlineUI"/>
        </w:rPr>
        <w:t>Input Form</w:t>
      </w:r>
      <w:r>
        <w:t xml:space="preserve"> tab of the workflow editor. This designer consists of a navigation menu, design canvas, and properties menu. You can drag inputs and generic elements from the left menu to the design canvas. In the canvas, you can set the position of the input parameters, organize them into separate input tabs, and configure the input parameter properties.</w:t>
      </w:r>
    </w:p>
    <w:p>
      <w:pPr>
        <w:pStyle w:val="BodyText"/>
        <w:pBdr>
          <w:top w:val="single" w:sz="8" w:space="2" w:color="D3D3D3"/>
          <w:bottom w:val="single" w:sz="8" w:space="2" w:color="D3D3D3"/>
        </w:pBdr>
      </w:pPr>
      <w:r>
        <w:rPr>
          <w:rStyle w:val="NoteLeadernote"/>
        </w:rPr>
        <w:t>Note</w:t>
        <w:tab/>
      </w:r>
      <w:r>
        <w:t xml:space="preserve">You cannot use content from the </w:t>
      </w:r>
      <w:r>
        <w:rPr>
          <w:rStyle w:val="InlineUI"/>
        </w:rPr>
        <w:t>Variables</w:t>
      </w:r>
      <w:r>
        <w:t xml:space="preserve"> tab of the workflow editor in the input form designer. You can only use parameters from the </w:t>
      </w:r>
      <w:r>
        <w:rPr>
          <w:rStyle w:val="InlineUI"/>
        </w:rPr>
        <w:t>Input/Output</w:t>
      </w:r>
      <w:r>
        <w:t xml:space="preserve"> tab.</w:t>
      </w:r>
    </w:p>
    <w:p>
      <w:pPr>
        <w:pStyle w:val="ditaDT"/>
      </w:pPr>
      <w:r>
        <w:t>Generic elements</w:t>
      </w:r>
    </w:p>
    <w:p>
      <w:pPr>
        <w:pStyle w:val="ditaDD"/>
      </w:pPr>
      <w:r>
        <w:t>You can add generic elements, like drop-down menus and password text boxes, to the input form designer. Generic elements do not correspond to actual input parameters, but can be bound to input parameters.</w:t>
      </w:r>
    </w:p>
    <w:p>
      <w:pPr>
        <w:pStyle w:val="Heading3"/>
      </w:pPr>
      <w:bookmarkStart w:id="116" w:name="_Toc256001049"/>
      <w:r>
        <w:t>Create the Workflow Input Parameters Dialog Box in the VCF Operations orchestrator</w:t>
      </w:r>
      <w:bookmarkEnd w:id="116"/>
    </w:p>
    <w:p>
      <w:pPr>
        <w:pStyle w:val="BodyText"/>
      </w:pPr>
      <w:r>
        <w:t>You can use the input form designer to create and customize the workflow input parameter dialog box.</w:t>
      </w:r>
    </w:p>
    <w:p>
      <w:pPr>
        <w:pStyle w:val="BodyText"/>
      </w:pPr>
      <w:r>
        <w:rPr>
          <w:rStyle w:val="Strong"/>
        </w:rPr>
        <w:t>Prerequisites</w:t>
      </w:r>
    </w:p>
    <w:p>
      <w:pPr>
        <w:pStyle w:val="BodyText"/>
      </w:pPr>
      <w:r>
        <w:t>Verify that the workflow has a defined list of input parameters.</w:t>
      </w:r>
    </w:p>
    <w:p>
      <w:pPr>
        <w:pStyle w:val="BodyText"/>
      </w:pPr>
      <w:r>
        <w:rPr>
          <w:rStyle w:val="Strong"/>
        </w:rPr>
        <w:t>Procedure</w:t>
      </w:r>
    </w:p>
    <w:p>
      <w:pPr>
        <w:pStyle w:val="BodyText"/>
        <w:numPr>
          <w:numId w:val="73"/>
        </w:numPr>
      </w:pPr>
      <w:r>
        <w:t>In VCF Automation, open the Orchestrate tab.</w:t>
      </w:r>
    </w:p>
    <w:p>
      <w:pPr>
        <w:pStyle w:val="BodyText"/>
        <w:numPr>
          <w:numId w:val="73"/>
        </w:numPr>
      </w:pPr>
      <w:r>
        <w:t xml:space="preserve">Navigate to </w:t>
      </w:r>
      <w:r>
        <w:rPr>
          <w:rStyle w:val="InlineUI"/>
        </w:rPr>
        <w:t>Library</w:t>
      </w:r>
      <w:r>
        <w:rPr>
          <w:rStyle w:val="InlineUI"/>
        </w:rPr>
        <w:t xml:space="preserve"> &gt; </w:t>
      </w:r>
      <w:r>
        <w:rPr>
          <w:rStyle w:val="InlineUI"/>
        </w:rPr>
        <w:t>Workflows</w:t>
      </w:r>
      <w:r>
        <w:t>.</w:t>
      </w:r>
    </w:p>
    <w:p>
      <w:pPr>
        <w:pStyle w:val="BodyText"/>
        <w:numPr>
          <w:numId w:val="73"/>
        </w:numPr>
      </w:pPr>
      <w:r>
        <w:t>Select your custom workflow.</w:t>
      </w:r>
    </w:p>
    <w:p>
      <w:pPr>
        <w:pStyle w:val="BodyText"/>
        <w:numPr>
          <w:numId w:val="73"/>
        </w:numPr>
      </w:pPr>
      <w:r>
        <w:t xml:space="preserve">Click the </w:t>
      </w:r>
      <w:r>
        <w:rPr>
          <w:rStyle w:val="InlineUI"/>
        </w:rPr>
        <w:t>Input Form</w:t>
      </w:r>
      <w:r>
        <w:t xml:space="preserve"> tab.</w:t>
      </w:r>
    </w:p>
    <w:p>
      <w:pPr>
        <w:pStyle w:val="BodyText"/>
        <w:numPr>
          <w:numId w:val="73"/>
        </w:numPr>
      </w:pPr>
      <w:r>
        <w:t xml:space="preserve">(Optional) </w:t>
      </w:r>
      <w:r>
        <w:t>Create tabs for use in the input dialog box.</w:t>
      </w:r>
    </w:p>
    <w:p>
      <w:pPr>
        <w:pStyle w:val="BodyText"/>
        <w:ind w:left="480"/>
      </w:pPr>
      <w:r>
        <w:t>You can use tabs to organize the structure of your dialog box.</w:t>
      </w:r>
    </w:p>
    <w:p>
      <w:pPr>
        <w:pStyle w:val="BodyText"/>
        <w:numPr>
          <w:numId w:val="73"/>
        </w:numPr>
      </w:pPr>
      <w:r>
        <w:t>Select your input parameters.</w:t>
      </w:r>
    </w:p>
    <w:p>
      <w:pPr>
        <w:pStyle w:val="BodyText"/>
        <w:numPr>
          <w:numId w:val="73"/>
        </w:numPr>
      </w:pPr>
      <w:r>
        <w:t>Edit the properties of the input parameters.</w:t>
      </w:r>
    </w:p>
    <w:p>
      <w:pPr>
        <w:pStyle w:val="BodyText"/>
        <w:ind w:left="480"/>
      </w:pPr>
      <w:r>
        <w:t xml:space="preserve">For more information on input parameter properties, see </w:t>
      </w:r>
      <w:r>
        <w:t>Input Parameter Properties in VCF Operations orchestrator Workflows</w:t>
      </w:r>
      <w:r>
        <w:t>.</w:t>
      </w:r>
    </w:p>
    <w:p>
      <w:pPr>
        <w:pStyle w:val="BodyText"/>
        <w:numPr>
          <w:numId w:val="73"/>
        </w:numPr>
      </w:pPr>
      <w:r>
        <w:t xml:space="preserve">(Optional) </w:t>
      </w:r>
      <w:r>
        <w:t>Add generic elements to the canvas and bind them to input parameters.</w:t>
      </w:r>
    </w:p>
    <w:p>
      <w:pPr>
        <w:pStyle w:val="BodyText"/>
        <w:numPr>
          <w:numId w:val="73"/>
        </w:numPr>
      </w:pPr>
      <w:r>
        <w:t xml:space="preserve">(Optional) </w:t>
      </w:r>
      <w:r>
        <w:t xml:space="preserve">Add external validation to the input parameters. For more information, see </w:t>
      </w:r>
      <w:r>
        <w:t>Validate VCF Operations orchestrator workflow inputs using actions</w:t>
      </w:r>
      <w:r>
        <w:t>.</w:t>
      </w:r>
    </w:p>
    <w:p>
      <w:pPr>
        <w:pStyle w:val="BodyText"/>
        <w:numPr>
          <w:numId w:val="73"/>
        </w:numPr>
      </w:pPr>
      <w:r>
        <w:t xml:space="preserve">Click </w:t>
      </w:r>
      <w:r>
        <w:rPr>
          <w:rStyle w:val="InlineUI"/>
        </w:rPr>
        <w:t>Save</w:t>
      </w:r>
      <w:r>
        <w:t>.</w:t>
      </w:r>
    </w:p>
    <w:p>
      <w:pPr>
        <w:pStyle w:val="BodyText"/>
      </w:pPr>
      <w:r>
        <w:rPr>
          <w:rStyle w:val="Strong"/>
        </w:rPr>
        <w:t>Results</w:t>
      </w:r>
    </w:p>
    <w:p>
      <w:pPr>
        <w:pStyle w:val="BodyText"/>
      </w:pPr>
      <w:r>
        <w:t>You created the layout of the workflow dialog box and set the properties of the input parameters.</w:t>
      </w:r>
    </w:p>
    <w:p>
      <w:pPr>
        <w:pStyle w:val="Heading3"/>
      </w:pPr>
      <w:bookmarkStart w:id="117" w:name="Bb10a9da1cc624d0e901b8cf9b52f6a35"/>
      <w:bookmarkStart w:id="118" w:name="_Toc256001050"/>
      <w:r>
        <w:t>Input Parameter Properties in VCF Operations orchestrator Workflows</w:t>
      </w:r>
      <w:bookmarkEnd w:id="118"/>
      <w:bookmarkEnd w:id="117"/>
    </w:p>
    <w:p>
      <w:pPr>
        <w:pStyle w:val="BodyText"/>
      </w:pPr>
      <w:r>
        <w:t xml:space="preserve">You can set parameter properties to constrain the input parameters that users provide when they run </w:t>
      </w:r>
      <w:r>
        <w:t>VCF Operations orchestrator</w:t>
      </w:r>
      <w:r>
        <w:t xml:space="preserve"> workflows.</w:t>
      </w:r>
    </w:p>
    <w:p>
      <w:pPr>
        <w:pStyle w:val="BodyText"/>
      </w:pPr>
      <w:r>
        <w:t xml:space="preserve">With </w:t>
      </w:r>
      <w:r>
        <w:t>VCF Operations orchestrator</w:t>
      </w:r>
      <w:r>
        <w:t xml:space="preserve">, you can define the parameter properties used to quantify the input parameter values used in workflows. The parameter properties you define impose limits on the types and values of the input parameters that users can provide in </w:t>
      </w:r>
      <w:r>
        <w:t>VCF Operations orchestrator</w:t>
      </w:r>
      <w:r>
        <w:t xml:space="preserve"> workflows.</w:t>
      </w:r>
    </w:p>
    <w:p>
      <w:pPr>
        <w:pStyle w:val="BodyText"/>
      </w:pPr>
      <w:r>
        <w:t>Parameter properties validate the input parameters and modify the presentation of the text boxes that appear in the input parameters dialog box. Some parameter properties can create dependencies between parameters.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6"/>
        <w:gridCol w:w="79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Parameter Property</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Label</w:t>
            </w:r>
          </w:p>
        </w:tc>
        <w:tc>
          <w:tcPr>
            <w:tcBorders>
              <w:left w:val="nil"/>
              <w:right w:val="nil"/>
            </w:tcBorders>
          </w:tcPr>
          <w:p>
            <w:pPr>
              <w:pStyle w:val="TableBodyText"/>
            </w:pPr>
            <w:r>
              <w:t>Set the input parameter label.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Display type</w:t>
            </w:r>
          </w:p>
        </w:tc>
        <w:tc>
          <w:tcPr>
            <w:tcBorders>
              <w:left w:val="nil"/>
              <w:right w:val="nil"/>
            </w:tcBorders>
          </w:tcPr>
          <w:p>
            <w:pPr>
              <w:pStyle w:val="TableBodyText"/>
            </w:pPr>
            <w:r>
              <w:t>Set the input text box display type.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Visibility</w:t>
            </w:r>
          </w:p>
        </w:tc>
        <w:tc>
          <w:tcPr>
            <w:tcBorders>
              <w:left w:val="nil"/>
              <w:right w:val="nil"/>
            </w:tcBorders>
          </w:tcPr>
          <w:p>
            <w:pPr>
              <w:pStyle w:val="TableBodyText"/>
            </w:pPr>
            <w:r>
              <w:t>Set the visibility of the input parameter.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Read-only</w:t>
            </w:r>
          </w:p>
        </w:tc>
        <w:tc>
          <w:tcPr>
            <w:tcBorders>
              <w:left w:val="nil"/>
              <w:right w:val="nil"/>
            </w:tcBorders>
          </w:tcPr>
          <w:p>
            <w:pPr>
              <w:pStyle w:val="TableBodyText"/>
            </w:pPr>
            <w:r>
              <w:t>Set the input text box as read-only.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Custom help</w:t>
            </w:r>
          </w:p>
        </w:tc>
        <w:tc>
          <w:tcPr>
            <w:tcBorders>
              <w:left w:val="nil"/>
              <w:right w:val="nil"/>
            </w:tcBorders>
          </w:tcPr>
          <w:p>
            <w:pPr>
              <w:pStyle w:val="TableBodyText"/>
            </w:pPr>
            <w:r>
              <w:t>Set the input parameter signpost 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Default value</w:t>
            </w:r>
          </w:p>
        </w:tc>
        <w:tc>
          <w:tcPr>
            <w:tcBorders>
              <w:left w:val="nil"/>
              <w:right w:val="nil"/>
            </w:tcBorders>
          </w:tcPr>
          <w:p>
            <w:pPr>
              <w:pStyle w:val="TableBodyText"/>
            </w:pPr>
            <w:r>
              <w:t>Set the default value of the input parameter.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Step</w:t>
            </w:r>
          </w:p>
        </w:tc>
        <w:tc>
          <w:tcPr>
            <w:tcBorders>
              <w:left w:val="nil"/>
              <w:right w:val="nil"/>
            </w:tcBorders>
          </w:tcPr>
          <w:p>
            <w:pPr>
              <w:pStyle w:val="TableBodyText"/>
            </w:pPr>
            <w:r>
              <w:t>Used for number type inputs. Set by how much the value of the input parameter increases per click.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Required</w:t>
            </w:r>
          </w:p>
        </w:tc>
        <w:tc>
          <w:tcPr>
            <w:tcBorders>
              <w:left w:val="nil"/>
              <w:right w:val="nil"/>
            </w:tcBorders>
          </w:tcPr>
          <w:p>
            <w:pPr>
              <w:pStyle w:val="TableBodyText"/>
            </w:pPr>
            <w:r>
              <w:t>Sets if the input parameter value is mandatory or not.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Regular expression</w:t>
            </w:r>
          </w:p>
        </w:tc>
        <w:tc>
          <w:tcPr>
            <w:tcBorders>
              <w:left w:val="nil"/>
              <w:right w:val="nil"/>
            </w:tcBorders>
          </w:tcPr>
          <w:p>
            <w:pPr>
              <w:pStyle w:val="TableBodyText"/>
            </w:pPr>
            <w:r>
              <w:t>Validates the input by using a regular expression.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Minimum value</w:t>
            </w:r>
          </w:p>
        </w:tc>
        <w:tc>
          <w:tcPr>
            <w:tcBorders>
              <w:left w:val="nil"/>
              <w:right w:val="nil"/>
            </w:tcBorders>
          </w:tcPr>
          <w:p>
            <w:pPr>
              <w:pStyle w:val="TableBodyText"/>
            </w:pPr>
            <w:r>
              <w:t>Set the minimum value or length of the parameter.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Maximum value</w:t>
            </w:r>
          </w:p>
        </w:tc>
        <w:tc>
          <w:tcPr>
            <w:tcBorders>
              <w:left w:val="nil"/>
              <w:right w:val="nil"/>
            </w:tcBorders>
          </w:tcPr>
          <w:p>
            <w:pPr>
              <w:pStyle w:val="TableBodyText"/>
            </w:pPr>
            <w:r>
              <w:t>Set the maximum value or length of the parameter.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Match text box</w:t>
            </w:r>
          </w:p>
        </w:tc>
        <w:tc>
          <w:tcPr>
            <w:tcBorders>
              <w:left w:val="nil"/>
              <w:right w:val="nil"/>
            </w:tcBorders>
          </w:tcPr>
          <w:p>
            <w:pPr>
              <w:pStyle w:val="TableBodyText"/>
            </w:pPr>
            <w:r>
              <w:t>Set the input parameter value to match the value of another input parameter.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Value source</w:t>
            </w:r>
          </w:p>
        </w:tc>
        <w:tc>
          <w:tcPr>
            <w:tcBorders>
              <w:left w:val="nil"/>
              <w:right w:val="nil"/>
            </w:tcBorders>
          </w:tcPr>
          <w:p>
            <w:pPr>
              <w:pStyle w:val="TableBodyText"/>
            </w:pPr>
            <w:r>
              <w:t xml:space="preserve">Set the value source of the parameter properties in the </w:t>
            </w:r>
            <w:r>
              <w:rPr>
                <w:rStyle w:val="InlineUI"/>
              </w:rPr>
              <w:t>Appearance</w:t>
            </w:r>
            <w:r>
              <w:t xml:space="preserve">, </w:t>
            </w:r>
            <w:r>
              <w:rPr>
                <w:rStyle w:val="InlineUI"/>
              </w:rPr>
              <w:t>Value</w:t>
            </w:r>
            <w:r>
              <w:t xml:space="preserve">, and </w:t>
            </w:r>
            <w:r>
              <w:rPr>
                <w:rStyle w:val="InlineUI"/>
              </w:rPr>
              <w:t>Constraints</w:t>
            </w:r>
            <w:r>
              <w:t xml:space="preserve"> tabs.</w:t>
            </w:r>
          </w:p>
          <w:p>
            <w:pPr>
              <w:pStyle w:val="TableBodyText"/>
              <w:pBdr>
                <w:top w:val="single" w:sz="8" w:space="2" w:color="D3D3D3"/>
                <w:bottom w:val="single" w:sz="8" w:space="2" w:color="D3D3D3"/>
              </w:pBdr>
            </w:pPr>
            <w:r>
              <w:rPr>
                <w:rStyle w:val="NoteLeadernote"/>
              </w:rPr>
              <w:t>Note</w:t>
              <w:tab/>
            </w:r>
            <w:r>
              <w:t xml:space="preserve">You can import the value of external actions by using </w:t>
            </w:r>
            <w:r>
              <w:rPr>
                <w:rStyle w:val="InlineUI"/>
              </w:rPr>
              <w:t>External source</w:t>
            </w:r>
            <w:r>
              <w:t>. The filtering of available actions is done by parameter type.</w:t>
            </w:r>
          </w:p>
        </w:tc>
      </w:tr>
    </w:tbl>
    <w:p>
      <w:pPr>
        <w:pStyle w:val="Heading3"/>
        <w:spacing w:before="320"/>
      </w:pPr>
      <w:bookmarkStart w:id="119" w:name="Bf7beda7f5f3145cd938af0549e69fb21"/>
      <w:bookmarkStart w:id="120" w:name="_Toc256001051"/>
      <w:r>
        <w:t>Validate VCF Operations orchestrator workflow inputs using actions</w:t>
      </w:r>
      <w:bookmarkEnd w:id="120"/>
      <w:bookmarkEnd w:id="119"/>
    </w:p>
    <w:p>
      <w:pPr>
        <w:pStyle w:val="BodyText"/>
      </w:pPr>
      <w:r>
        <w:t>Use external actions to validate the inputs of your custom workflows.</w:t>
      </w:r>
    </w:p>
    <w:p>
      <w:pPr>
        <w:pStyle w:val="BodyText"/>
      </w:pPr>
      <w:r>
        <w:rPr>
          <w:rStyle w:val="Strong"/>
        </w:rPr>
        <w:t>Prerequisites</w:t>
      </w:r>
    </w:p>
    <w:p>
      <w:pPr>
        <w:pStyle w:val="BodyText"/>
      </w:pPr>
      <w:r>
        <w:t xml:space="preserve">Create a custom workflow with input parameters. For more information, see </w:t>
      </w:r>
      <w:r>
        <w:t>Create Workflows in VCF Operations orchestrator</w:t>
      </w:r>
      <w:r>
        <w:t>.</w:t>
      </w:r>
    </w:p>
    <w:p>
      <w:pPr>
        <w:pStyle w:val="BodyText"/>
      </w:pPr>
      <w:r>
        <w:t>You can use the input form designer to create external validations for your workflow inputs. External validations use action scripts that return a string value when the input parameter value contains an error. If the input parameter value is valid, the external validation returns nothing.</w:t>
      </w:r>
    </w:p>
    <w:p>
      <w:pPr>
        <w:pStyle w:val="BodyText"/>
      </w:pPr>
      <w:r>
        <w:rPr>
          <w:rStyle w:val="Strong"/>
        </w:rPr>
        <w:t>Procedure</w:t>
      </w:r>
    </w:p>
    <w:p>
      <w:pPr>
        <w:pStyle w:val="BodyText"/>
        <w:numPr>
          <w:numId w:val="74"/>
        </w:numPr>
      </w:pPr>
      <w:r>
        <w:t xml:space="preserve">In VCF Automation, open the </w:t>
      </w:r>
      <w:r>
        <w:rPr>
          <w:rStyle w:val="InlineUI"/>
        </w:rPr>
        <w:t>Orchestrate</w:t>
      </w:r>
      <w:r>
        <w:t xml:space="preserve"> tab.</w:t>
      </w:r>
    </w:p>
    <w:p>
      <w:pPr>
        <w:pStyle w:val="BodyText"/>
        <w:numPr>
          <w:numId w:val="74"/>
        </w:numPr>
      </w:pPr>
      <w:r>
        <w:t>Create a validation action.</w:t>
      </w:r>
    </w:p>
    <w:p>
      <w:pPr>
        <w:pStyle w:val="BodyText"/>
        <w:numPr>
          <w:ilvl w:val="1"/>
          <w:numId w:val="74"/>
        </w:numPr>
      </w:pPr>
      <w:r>
        <w:t xml:space="preserve">Navigate to </w:t>
      </w:r>
      <w:r>
        <w:rPr>
          <w:rStyle w:val="InlineUI"/>
        </w:rPr>
        <w:t>Library</w:t>
      </w:r>
      <w:r>
        <w:rPr>
          <w:rStyle w:val="InlineUI"/>
        </w:rPr>
        <w:t xml:space="preserve"> &gt; </w:t>
      </w:r>
      <w:r>
        <w:rPr>
          <w:rStyle w:val="InlineUI"/>
        </w:rPr>
        <w:t>Actions</w:t>
      </w:r>
      <w:r>
        <w:t>.</w:t>
      </w:r>
    </w:p>
    <w:p>
      <w:pPr>
        <w:pStyle w:val="BodyText"/>
        <w:numPr>
          <w:ilvl w:val="1"/>
          <w:numId w:val="74"/>
        </w:numPr>
      </w:pPr>
      <w:r>
        <w:t xml:space="preserve">Click </w:t>
      </w:r>
      <w:r>
        <w:rPr>
          <w:rStyle w:val="InlineUI"/>
        </w:rPr>
        <w:t>New Action</w:t>
      </w:r>
      <w:r>
        <w:t>.</w:t>
      </w:r>
    </w:p>
    <w:p>
      <w:pPr>
        <w:pStyle w:val="BodyText"/>
        <w:numPr>
          <w:ilvl w:val="1"/>
          <w:numId w:val="74"/>
        </w:numPr>
      </w:pPr>
      <w:r>
        <w:t xml:space="preserve">Enter the required information on the </w:t>
      </w:r>
      <w:r>
        <w:rPr>
          <w:rStyle w:val="InlineUI"/>
        </w:rPr>
        <w:t>General</w:t>
      </w:r>
      <w:r>
        <w:t xml:space="preserve"> tab.</w:t>
      </w:r>
    </w:p>
    <w:p>
      <w:pPr>
        <w:pStyle w:val="BodyText"/>
        <w:numPr>
          <w:ilvl w:val="1"/>
          <w:numId w:val="74"/>
        </w:numPr>
      </w:pPr>
      <w:r>
        <w:t>Enter the validation action input parameters.</w:t>
      </w:r>
    </w:p>
    <w:p>
      <w:pPr>
        <w:pStyle w:val="BodyText"/>
        <w:pBdr>
          <w:top w:val="single" w:sz="8" w:space="2" w:color="D3D3D3"/>
          <w:bottom w:val="single" w:sz="8" w:space="2" w:color="D3D3D3"/>
        </w:pBdr>
        <w:ind w:left="960"/>
      </w:pPr>
      <w:r>
        <w:rPr>
          <w:rStyle w:val="NoteLeadernote"/>
        </w:rPr>
        <w:t>Note</w:t>
        <w:tab/>
      </w:r>
      <w:r>
        <w:t>The names of the validation action input parameters must be identical to the names of the workflow input parameters that are being validated.</w:t>
      </w:r>
    </w:p>
    <w:p>
      <w:pPr>
        <w:pStyle w:val="BodyText"/>
        <w:numPr>
          <w:ilvl w:val="1"/>
          <w:numId w:val="74"/>
        </w:numPr>
      </w:pPr>
      <w:r>
        <w:t xml:space="preserve">Enter the script of the validation action on the </w:t>
      </w:r>
      <w:r>
        <w:rPr>
          <w:rStyle w:val="InlineUI"/>
        </w:rPr>
        <w:t>Script</w:t>
      </w:r>
      <w:r>
        <w:t xml:space="preserve"> tab.</w:t>
      </w:r>
    </w:p>
    <w:p>
      <w:pPr>
        <w:pStyle w:val="CodeBlock"/>
        <w:ind w:left="960"/>
      </w:pPr>
      <w:r>
        <w:t>if (in_1=="invalid") {
</w:t>
        <w:tab/>
        <w:tab/>
        <w:tab/>
        <w:tab/>
        <w:tab/>
        <w:tab/>
        <w:tab/>
        <w:tab/>
        <w:tab/>
        <w:tab/>
        <w:tab/>
        <w:tab/>
        <w:t>return "in_1 can't be invalid!";
}
</w:t>
        <w:tab/>
        <w:tab/>
        <w:tab/>
        <w:tab/>
        <w:tab/>
        <w:tab/>
        <w:tab/>
        <w:tab/>
        <w:t>if (in_2=="invalid") {
</w:t>
        <w:tab/>
        <w:tab/>
        <w:tab/>
        <w:tab/>
        <w:tab/>
        <w:tab/>
        <w:tab/>
        <w:tab/>
        <w:tab/>
        <w:tab/>
        <w:tab/>
        <w:tab/>
        <w:t>return "in_2 can't be invalid!";
}
//inputs are valid, return nothing
</w:t>
      </w:r>
    </w:p>
    <w:p>
      <w:pPr>
        <w:pStyle w:val="BodyText"/>
        <w:pBdr>
          <w:top w:val="single" w:sz="8" w:space="2" w:color="D3D3D3"/>
          <w:bottom w:val="single" w:sz="8" w:space="2" w:color="D3D3D3"/>
        </w:pBdr>
        <w:ind w:left="960"/>
      </w:pPr>
      <w:r>
        <w:rPr>
          <w:rStyle w:val="NoteLeadernote"/>
        </w:rPr>
        <w:t>Note</w:t>
        <w:tab/>
      </w:r>
      <w:r>
        <w:t>The preceding script is a simple example and does not represent the full scope of the validation scripts that can be used.</w:t>
      </w:r>
    </w:p>
    <w:p>
      <w:pPr>
        <w:pStyle w:val="BodyText"/>
        <w:numPr>
          <w:ilvl w:val="1"/>
          <w:numId w:val="74"/>
        </w:numPr>
      </w:pPr>
      <w:r>
        <w:t xml:space="preserve">Click </w:t>
      </w:r>
      <w:r>
        <w:rPr>
          <w:rStyle w:val="InlineUI"/>
        </w:rPr>
        <w:t>Create</w:t>
      </w:r>
      <w:r>
        <w:t>.</w:t>
      </w:r>
    </w:p>
    <w:p>
      <w:pPr>
        <w:pStyle w:val="BodyText"/>
        <w:numPr>
          <w:numId w:val="74"/>
        </w:numPr>
      </w:pPr>
      <w:r>
        <w:t>Apply external validation.</w:t>
      </w:r>
    </w:p>
    <w:p>
      <w:pPr>
        <w:pStyle w:val="BodyText"/>
        <w:numPr>
          <w:ilvl w:val="1"/>
          <w:numId w:val="74"/>
        </w:numPr>
      </w:pPr>
      <w:r>
        <w:t xml:space="preserve">Navigate to </w:t>
      </w:r>
      <w:r>
        <w:rPr>
          <w:rStyle w:val="InlineUI"/>
        </w:rPr>
        <w:t>Library</w:t>
      </w:r>
      <w:r>
        <w:rPr>
          <w:rStyle w:val="InlineUI"/>
        </w:rPr>
        <w:t xml:space="preserve"> &gt; </w:t>
      </w:r>
      <w:r>
        <w:rPr>
          <w:rStyle w:val="InlineUI"/>
        </w:rPr>
        <w:t>Workflows</w:t>
      </w:r>
      <w:r>
        <w:t>.</w:t>
      </w:r>
    </w:p>
    <w:p>
      <w:pPr>
        <w:pStyle w:val="BodyText"/>
        <w:numPr>
          <w:ilvl w:val="1"/>
          <w:numId w:val="74"/>
        </w:numPr>
      </w:pPr>
      <w:r>
        <w:t>Select your custom workflow.</w:t>
      </w:r>
    </w:p>
    <w:p>
      <w:pPr>
        <w:pStyle w:val="BodyText"/>
        <w:numPr>
          <w:ilvl w:val="1"/>
          <w:numId w:val="74"/>
        </w:numPr>
      </w:pPr>
      <w:r>
        <w:t xml:space="preserve">Select the </w:t>
      </w:r>
      <w:r>
        <w:rPr>
          <w:rStyle w:val="InlineUI"/>
        </w:rPr>
        <w:t>Input Form</w:t>
      </w:r>
      <w:r>
        <w:t xml:space="preserve"> tab.</w:t>
      </w:r>
    </w:p>
    <w:p>
      <w:pPr>
        <w:pStyle w:val="BodyText"/>
        <w:numPr>
          <w:ilvl w:val="1"/>
          <w:numId w:val="74"/>
        </w:numPr>
      </w:pPr>
      <w:r>
        <w:t xml:space="preserve">On the </w:t>
      </w:r>
      <w:r>
        <w:rPr>
          <w:rStyle w:val="InlineUI"/>
        </w:rPr>
        <w:t>Validations</w:t>
      </w:r>
      <w:r>
        <w:t xml:space="preserve"> tab, drag and drop the </w:t>
      </w:r>
      <w:r>
        <w:rPr>
          <w:rStyle w:val="InlineUI"/>
        </w:rPr>
        <w:t>Orchestrator validation</w:t>
      </w:r>
      <w:r>
        <w:t xml:space="preserve"> element into the canvas.</w:t>
      </w:r>
    </w:p>
    <w:p>
      <w:pPr>
        <w:pStyle w:val="BodyText"/>
        <w:numPr>
          <w:ilvl w:val="1"/>
          <w:numId w:val="74"/>
        </w:numPr>
      </w:pPr>
      <w:r>
        <w:t>In the canvas, select the validation element, enter a validation label, and select the validation action.</w:t>
      </w:r>
    </w:p>
    <w:p>
      <w:pPr>
        <w:pStyle w:val="BodyText"/>
        <w:numPr>
          <w:ilvl w:val="1"/>
          <w:numId w:val="74"/>
        </w:numPr>
      </w:pPr>
      <w:r>
        <w:t xml:space="preserve">(Optional) </w:t>
      </w:r>
      <w:r>
        <w:t>Create additional validation elements.</w:t>
      </w:r>
    </w:p>
    <w:p>
      <w:pPr>
        <w:pStyle w:val="BodyText"/>
        <w:numPr>
          <w:ilvl w:val="1"/>
          <w:numId w:val="74"/>
        </w:numPr>
      </w:pPr>
      <w:r>
        <w:t xml:space="preserve">Click </w:t>
      </w:r>
      <w:r>
        <w:rPr>
          <w:rStyle w:val="InlineUI"/>
        </w:rPr>
        <w:t>Save</w:t>
      </w:r>
      <w:r>
        <w:t>.</w:t>
      </w:r>
    </w:p>
    <w:p>
      <w:pPr>
        <w:pStyle w:val="BodyText"/>
        <w:numPr>
          <w:numId w:val="74"/>
        </w:numPr>
      </w:pPr>
      <w:r>
        <w:t>Run the workflow.</w:t>
      </w:r>
    </w:p>
    <w:p>
      <w:pPr>
        <w:pStyle w:val="BodyText"/>
        <w:ind w:left="480"/>
      </w:pPr>
      <w:r>
        <w:t>If the validation encounters an error, it returns a string. If the validation is successful, the validation returns nothing and the workflow run continues.</w:t>
      </w:r>
    </w:p>
    <w:p>
      <w:pPr>
        <w:pStyle w:val="BodyText"/>
      </w:pPr>
      <w:r>
        <w:rPr>
          <w:rStyle w:val="Strong"/>
        </w:rPr>
        <w:t>Results</w:t>
      </w:r>
    </w:p>
    <w:p>
      <w:pPr>
        <w:pStyle w:val="BodyText"/>
      </w:pPr>
      <w:r>
        <w:t xml:space="preserve">You created an external validation for your custom </w:t>
      </w:r>
      <w:r>
        <w:t>VCF Operations orchestrator</w:t>
      </w:r>
      <w:r>
        <w:t xml:space="preserve"> workflow.</w:t>
      </w:r>
    </w:p>
    <w:p>
      <w:pPr>
        <w:pStyle w:val="Heading2"/>
      </w:pPr>
      <w:bookmarkStart w:id="121" w:name="_Toc256001052"/>
      <w:r>
        <w:t>Requests for User Interaction in VCF Operations orchestrator</w:t>
      </w:r>
      <w:bookmarkEnd w:id="121"/>
    </w:p>
    <w:p>
      <w:pPr>
        <w:pStyle w:val="BodyText"/>
      </w:pPr>
      <w:r>
        <w:t>Workflows can request additional user input before they can finish.</w:t>
      </w:r>
    </w:p>
    <w:p>
      <w:pPr>
        <w:pStyle w:val="BodyText"/>
      </w:pPr>
      <w:r>
        <w:t xml:space="preserve">Workflows requiring further user interaction suspend operations until the requested input parameters are provided by the user. Workflows define which users can provide the requested information and send requests for interaction accordingly. Workflows waiting for user input are displayed in the </w:t>
      </w:r>
      <w:r>
        <w:rPr>
          <w:rStyle w:val="InlineUI"/>
        </w:rPr>
        <w:t>Recent Workflow Runs</w:t>
      </w:r>
      <w:r>
        <w:t xml:space="preserve"> panel of the </w:t>
      </w:r>
      <w:r>
        <w:t>VCF Operations orchestrator</w:t>
      </w:r>
      <w:r>
        <w:t xml:space="preserve"> dashboard and the top-right notification menu.</w:t>
      </w:r>
    </w:p>
    <w:p>
      <w:pPr>
        <w:pStyle w:val="Heading2"/>
      </w:pPr>
      <w:bookmarkStart w:id="122" w:name="_Toc256001053"/>
      <w:r>
        <w:t>Schedule Workflows in VCF Operations orchestrator</w:t>
      </w:r>
      <w:bookmarkEnd w:id="122"/>
    </w:p>
    <w:p>
      <w:pPr>
        <w:pStyle w:val="BodyText"/>
      </w:pPr>
      <w:r>
        <w:t xml:space="preserve">You can use scheduling to automate your </w:t>
      </w:r>
      <w:r>
        <w:t>VCF Operations orchestrator</w:t>
      </w:r>
      <w:r>
        <w:t xml:space="preserve"> workflow runs.</w:t>
      </w:r>
    </w:p>
    <w:p>
      <w:pPr>
        <w:pStyle w:val="BodyText"/>
      </w:pPr>
      <w:r>
        <w:t>When you schedule workflow runs, you set the date, time, and intervals at which the scheduled task runs.</w:t>
      </w:r>
    </w:p>
    <w:p>
      <w:pPr>
        <w:pStyle w:val="BodyText"/>
      </w:pPr>
      <w:r>
        <w:rPr>
          <w:rStyle w:val="Strong"/>
        </w:rPr>
        <w:t>Procedure</w:t>
      </w:r>
    </w:p>
    <w:p>
      <w:pPr>
        <w:pStyle w:val="BodyText"/>
        <w:numPr>
          <w:numId w:val="75"/>
        </w:numPr>
      </w:pPr>
      <w:r>
        <w:t xml:space="preserve">In VCF Automation, open the </w:t>
      </w:r>
      <w:r>
        <w:rPr>
          <w:rStyle w:val="InlineUI"/>
        </w:rPr>
        <w:t>Orchestrate</w:t>
      </w:r>
      <w:r>
        <w:t xml:space="preserve"> tab.</w:t>
      </w:r>
    </w:p>
    <w:p>
      <w:pPr>
        <w:pStyle w:val="BodyText"/>
        <w:numPr>
          <w:numId w:val="75"/>
        </w:numPr>
      </w:pPr>
      <w:r>
        <w:t xml:space="preserve">Select your workflow from the </w:t>
      </w:r>
      <w:r>
        <w:rPr>
          <w:rStyle w:val="InlineUI"/>
        </w:rPr>
        <w:t>Library</w:t>
      </w:r>
      <w:r>
        <w:t xml:space="preserve"> menu, and on the workflow panel, click </w:t>
      </w:r>
      <w:r>
        <w:rPr>
          <w:rStyle w:val="InlineUI"/>
        </w:rPr>
        <w:t>Schedule</w:t>
      </w:r>
      <w:r>
        <w:t>.</w:t>
      </w:r>
    </w:p>
    <w:p>
      <w:pPr>
        <w:pStyle w:val="BodyText"/>
        <w:numPr>
          <w:numId w:val="75"/>
        </w:numPr>
      </w:pPr>
      <w:r>
        <w:t xml:space="preserve">Configure the scheduled task parameters in the </w:t>
      </w:r>
      <w:r>
        <w:rPr>
          <w:rStyle w:val="InlineUI"/>
        </w:rPr>
        <w:t>General</w:t>
      </w:r>
      <w:r>
        <w:t xml:space="preserve">, </w:t>
      </w:r>
      <w:r>
        <w:rPr>
          <w:rStyle w:val="InlineUI"/>
        </w:rPr>
        <w:t>Scheduling</w:t>
      </w:r>
      <w:r>
        <w:t xml:space="preserve">, and </w:t>
      </w:r>
      <w:r>
        <w:rPr>
          <w:rStyle w:val="InlineUI"/>
        </w:rPr>
        <w:t>Workflow</w:t>
      </w:r>
      <w:r>
        <w:t xml:space="preserve"> categories.</w:t>
      </w:r>
    </w:p>
    <w:p>
      <w:pPr>
        <w:pStyle w:val="BodyText"/>
        <w:pBdr>
          <w:top w:val="single" w:sz="8" w:space="2" w:color="D3D3D3"/>
          <w:bottom w:val="single" w:sz="8" w:space="2" w:color="D3D3D3"/>
        </w:pBdr>
        <w:ind w:left="480"/>
      </w:pPr>
      <w:r>
        <w:rPr>
          <w:rStyle w:val="NoteLeadernote"/>
        </w:rPr>
        <w:t>Note</w:t>
        <w:tab/>
      </w:r>
      <w:r>
        <w:t xml:space="preserve">The </w:t>
      </w:r>
      <w:r>
        <w:rPr>
          <w:rStyle w:val="InlineUI"/>
        </w:rPr>
        <w:t>Workflow</w:t>
      </w:r>
      <w:r>
        <w:t xml:space="preserve"> parameter category is visible only for workflows that require input parameters.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81"/>
        <w:gridCol w:w="739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Parameter</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Name</w:t>
            </w:r>
          </w:p>
        </w:tc>
        <w:tc>
          <w:tcPr>
            <w:tcBorders>
              <w:left w:val="nil"/>
              <w:right w:val="nil"/>
            </w:tcBorders>
          </w:tcPr>
          <w:p>
            <w:pPr>
              <w:pStyle w:val="TableBodyText"/>
            </w:pPr>
            <w:r>
              <w:t>The name of the scheduled task.</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Description</w:t>
            </w:r>
          </w:p>
        </w:tc>
        <w:tc>
          <w:tcPr>
            <w:tcBorders>
              <w:left w:val="nil"/>
              <w:right w:val="nil"/>
            </w:tcBorders>
          </w:tcPr>
          <w:p>
            <w:pPr>
              <w:pStyle w:val="TableBodyText"/>
            </w:pPr>
            <w:r>
              <w:t>A short description detailing the purpose of the scheduled task.</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Starting user</w:t>
            </w:r>
          </w:p>
        </w:tc>
        <w:tc>
          <w:tcPr>
            <w:tcBorders>
              <w:left w:val="nil"/>
              <w:right w:val="nil"/>
            </w:tcBorders>
          </w:tcPr>
          <w:p>
            <w:pPr>
              <w:pStyle w:val="TableBodyText"/>
            </w:pPr>
            <w:r>
              <w:t>The user credentials used to authenticate the scheduled workflow run. The value of the parameter can be either the current user, Orchestrator system user, or API token.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Start</w:t>
            </w:r>
          </w:p>
        </w:tc>
        <w:tc>
          <w:tcPr>
            <w:tcBorders>
              <w:left w:val="nil"/>
              <w:right w:val="nil"/>
            </w:tcBorders>
          </w:tcPr>
          <w:p>
            <w:pPr>
              <w:pStyle w:val="TableBodyText"/>
            </w:pPr>
            <w:r>
              <w:t>The date and time of the first scheduled run of the workflow.</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Start if in the past</w:t>
            </w:r>
          </w:p>
        </w:tc>
        <w:tc>
          <w:tcPr>
            <w:tcBorders>
              <w:left w:val="nil"/>
              <w:right w:val="nil"/>
            </w:tcBorders>
          </w:tcPr>
          <w:p>
            <w:pPr>
              <w:pStyle w:val="TableBodyText"/>
            </w:pPr>
            <w:r>
              <w:t xml:space="preserve">Select whether to start the workflow, if the scheduled time is in the past. </w:t>
            </w:r>
            <w:r>
              <w:rPr>
                <w:rStyle w:val="InlineUI"/>
              </w:rPr>
              <w:t>Yes</w:t>
            </w:r>
            <w:r>
              <w:t xml:space="preserve"> starts the scheduled workflow immediately. </w:t>
            </w:r>
            <w:r>
              <w:rPr>
                <w:rStyle w:val="InlineUI"/>
              </w:rPr>
              <w:t>No</w:t>
            </w:r>
            <w:r>
              <w:t xml:space="preserve"> starts the workflow at the next scheduled recurrence.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Schedule</w:t>
            </w:r>
          </w:p>
        </w:tc>
        <w:tc>
          <w:tcPr>
            <w:tcBorders>
              <w:left w:val="nil"/>
              <w:right w:val="nil"/>
            </w:tcBorders>
          </w:tcPr>
          <w:p>
            <w:pPr>
              <w:pStyle w:val="TableBodyText"/>
            </w:pPr>
            <w:r>
              <w:t>Set the recurrence pattern and event trigger entries of the scheduled task.</w:t>
            </w:r>
          </w:p>
        </w:tc>
      </w:tr>
    </w:tbl>
    <w:p>
      <w:pPr>
        <w:pStyle w:val="BodyText"/>
        <w:numPr>
          <w:numId w:val="75"/>
        </w:numPr>
        <w:spacing w:before="240"/>
      </w:pPr>
      <w:r>
        <w:t xml:space="preserve">Click </w:t>
      </w:r>
      <w:r>
        <w:rPr>
          <w:rStyle w:val="InlineUI"/>
        </w:rPr>
        <w:t>Save</w:t>
      </w:r>
      <w:r>
        <w:t>.</w:t>
      </w:r>
    </w:p>
    <w:p>
      <w:pPr>
        <w:pStyle w:val="BodyText"/>
      </w:pPr>
      <w:r>
        <w:rPr>
          <w:rStyle w:val="Strong"/>
        </w:rPr>
        <w:t>Results</w:t>
      </w:r>
    </w:p>
    <w:p>
      <w:pPr>
        <w:pStyle w:val="BodyText"/>
      </w:pPr>
      <w:r>
        <w:t xml:space="preserve">You have created a scheduled task for the workflow. Scheduled workflows appear under </w:t>
      </w:r>
      <w:r>
        <w:rPr>
          <w:rStyle w:val="InlineUI"/>
        </w:rPr>
        <w:t>Activity</w:t>
      </w:r>
      <w:r>
        <w:rPr>
          <w:rStyle w:val="InlineUI"/>
        </w:rPr>
        <w:t xml:space="preserve"> &gt; </w:t>
      </w:r>
      <w:r>
        <w:rPr>
          <w:rStyle w:val="InlineUI"/>
        </w:rPr>
        <w:t>Scheduled</w:t>
      </w:r>
      <w:r>
        <w:t xml:space="preserve">. You can delete scheduled tasks by clicking </w:t>
      </w:r>
      <w:r>
        <w:rPr>
          <w:rStyle w:val="InlineUI"/>
        </w:rPr>
        <w:t>Delete</w:t>
      </w:r>
      <w:r>
        <w:t xml:space="preserve"> on the schedule panel.</w:t>
      </w:r>
    </w:p>
    <w:p>
      <w:pPr>
        <w:pStyle w:val="Heading3"/>
      </w:pPr>
      <w:bookmarkStart w:id="123" w:name="_Toc256001054"/>
      <w:r>
        <w:t>Edit Scheduled Task in VCF Operations orchestrator</w:t>
      </w:r>
      <w:bookmarkEnd w:id="123"/>
    </w:p>
    <w:p>
      <w:pPr>
        <w:pStyle w:val="BodyText"/>
      </w:pPr>
      <w:r>
        <w:t>Scheduled tasks can be edited to change parameters such as the starting user, date, time, and recurrence of the scheduled workflow.</w:t>
      </w:r>
    </w:p>
    <w:p>
      <w:pPr>
        <w:pStyle w:val="BodyText"/>
      </w:pPr>
      <w:r>
        <w:rPr>
          <w:rStyle w:val="Strong"/>
        </w:rPr>
        <w:t>Prerequisites</w:t>
      </w:r>
    </w:p>
    <w:p>
      <w:pPr>
        <w:pStyle w:val="BodyText"/>
      </w:pPr>
      <w:r>
        <w:t>Create a scheduled workflow task.</w:t>
      </w:r>
    </w:p>
    <w:p>
      <w:pPr>
        <w:pStyle w:val="BodyText"/>
      </w:pPr>
      <w:r>
        <w:rPr>
          <w:rStyle w:val="Strong"/>
        </w:rPr>
        <w:t>Procedure</w:t>
      </w:r>
    </w:p>
    <w:p>
      <w:pPr>
        <w:pStyle w:val="BodyText"/>
        <w:numPr>
          <w:numId w:val="76"/>
        </w:numPr>
      </w:pPr>
      <w:r>
        <w:t>In VCF Automation, open the Orchestrate tab.</w:t>
      </w:r>
    </w:p>
    <w:p>
      <w:pPr>
        <w:pStyle w:val="BodyText"/>
        <w:numPr>
          <w:numId w:val="76"/>
        </w:numPr>
      </w:pPr>
      <w:r>
        <w:t xml:space="preserve">Select your scheduled task from </w:t>
      </w:r>
      <w:r>
        <w:rPr>
          <w:rStyle w:val="InlineUI"/>
        </w:rPr>
        <w:t>Activity</w:t>
      </w:r>
      <w:r>
        <w:rPr>
          <w:rStyle w:val="InlineUI"/>
        </w:rPr>
        <w:t xml:space="preserve"> &gt; </w:t>
      </w:r>
      <w:r>
        <w:rPr>
          <w:rStyle w:val="InlineUI"/>
        </w:rPr>
        <w:t>Scheduled</w:t>
      </w:r>
      <w:r>
        <w:t>.</w:t>
      </w:r>
    </w:p>
    <w:p>
      <w:pPr>
        <w:pStyle w:val="BodyText"/>
        <w:numPr>
          <w:numId w:val="76"/>
        </w:numPr>
      </w:pPr>
      <w:r>
        <w:t xml:space="preserve">Click </w:t>
      </w:r>
      <w:r>
        <w:rPr>
          <w:rStyle w:val="InlineUI"/>
        </w:rPr>
        <w:t>Open</w:t>
      </w:r>
      <w:r>
        <w:t xml:space="preserve"> on the workflow panel.</w:t>
      </w:r>
    </w:p>
    <w:p>
      <w:pPr>
        <w:pStyle w:val="BodyText"/>
        <w:numPr>
          <w:numId w:val="76"/>
        </w:numPr>
      </w:pPr>
      <w:r>
        <w:t>Edit the scheduled task parameters.</w:t>
      </w:r>
    </w:p>
    <w:p>
      <w:pPr>
        <w:pStyle w:val="BodyText"/>
        <w:pBdr>
          <w:top w:val="single" w:sz="8" w:space="2" w:color="D3D3D3"/>
          <w:bottom w:val="single" w:sz="8" w:space="2" w:color="D3D3D3"/>
        </w:pBdr>
        <w:ind w:left="480"/>
      </w:pPr>
      <w:r>
        <w:rPr>
          <w:rStyle w:val="NoteLeadernote"/>
        </w:rPr>
        <w:t>Note</w:t>
        <w:tab/>
      </w:r>
      <w:r>
        <w:t>Input parameters set when creating the scheduled task are read-only and cannot be edited. To change these parameters, create a new scheduled task for this workflow.</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55"/>
        <w:gridCol w:w="762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Parameter</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Starting user</w:t>
            </w:r>
          </w:p>
        </w:tc>
        <w:tc>
          <w:tcPr>
            <w:tcBorders>
              <w:left w:val="nil"/>
              <w:right w:val="nil"/>
            </w:tcBorders>
          </w:tcPr>
          <w:p>
            <w:pPr>
              <w:pStyle w:val="TableBodyText"/>
            </w:pPr>
            <w:r>
              <w:t xml:space="preserve">Change the authentication of the scheduled task. Click </w:t>
            </w:r>
            <w:r>
              <w:rPr>
                <w:rStyle w:val="InlineUI"/>
              </w:rPr>
              <w:t>Use Current User</w:t>
            </w:r>
            <w:r>
              <w:t xml:space="preserve"> to set the scheduled task authentication to the current user. Editing this parameter can be useful for use cases where the authentication provider for </w:t>
            </w:r>
            <w:r>
              <w:t>VCF Operations orchestrator</w:t>
            </w:r>
            <w:r>
              <w:t xml:space="preserve"> has changed and the previous user credentials used when creating the scheduled task are no longer valid. The new user authentication is set after changes to the scheduled task are saved.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Name</w:t>
            </w:r>
          </w:p>
        </w:tc>
        <w:tc>
          <w:tcPr>
            <w:tcBorders>
              <w:left w:val="nil"/>
              <w:right w:val="nil"/>
            </w:tcBorders>
          </w:tcPr>
          <w:p>
            <w:pPr>
              <w:pStyle w:val="TableBodyText"/>
            </w:pPr>
            <w:r>
              <w:t>The name of the scheduled task.</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Description</w:t>
            </w:r>
          </w:p>
        </w:tc>
        <w:tc>
          <w:tcPr>
            <w:tcBorders>
              <w:left w:val="nil"/>
              <w:right w:val="nil"/>
            </w:tcBorders>
          </w:tcPr>
          <w:p>
            <w:pPr>
              <w:pStyle w:val="TableBodyText"/>
            </w:pPr>
            <w:r>
              <w:t>A short description detailing the purpose of the scheduled task.</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Start</w:t>
            </w:r>
          </w:p>
        </w:tc>
        <w:tc>
          <w:tcPr>
            <w:tcBorders>
              <w:left w:val="nil"/>
              <w:right w:val="nil"/>
            </w:tcBorders>
          </w:tcPr>
          <w:p>
            <w:pPr>
              <w:pStyle w:val="TableBodyText"/>
            </w:pPr>
            <w:r>
              <w:t>The date and time of the first scheduled run of the workflow.</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Start if in the past</w:t>
            </w:r>
          </w:p>
        </w:tc>
        <w:tc>
          <w:tcPr>
            <w:tcBorders>
              <w:left w:val="nil"/>
              <w:right w:val="nil"/>
            </w:tcBorders>
          </w:tcPr>
          <w:p>
            <w:pPr>
              <w:pStyle w:val="TableBodyText"/>
            </w:pPr>
            <w:r>
              <w:t xml:space="preserve">Select whether to start the workflow, if the scheduled time is in the past. </w:t>
            </w:r>
            <w:r>
              <w:rPr>
                <w:rStyle w:val="InlineUI"/>
              </w:rPr>
              <w:t>Yes</w:t>
            </w:r>
            <w:r>
              <w:t xml:space="preserve"> starts the scheduled workflow immediately. </w:t>
            </w:r>
            <w:r>
              <w:rPr>
                <w:rStyle w:val="InlineUI"/>
              </w:rPr>
              <w:t>No</w:t>
            </w:r>
            <w:r>
              <w:t xml:space="preserve"> starts the workflow at the next scheduled recurrence.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UI"/>
              </w:rPr>
              <w:t>Schedule</w:t>
            </w:r>
          </w:p>
        </w:tc>
        <w:tc>
          <w:tcPr>
            <w:tcBorders>
              <w:left w:val="nil"/>
              <w:right w:val="nil"/>
            </w:tcBorders>
          </w:tcPr>
          <w:p>
            <w:pPr>
              <w:pStyle w:val="TableBodyText"/>
            </w:pPr>
            <w:r>
              <w:t>Set the recurrence pattern and event trigger entries of the scheduled task.</w:t>
            </w:r>
          </w:p>
        </w:tc>
      </w:tr>
    </w:tbl>
    <w:p>
      <w:pPr>
        <w:pStyle w:val="BodyText"/>
        <w:numPr>
          <w:numId w:val="76"/>
        </w:numPr>
        <w:spacing w:before="240"/>
      </w:pPr>
      <w:r>
        <w:t xml:space="preserve">To finish editing the scheduled task, click </w:t>
      </w:r>
      <w:r>
        <w:rPr>
          <w:rStyle w:val="InlineUI"/>
        </w:rPr>
        <w:t>Save</w:t>
      </w:r>
      <w:r>
        <w:t>.</w:t>
      </w:r>
    </w:p>
    <w:p>
      <w:pPr>
        <w:pStyle w:val="Heading2"/>
      </w:pPr>
      <w:bookmarkStart w:id="124" w:name="_Toc256001055"/>
      <w:r>
        <w:t>Find Object References in Workflows</w:t>
      </w:r>
      <w:bookmarkEnd w:id="124"/>
    </w:p>
    <w:p>
      <w:pPr>
        <w:pStyle w:val="BodyText"/>
      </w:pPr>
      <w:r>
        <w:t>As a workflow developer, you can use object reference information to optimize your development life cycle.</w:t>
      </w:r>
    </w:p>
    <w:p>
      <w:pPr>
        <w:pStyle w:val="BodyText"/>
      </w:pPr>
      <w:r>
        <w:t xml:space="preserve">With </w:t>
      </w:r>
      <w:r>
        <w:t>VCF Operations orchestrator</w:t>
      </w:r>
      <w:r>
        <w:t>, you can find object reference information. This feature has two functions:</w:t>
      </w:r>
    </w:p>
    <w:p>
      <w:pPr>
        <w:pStyle w:val="BodyText"/>
        <w:numPr>
          <w:numId w:val="77"/>
        </w:numPr>
      </w:pPr>
      <w:r>
        <w:rPr>
          <w:rStyle w:val="InlineUI"/>
        </w:rPr>
        <w:t>Find Dependencies</w:t>
      </w:r>
      <w:r>
        <w:t>: find information about object dependencies in your workflows. Dependencies can include other workflows, actions, resource elements, and configuration elements.</w:t>
      </w:r>
    </w:p>
    <w:p>
      <w:pPr>
        <w:pStyle w:val="BodyText"/>
        <w:pBdr>
          <w:top w:val="single" w:sz="8" w:space="2" w:color="D3D3D3"/>
          <w:bottom w:val="single" w:sz="8" w:space="2" w:color="D3D3D3"/>
        </w:pBdr>
        <w:ind w:left="480"/>
      </w:pPr>
      <w:r>
        <w:rPr>
          <w:rStyle w:val="NoteLeadernote"/>
        </w:rPr>
        <w:t>Note</w:t>
        <w:tab/>
      </w:r>
      <w:r>
        <w:t>Found dependencies can also include commented out code. For example, a workflow can include a line of code referencing an action that is commented out. The addition of commented out code in the list of found dependencies is expected behavior.</w:t>
      </w:r>
    </w:p>
    <w:p>
      <w:pPr>
        <w:pStyle w:val="BodyText"/>
        <w:numPr>
          <w:numId w:val="77"/>
        </w:numPr>
      </w:pPr>
      <w:r>
        <w:rPr>
          <w:rStyle w:val="InlineUI"/>
        </w:rPr>
        <w:t>Find Usages</w:t>
      </w:r>
      <w:r>
        <w:t xml:space="preserve">: learn if the selected workflow is used in other workflows in the </w:t>
      </w:r>
      <w:r>
        <w:t>VCF Operations orchestrator</w:t>
      </w:r>
      <w:r>
        <w:t xml:space="preserve"> library.</w:t>
      </w:r>
    </w:p>
    <w:p>
      <w:pPr>
        <w:pStyle w:val="BodyText"/>
      </w:pPr>
      <w:r>
        <w:t xml:space="preserve">You can access information about object references from the workflow editor or from the </w:t>
      </w:r>
      <w:r>
        <w:t>VCF Operations orchestrator</w:t>
      </w:r>
      <w:r>
        <w:t xml:space="preserve"> library in either Card View, List View, or Tree View.</w:t>
      </w:r>
    </w:p>
    <w:p>
      <w:pPr>
        <w:pStyle w:val="BodyText"/>
      </w:pPr>
      <w:r>
        <w:t>The following procedure demonstrates how you can access object references from the workflow editor.</w:t>
      </w:r>
    </w:p>
    <w:p>
      <w:pPr>
        <w:pStyle w:val="BodyText"/>
      </w:pPr>
      <w:r>
        <w:rPr>
          <w:rStyle w:val="Strong"/>
        </w:rPr>
        <w:t>Prerequisites</w:t>
      </w:r>
    </w:p>
    <w:p>
      <w:pPr>
        <w:pStyle w:val="BodyText"/>
      </w:pPr>
      <w:r>
        <w:t>Develop a workflow that includes at least one object reference.</w:t>
      </w:r>
    </w:p>
    <w:p>
      <w:pPr>
        <w:pStyle w:val="BodyText"/>
      </w:pPr>
      <w:r>
        <w:rPr>
          <w:rStyle w:val="Strong"/>
        </w:rPr>
        <w:t>Procedure</w:t>
      </w:r>
    </w:p>
    <w:p>
      <w:pPr>
        <w:pStyle w:val="BodyText"/>
        <w:numPr>
          <w:numId w:val="78"/>
        </w:numPr>
      </w:pPr>
      <w:r>
        <w:t>In VCF Automation, open the Orchestrate tab.</w:t>
      </w:r>
    </w:p>
    <w:p>
      <w:pPr>
        <w:pStyle w:val="BodyText"/>
        <w:numPr>
          <w:numId w:val="78"/>
        </w:numPr>
      </w:pPr>
      <w:r>
        <w:t xml:space="preserve">Navigate to </w:t>
      </w:r>
      <w:r>
        <w:rPr>
          <w:rStyle w:val="InlineUI"/>
        </w:rPr>
        <w:t>Library</w:t>
      </w:r>
      <w:r>
        <w:rPr>
          <w:rStyle w:val="InlineUI"/>
        </w:rPr>
        <w:t xml:space="preserve"> &gt; </w:t>
      </w:r>
      <w:r>
        <w:rPr>
          <w:rStyle w:val="InlineUI"/>
        </w:rPr>
        <w:t>Workflows</w:t>
      </w:r>
      <w:r>
        <w:t>, and select your workflow.</w:t>
      </w:r>
    </w:p>
    <w:p>
      <w:pPr>
        <w:pStyle w:val="BodyText"/>
        <w:numPr>
          <w:numId w:val="78"/>
        </w:numPr>
      </w:pPr>
      <w:r>
        <w:t xml:space="preserve">To find information about object dependencies, click </w:t>
      </w:r>
      <w:r>
        <w:rPr>
          <w:rStyle w:val="InlineUI"/>
        </w:rPr>
        <w:t>Find Dependencies</w:t>
      </w:r>
      <w:r>
        <w:t>.</w:t>
      </w:r>
    </w:p>
    <w:p>
      <w:pPr>
        <w:pStyle w:val="BodyText"/>
        <w:pBdr>
          <w:top w:val="single" w:sz="8" w:space="2" w:color="D3D3D3"/>
          <w:bottom w:val="single" w:sz="8" w:space="2" w:color="D3D3D3"/>
        </w:pBdr>
        <w:ind w:left="480"/>
      </w:pPr>
      <w:r>
        <w:rPr>
          <w:rStyle w:val="NoteLeadernote"/>
        </w:rPr>
        <w:t>Note</w:t>
        <w:tab/>
      </w:r>
      <w:r>
        <w:t xml:space="preserve">While on the dependencies pop-up window, you can select referenced objects from the list. Selecting an object opens a separate </w:t>
      </w:r>
      <w:r>
        <w:t>VCF Operations orchestrator</w:t>
      </w:r>
      <w:r>
        <w:t xml:space="preserve"> tab where you can view the details of the selected object or edit it.</w:t>
      </w:r>
    </w:p>
    <w:p>
      <w:pPr>
        <w:pStyle w:val="BodyText"/>
        <w:numPr>
          <w:numId w:val="78"/>
        </w:numPr>
      </w:pPr>
      <w:r>
        <w:t xml:space="preserve">To find information about where the selected workflow is used, click </w:t>
      </w:r>
      <w:r>
        <w:rPr>
          <w:rStyle w:val="InlineUI"/>
        </w:rPr>
        <w:t>Find Usages</w:t>
      </w:r>
      <w:r>
        <w:t>.</w:t>
      </w:r>
    </w:p>
    <w:p>
      <w:pPr>
        <w:pStyle w:val="Heading1"/>
      </w:pPr>
      <w:bookmarkStart w:id="125" w:name="_Toc256001056"/>
      <w:r>
        <w:t>VCF Operations orchestrator script environments</w:t>
      </w:r>
      <w:bookmarkEnd w:id="125"/>
    </w:p>
    <w:p>
      <w:pPr>
        <w:pStyle w:val="BodyText"/>
      </w:pPr>
      <w:r>
        <w:t xml:space="preserve">You can add modules and libraries for use in your </w:t>
      </w:r>
      <w:r>
        <w:t>VCF Operations orchestrator</w:t>
      </w:r>
      <w:r>
        <w:t xml:space="preserve"> scripts as dependencies directly from </w:t>
      </w:r>
      <w:r>
        <w:t>VCF Operations orchestrator</w:t>
      </w:r>
      <w:r>
        <w:t>.</w:t>
      </w:r>
    </w:p>
    <w:p>
      <w:pPr>
        <w:pStyle w:val="BodyText"/>
      </w:pPr>
      <w:r>
        <w:t xml:space="preserve">You can add modules and libraries you want to use as dependencies in your scripts by creating an environment directly from the </w:t>
      </w:r>
      <w:r>
        <w:t>VCF Operations orchestrator</w:t>
      </w:r>
      <w:r>
        <w:t>. Your environment can include multiple modules and libraries for use in your scripts.</w:t>
      </w:r>
    </w:p>
    <w:p>
      <w:pPr>
        <w:pStyle w:val="BodyText"/>
      </w:pPr>
      <w:r>
        <w:t xml:space="preserve">In this use case, you are creating an lodash environment that you can use for your Node.js scripts in </w:t>
      </w:r>
      <w:r>
        <w:t>VCF Operations orchestrator</w:t>
      </w:r>
      <w:r>
        <w:t>.</w:t>
      </w:r>
    </w:p>
    <w:p>
      <w:pPr>
        <w:pStyle w:val="BodyText"/>
        <w:pBdr>
          <w:top w:val="single" w:sz="8" w:space="2" w:color="D3D3D3"/>
          <w:bottom w:val="single" w:sz="8" w:space="2" w:color="D3D3D3"/>
        </w:pBdr>
      </w:pPr>
      <w:r>
        <w:rPr>
          <w:rStyle w:val="NoteLeadernote"/>
        </w:rPr>
        <w:t>Note</w:t>
        <w:tab/>
      </w:r>
      <w:r>
        <w:t xml:space="preserve">Similarly to other </w:t>
      </w:r>
      <w:r>
        <w:t>VCF Operations orchestrator</w:t>
      </w:r>
      <w:r>
        <w:t xml:space="preserve"> objects such as workflows and actions, environments can be exported to other </w:t>
      </w:r>
      <w:r>
        <w:t>VCF Operations orchestrator</w:t>
      </w:r>
      <w:r>
        <w:t xml:space="preserve"> deployments as part of a package.</w:t>
      </w:r>
    </w:p>
    <w:p>
      <w:pPr>
        <w:pStyle w:val="BodyText"/>
      </w:pPr>
      <w:r>
        <w:rPr>
          <w:rStyle w:val="Strong"/>
        </w:rPr>
        <w:t>Procedure</w:t>
      </w:r>
    </w:p>
    <w:p>
      <w:pPr>
        <w:pStyle w:val="BodyText"/>
        <w:numPr>
          <w:numId w:val="79"/>
        </w:numPr>
      </w:pPr>
      <w:r>
        <w:t>In VCF Automation, open the Orchestrate tab.</w:t>
      </w:r>
    </w:p>
    <w:p>
      <w:pPr>
        <w:pStyle w:val="BodyText"/>
        <w:numPr>
          <w:numId w:val="79"/>
        </w:numPr>
      </w:pPr>
      <w:r>
        <w:t xml:space="preserve">Navigate to </w:t>
      </w:r>
      <w:r>
        <w:rPr>
          <w:rStyle w:val="InlineUI"/>
        </w:rPr>
        <w:t>Assets</w:t>
      </w:r>
      <w:r>
        <w:rPr>
          <w:rStyle w:val="InlineUI"/>
        </w:rPr>
        <w:t xml:space="preserve"> &gt; </w:t>
      </w:r>
      <w:r>
        <w:rPr>
          <w:rStyle w:val="InlineUI"/>
        </w:rPr>
        <w:t>Environments</w:t>
      </w:r>
      <w:r>
        <w:t xml:space="preserve">, and click </w:t>
      </w:r>
      <w:r>
        <w:rPr>
          <w:rStyle w:val="InlineUI"/>
        </w:rPr>
        <w:t>New Environment</w:t>
      </w:r>
      <w:r>
        <w:t>.</w:t>
      </w:r>
    </w:p>
    <w:p>
      <w:pPr>
        <w:pStyle w:val="BodyText"/>
        <w:numPr>
          <w:numId w:val="79"/>
        </w:numPr>
      </w:pPr>
      <w:r>
        <w:t xml:space="preserve">Under the </w:t>
      </w:r>
      <w:r>
        <w:rPr>
          <w:rStyle w:val="InlineUI"/>
        </w:rPr>
        <w:t>General</w:t>
      </w:r>
      <w:r>
        <w:t xml:space="preserve"> tab, enter a name for your environment.</w:t>
      </w:r>
    </w:p>
    <w:p>
      <w:pPr>
        <w:pStyle w:val="BodyText"/>
        <w:numPr>
          <w:numId w:val="79"/>
        </w:numPr>
      </w:pPr>
      <w:r>
        <w:t xml:space="preserve">(Optional) </w:t>
      </w:r>
      <w:r>
        <w:t>Enter a description, version number, tags, and group permissions for the action.</w:t>
      </w:r>
    </w:p>
    <w:p>
      <w:pPr>
        <w:pStyle w:val="BodyText"/>
        <w:pBdr>
          <w:top w:val="single" w:sz="8" w:space="2" w:color="D3D3D3"/>
          <w:bottom w:val="single" w:sz="8" w:space="2" w:color="D3D3D3"/>
        </w:pBdr>
        <w:ind w:left="480"/>
      </w:pPr>
      <w:r>
        <w:rPr>
          <w:rStyle w:val="NoteLeadernote"/>
        </w:rPr>
        <w:t>Note</w:t>
        <w:tab/>
      </w:r>
      <w:r>
        <w:t>The ID is generated automatically after the environment is created.</w:t>
      </w:r>
    </w:p>
    <w:p>
      <w:pPr>
        <w:pStyle w:val="BodyText"/>
        <w:numPr>
          <w:numId w:val="79"/>
        </w:numPr>
      </w:pPr>
      <w:r>
        <w:t>Set the runtime environment and add dependencies and dependency variables.</w:t>
      </w:r>
    </w:p>
    <w:p>
      <w:pPr>
        <w:pStyle w:val="BodyText"/>
        <w:numPr>
          <w:ilvl w:val="1"/>
          <w:numId w:val="79"/>
        </w:numPr>
      </w:pPr>
      <w:r>
        <w:t xml:space="preserve">Select the </w:t>
      </w:r>
      <w:r>
        <w:rPr>
          <w:rStyle w:val="InlineUI"/>
        </w:rPr>
        <w:t>Definitions</w:t>
      </w:r>
      <w:r>
        <w:t xml:space="preserve"> tab.</w:t>
      </w:r>
    </w:p>
    <w:p>
      <w:pPr>
        <w:pStyle w:val="BodyText"/>
        <w:numPr>
          <w:ilvl w:val="1"/>
          <w:numId w:val="79"/>
        </w:numPr>
      </w:pPr>
      <w:r>
        <w:t xml:space="preserve">Under </w:t>
      </w:r>
      <w:r>
        <w:rPr>
          <w:rStyle w:val="InlineUI"/>
        </w:rPr>
        <w:t>Runtime Environment</w:t>
      </w:r>
      <w:r>
        <w:t>, verify that Node.js is selected.</w:t>
      </w:r>
    </w:p>
    <w:p>
      <w:pPr>
        <w:pStyle w:val="BodyText"/>
        <w:numPr>
          <w:ilvl w:val="1"/>
          <w:numId w:val="79"/>
        </w:numPr>
      </w:pPr>
      <w:r>
        <w:t xml:space="preserve">(Optional) </w:t>
      </w:r>
      <w:r>
        <w:t>Edit the memory limit and timeout properties.</w:t>
      </w:r>
    </w:p>
    <w:p>
      <w:pPr>
        <w:pStyle w:val="BodyText"/>
        <w:numPr>
          <w:ilvl w:val="1"/>
          <w:numId w:val="79"/>
        </w:numPr>
      </w:pPr>
      <w:r>
        <w:t xml:space="preserve">Under </w:t>
      </w:r>
      <w:r>
        <w:rPr>
          <w:rStyle w:val="InlineUI"/>
        </w:rPr>
        <w:t>Dependencies</w:t>
      </w:r>
      <w:r>
        <w:t xml:space="preserve">, click </w:t>
      </w:r>
      <w:r>
        <w:rPr>
          <w:rStyle w:val="InlineUI"/>
        </w:rPr>
        <w:t>Add</w:t>
      </w:r>
      <w:r>
        <w:t>, and enter the following values:</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96"/>
        <w:gridCol w:w="985"/>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lodash</w:t>
            </w:r>
          </w:p>
        </w:tc>
      </w:tr>
      <w:tr>
        <w:tblPrEx>
          <w:tblInd w:w="960" w:type="dxa"/>
          <w:tblCellMar>
            <w:left w:w="108" w:type="dxa"/>
            <w:right w:w="108" w:type="dxa"/>
          </w:tblCellMar>
        </w:tblPrEx>
        <w:trPr>
          <w:cantSplit/>
        </w:trPr>
        <w:tc>
          <w:tcPr>
            <w:tcBorders>
              <w:left w:val="nil"/>
              <w:right w:val="nil"/>
            </w:tcBorders>
          </w:tcPr>
          <w:p>
            <w:pPr>
              <w:pStyle w:val="TableBodyText"/>
            </w:pPr>
            <w:r>
              <w:t>Version</w:t>
            </w:r>
          </w:p>
        </w:tc>
        <w:tc>
          <w:tcPr>
            <w:tcBorders>
              <w:left w:val="nil"/>
              <w:right w:val="nil"/>
            </w:tcBorders>
          </w:tcPr>
          <w:p>
            <w:pPr>
              <w:pStyle w:val="TableBodyText"/>
            </w:pPr>
            <w:r>
              <w:t>4.17.21</w:t>
            </w:r>
          </w:p>
        </w:tc>
      </w:tr>
    </w:tbl>
    <w:p>
      <w:pPr>
        <w:pStyle w:val="BodyText"/>
        <w:numPr>
          <w:numId w:val="79"/>
        </w:numPr>
        <w:spacing w:before="240"/>
      </w:pPr>
      <w:r>
        <w:t xml:space="preserve">Click </w:t>
      </w:r>
      <w:r>
        <w:rPr>
          <w:rStyle w:val="InlineUI"/>
        </w:rPr>
        <w:t>Add</w:t>
      </w:r>
      <w:r>
        <w:t>.</w:t>
      </w:r>
    </w:p>
    <w:p>
      <w:pPr>
        <w:pStyle w:val="BodyText"/>
        <w:numPr>
          <w:numId w:val="79"/>
        </w:numPr>
      </w:pPr>
      <w:r>
        <w:t xml:space="preserve">(Optional) </w:t>
      </w:r>
      <w:r>
        <w:t>Add environment variables.</w:t>
      </w:r>
    </w:p>
    <w:p>
      <w:pPr>
        <w:pStyle w:val="BodyText"/>
        <w:numPr>
          <w:numId w:val="79"/>
        </w:numPr>
      </w:pPr>
      <w:r>
        <w:t xml:space="preserve">To finish creating your new script environment, click </w:t>
      </w:r>
      <w:r>
        <w:rPr>
          <w:rStyle w:val="InlineUI"/>
        </w:rPr>
        <w:t>Create</w:t>
      </w:r>
      <w:r>
        <w:t>.</w:t>
      </w:r>
    </w:p>
    <w:p>
      <w:pPr>
        <w:pStyle w:val="BodyText"/>
        <w:numPr>
          <w:numId w:val="79"/>
        </w:numPr>
      </w:pPr>
      <w:r>
        <w:t xml:space="preserve">After the environment is created, select the </w:t>
      </w:r>
      <w:r>
        <w:rPr>
          <w:rStyle w:val="InlineUI"/>
        </w:rPr>
        <w:t>Download Logs</w:t>
      </w:r>
      <w:r>
        <w:t xml:space="preserve"> tab on the environment editor page and validate that the lodash library is downloaded successfully.</w:t>
      </w:r>
    </w:p>
    <w:p>
      <w:pPr>
        <w:pStyle w:val="BodyText"/>
      </w:pPr>
      <w:r>
        <w:rPr>
          <w:rStyle w:val="Strong"/>
        </w:rPr>
        <w:t>What to do next</w:t>
      </w:r>
    </w:p>
    <w:p>
      <w:pPr>
        <w:pStyle w:val="BodyText"/>
      </w:pPr>
      <w:r>
        <w:t xml:space="preserve">You can use lodash in workflow scripting tasks or actions by selecting the environment from the </w:t>
      </w:r>
      <w:r>
        <w:rPr>
          <w:rStyle w:val="InlineUI"/>
        </w:rPr>
        <w:t>Runtime Environment</w:t>
      </w:r>
      <w:r>
        <w:t xml:space="preserve"> drop-down menu of your workflow scripting schema element or </w:t>
      </w:r>
      <w:r>
        <w:t>VCF Operations orchestrator</w:t>
      </w:r>
      <w:r>
        <w:t xml:space="preserve"> action.</w:t>
      </w:r>
    </w:p>
    <w:p>
      <w:pPr>
        <w:pStyle w:val="Heading1"/>
      </w:pPr>
      <w:bookmarkStart w:id="126" w:name="_Toc256001057"/>
      <w:r>
        <w:t>Managing Actions</w:t>
      </w:r>
      <w:bookmarkEnd w:id="126"/>
    </w:p>
    <w:p>
      <w:pPr>
        <w:pStyle w:val="BodyText"/>
      </w:pPr>
      <w:r>
        <w:t xml:space="preserve">You can modify your </w:t>
      </w:r>
      <w:r>
        <w:t>VCF Operations orchestrator</w:t>
      </w:r>
      <w:r>
        <w:t xml:space="preserve"> workflows by adding actions scripts.</w:t>
      </w:r>
    </w:p>
    <w:p>
      <w:pPr>
        <w:pStyle w:val="BodyText"/>
      </w:pPr>
      <w:r>
        <w:t>VCF Operations orchestrator</w:t>
      </w:r>
      <w:r>
        <w:t xml:space="preserve"> provides libraries of predefined actions and an action editor for custom action scripts. Actions represent individual functions that you use as building blocks in workflows.</w:t>
      </w:r>
    </w:p>
    <w:p>
      <w:pPr>
        <w:pStyle w:val="BodyText"/>
      </w:pPr>
      <w:r>
        <w:t xml:space="preserve">Actions are JavaScript functions. Actions can take multiple input parameters and have a single return value. Actions can call on any object in the </w:t>
      </w:r>
      <w:r>
        <w:t>VCF Operations orchestrator</w:t>
      </w:r>
      <w:r>
        <w:t xml:space="preserve"> API, or objects in any API that you import into </w:t>
      </w:r>
      <w:r>
        <w:t>VCF Operations orchestrator</w:t>
      </w:r>
      <w:r>
        <w:t xml:space="preserve"> by using a plug-in.</w:t>
      </w:r>
    </w:p>
    <w:p>
      <w:pPr>
        <w:pStyle w:val="BodyText"/>
      </w:pPr>
      <w:r>
        <w:t>When a workflow runs, an action takes input parameters from the workflow's variables. These variables can be either the workflow's initial input parameters, or variables that other elements in the workflow set when they run.</w:t>
      </w:r>
    </w:p>
    <w:p>
      <w:pPr>
        <w:pStyle w:val="BodyText"/>
      </w:pPr>
      <w:r>
        <w:t>The action editor includes an autocomplete feature for scripts and an API Explorer featuring the available scripting types and their documentation.</w:t>
      </w:r>
    </w:p>
    <w:p>
      <w:pPr>
        <w:pStyle w:val="Heading2"/>
      </w:pPr>
      <w:bookmarkStart w:id="127" w:name="Beb04a72dbec14af5b17cc22d691366a2"/>
      <w:bookmarkStart w:id="128" w:name="_Toc256001058"/>
      <w:r>
        <w:t>Create Actions in VCF Operations orchestrator</w:t>
      </w:r>
      <w:bookmarkEnd w:id="128"/>
      <w:bookmarkEnd w:id="127"/>
    </w:p>
    <w:p>
      <w:pPr>
        <w:pStyle w:val="BodyText"/>
      </w:pPr>
      <w:r>
        <w:t xml:space="preserve">You can use </w:t>
      </w:r>
      <w:r>
        <w:t>VCF Operations orchestrator</w:t>
      </w:r>
      <w:r>
        <w:t xml:space="preserve"> to create, edit, and delete action scripts.</w:t>
      </w:r>
    </w:p>
    <w:p>
      <w:pPr>
        <w:pStyle w:val="BodyText"/>
      </w:pPr>
      <w:r>
        <w:t>You can use the following runtimes when creating actions:</w:t>
      </w:r>
    </w:p>
    <w:p>
      <w:pPr>
        <w:pStyle w:val="BodyText"/>
        <w:numPr>
          <w:numId w:val="80"/>
        </w:numPr>
      </w:pPr>
      <w:r>
        <w:t>Python 3.10</w:t>
      </w:r>
    </w:p>
    <w:p>
      <w:pPr>
        <w:pStyle w:val="BodyText"/>
        <w:numPr>
          <w:numId w:val="80"/>
        </w:numPr>
      </w:pPr>
      <w:r>
        <w:t>Node.js 20</w:t>
      </w:r>
    </w:p>
    <w:p>
      <w:pPr>
        <w:pStyle w:val="BodyText"/>
        <w:numPr>
          <w:numId w:val="80"/>
        </w:numPr>
      </w:pPr>
      <w:r>
        <w:t>PowerCLI 13 (PowerShell 7.4)</w:t>
      </w:r>
    </w:p>
    <w:p>
      <w:pPr>
        <w:pStyle w:val="BodyText"/>
        <w:pBdr>
          <w:top w:val="single" w:sz="8" w:space="2" w:color="D3D3D3"/>
          <w:bottom w:val="single" w:sz="8" w:space="2" w:color="D3D3D3"/>
        </w:pBdr>
        <w:ind w:left="480"/>
      </w:pPr>
      <w:r>
        <w:rPr>
          <w:rStyle w:val="NoteLeadernote"/>
        </w:rPr>
        <w:t>Note</w:t>
        <w:tab/>
      </w:r>
      <w:r>
        <w:t>The PowerCLI runtime includes PowerShell and the following modules: VMware.PowerCLI, PowerNSX, PowervRA.</w:t>
      </w:r>
    </w:p>
    <w:p>
      <w:pPr>
        <w:pStyle w:val="BodyText"/>
        <w:numPr>
          <w:numId w:val="80"/>
        </w:numPr>
      </w:pPr>
      <w:r>
        <w:t>PowerShell 7.4</w:t>
      </w:r>
    </w:p>
    <w:p>
      <w:pPr>
        <w:pStyle w:val="BodyText"/>
        <w:pBdr>
          <w:top w:val="single" w:sz="8" w:space="2" w:color="D3D3D3"/>
          <w:bottom w:val="single" w:sz="8" w:space="2" w:color="D3D3D3"/>
        </w:pBdr>
        <w:ind w:left="480"/>
      </w:pPr>
      <w:r>
        <w:rPr>
          <w:rStyle w:val="NoteLeadernote"/>
        </w:rPr>
        <w:t>Note</w:t>
        <w:tab/>
      </w:r>
      <w:r>
        <w:t>The PowerCLI 12 and Node.js 18 runtimes are deprecated and will be removed in a future release.</w:t>
      </w:r>
    </w:p>
    <w:p>
      <w:pPr>
        <w:pStyle w:val="BodyText"/>
      </w:pPr>
      <w:r>
        <w:rPr>
          <w:rStyle w:val="Strong"/>
        </w:rPr>
        <w:t>Prerequisites</w:t>
      </w:r>
    </w:p>
    <w:p>
      <w:pPr>
        <w:pStyle w:val="BodyText"/>
      </w:pPr>
      <w:r>
        <w:t xml:space="preserve">Before creating a Python, Node.js, or PowerShell script, verify that you are familiar with the core concepts for developing </w:t>
      </w:r>
      <w:r>
        <w:t>VCF Operations orchestrator</w:t>
      </w:r>
      <w:r>
        <w:t xml:space="preserve"> compatible scripts that use these runtimes. See </w:t>
      </w:r>
      <w:r>
        <w:t>Core Concepts for Python, Node.js, and PowerShell Scripts</w:t>
      </w:r>
      <w:r>
        <w:t>.</w:t>
      </w:r>
    </w:p>
    <w:p>
      <w:pPr>
        <w:pStyle w:val="BodyText"/>
      </w:pPr>
      <w:r>
        <w:rPr>
          <w:rStyle w:val="Strong"/>
        </w:rPr>
        <w:t>Procedure</w:t>
      </w:r>
    </w:p>
    <w:p>
      <w:pPr>
        <w:pStyle w:val="BodyText"/>
        <w:numPr>
          <w:numId w:val="81"/>
        </w:numPr>
      </w:pPr>
      <w:r>
        <w:t>In VCF Automation, open the Orchestrate tab.</w:t>
      </w:r>
    </w:p>
    <w:p>
      <w:pPr>
        <w:pStyle w:val="BodyText"/>
        <w:numPr>
          <w:numId w:val="81"/>
        </w:numPr>
      </w:pPr>
      <w:r>
        <w:t xml:space="preserve">Navigate to </w:t>
      </w:r>
      <w:r>
        <w:rPr>
          <w:rStyle w:val="InlineUI"/>
        </w:rPr>
        <w:t>Library</w:t>
      </w:r>
      <w:r>
        <w:rPr>
          <w:rStyle w:val="InlineUI"/>
        </w:rPr>
        <w:t xml:space="preserve"> &gt; </w:t>
      </w:r>
      <w:r>
        <w:rPr>
          <w:rStyle w:val="InlineUI"/>
        </w:rPr>
        <w:t>Actions</w:t>
      </w:r>
      <w:r>
        <w:t>.</w:t>
      </w:r>
    </w:p>
    <w:p>
      <w:pPr>
        <w:pStyle w:val="BodyText"/>
        <w:numPr>
          <w:numId w:val="81"/>
        </w:numPr>
      </w:pPr>
      <w:r>
        <w:t xml:space="preserve">Click </w:t>
      </w:r>
      <w:r>
        <w:rPr>
          <w:rStyle w:val="InlineUI"/>
        </w:rPr>
        <w:t>New Action</w:t>
      </w:r>
      <w:r>
        <w:t>.</w:t>
      </w:r>
    </w:p>
    <w:p>
      <w:pPr>
        <w:pStyle w:val="BodyText"/>
        <w:numPr>
          <w:numId w:val="81"/>
        </w:numPr>
      </w:pPr>
      <w:r>
        <w:t xml:space="preserve">On the </w:t>
      </w:r>
      <w:r>
        <w:rPr>
          <w:rStyle w:val="InlineUI"/>
        </w:rPr>
        <w:t>General</w:t>
      </w:r>
      <w:r>
        <w:t xml:space="preserve"> tab, enter the name and module name of the action.</w:t>
      </w:r>
    </w:p>
    <w:p>
      <w:pPr>
        <w:pStyle w:val="BodyText"/>
        <w:pBdr>
          <w:top w:val="single" w:sz="8" w:space="2" w:color="D3D3D3"/>
          <w:bottom w:val="single" w:sz="8" w:space="2" w:color="D3D3D3"/>
        </w:pBdr>
        <w:ind w:left="480"/>
      </w:pPr>
      <w:r>
        <w:rPr>
          <w:rStyle w:val="NoteLeadernote"/>
        </w:rPr>
        <w:t>Note</w:t>
        <w:tab/>
      </w:r>
      <w:r>
        <w:t>The name and module name must be unique for every action. The action name must be a valid JavaScript function. The action name must be a single word that can only contain letters, numbers, and the dollar ("$") and underscore ("_") symbols. The module name must consist of words separated by the dot (".") character.</w:t>
      </w:r>
    </w:p>
    <w:p>
      <w:pPr>
        <w:pStyle w:val="BodyText"/>
        <w:numPr>
          <w:numId w:val="81"/>
        </w:numPr>
      </w:pPr>
      <w:r>
        <w:t xml:space="preserve">(Optional) </w:t>
      </w:r>
      <w:r>
        <w:t>Create a description, version number, tags, and group permissions for the action.</w:t>
      </w:r>
    </w:p>
    <w:p>
      <w:pPr>
        <w:pStyle w:val="BodyText"/>
        <w:numPr>
          <w:numId w:val="81"/>
        </w:numPr>
      </w:pPr>
      <w:r>
        <w:t xml:space="preserve">On the </w:t>
      </w:r>
      <w:r>
        <w:rPr>
          <w:rStyle w:val="InlineUI"/>
        </w:rPr>
        <w:t>Script</w:t>
      </w:r>
      <w:r>
        <w:t xml:space="preserve"> tab, add action inputs, select the return type of the output, and write the script.</w:t>
      </w:r>
    </w:p>
    <w:p>
      <w:pPr>
        <w:pStyle w:val="BodyText"/>
        <w:numPr>
          <w:numId w:val="81"/>
        </w:numPr>
      </w:pPr>
      <w:r>
        <w:t xml:space="preserve">To finish editing the action, click </w:t>
      </w:r>
      <w:r>
        <w:rPr>
          <w:rStyle w:val="InlineUI"/>
        </w:rPr>
        <w:t>Create</w:t>
      </w:r>
      <w:r>
        <w:t>.</w:t>
      </w:r>
    </w:p>
    <w:p>
      <w:pPr>
        <w:pStyle w:val="BodyText"/>
        <w:ind w:left="480"/>
      </w:pPr>
      <w:r>
        <w:t>A message states that the action is saved.</w:t>
      </w:r>
    </w:p>
    <w:p>
      <w:pPr>
        <w:pStyle w:val="Heading2"/>
      </w:pPr>
      <w:bookmarkStart w:id="129" w:name="B8170a6f5496745c2b7923e90c36d690a"/>
      <w:bookmarkStart w:id="130" w:name="_Toc256001059"/>
      <w:r>
        <w:t>Running and Debugging Actions</w:t>
      </w:r>
      <w:bookmarkEnd w:id="130"/>
      <w:bookmarkEnd w:id="129"/>
    </w:p>
    <w:p>
      <w:pPr>
        <w:pStyle w:val="BodyText"/>
      </w:pPr>
      <w:r>
        <w:t>You can improve your actions by running and debugging them directly from the action editor.</w:t>
      </w:r>
    </w:p>
    <w:p>
      <w:pPr>
        <w:pStyle w:val="BodyText"/>
      </w:pPr>
      <w:r>
        <w:t xml:space="preserve">You can run and debug actions directly from the action editor of </w:t>
      </w:r>
      <w:r>
        <w:t>VCF Operations orchestrator</w:t>
      </w:r>
      <w:r>
        <w:t>. With this feature, you can guarantee that your actions perform as expected when they are integrated into your workflows.</w:t>
      </w:r>
    </w:p>
    <w:p>
      <w:pPr>
        <w:pStyle w:val="Heading3"/>
      </w:pPr>
      <w:bookmarkStart w:id="131" w:name="_Toc256001060"/>
      <w:r>
        <w:t>Run Actions in VCF Operations orchestrator</w:t>
      </w:r>
      <w:bookmarkEnd w:id="131"/>
    </w:p>
    <w:p>
      <w:pPr>
        <w:pStyle w:val="BodyText"/>
      </w:pPr>
      <w:r>
        <w:t>As a workflow designer, you want to run your actions before integrating them into a workflow.</w:t>
      </w:r>
    </w:p>
    <w:p>
      <w:pPr>
        <w:pStyle w:val="BodyText"/>
      </w:pPr>
      <w:r>
        <w:rPr>
          <w:rStyle w:val="Strong"/>
        </w:rPr>
        <w:t>Prerequisites</w:t>
      </w:r>
    </w:p>
    <w:p>
      <w:pPr>
        <w:pStyle w:val="BodyText"/>
      </w:pPr>
      <w:r>
        <w:t xml:space="preserve">Create an action. See </w:t>
      </w:r>
      <w:r>
        <w:t>Create Actions in VCF Operations orchestrator</w:t>
      </w:r>
      <w:r>
        <w:t>.</w:t>
      </w:r>
    </w:p>
    <w:p>
      <w:pPr>
        <w:pStyle w:val="BodyText"/>
      </w:pPr>
      <w:r>
        <w:rPr>
          <w:rStyle w:val="Strong"/>
        </w:rPr>
        <w:t>Procedure</w:t>
      </w:r>
    </w:p>
    <w:p>
      <w:pPr>
        <w:pStyle w:val="BodyText"/>
        <w:numPr>
          <w:numId w:val="82"/>
        </w:numPr>
      </w:pPr>
      <w:r>
        <w:t xml:space="preserve">In VCF Automation, open the </w:t>
      </w:r>
      <w:r>
        <w:rPr>
          <w:rStyle w:val="InlineUI"/>
        </w:rPr>
        <w:t>Orchestrate</w:t>
      </w:r>
      <w:r>
        <w:t xml:space="preserve"> tab.</w:t>
      </w:r>
    </w:p>
    <w:p>
      <w:pPr>
        <w:pStyle w:val="BodyText"/>
        <w:numPr>
          <w:numId w:val="82"/>
        </w:numPr>
      </w:pPr>
      <w:r>
        <w:t xml:space="preserve">Navigate to </w:t>
      </w:r>
      <w:r>
        <w:rPr>
          <w:rStyle w:val="InlineUI"/>
        </w:rPr>
        <w:t>Library</w:t>
      </w:r>
      <w:r>
        <w:rPr>
          <w:rStyle w:val="InlineUI"/>
        </w:rPr>
        <w:t xml:space="preserve"> &gt; </w:t>
      </w:r>
      <w:r>
        <w:rPr>
          <w:rStyle w:val="InlineUI"/>
        </w:rPr>
        <w:t>Actions</w:t>
      </w:r>
      <w:r>
        <w:t>, and select the action you want to run.</w:t>
      </w:r>
    </w:p>
    <w:p>
      <w:pPr>
        <w:pStyle w:val="BodyText"/>
        <w:numPr>
          <w:numId w:val="82"/>
        </w:numPr>
      </w:pPr>
      <w:r>
        <w:t xml:space="preserve">Click </w:t>
      </w:r>
      <w:r>
        <w:rPr>
          <w:rStyle w:val="InlineUI"/>
        </w:rPr>
        <w:t>Run</w:t>
      </w:r>
      <w:r>
        <w:t>.</w:t>
      </w:r>
    </w:p>
    <w:p>
      <w:pPr>
        <w:pStyle w:val="BodyText"/>
        <w:pBdr>
          <w:top w:val="single" w:sz="8" w:space="2" w:color="D3D3D3"/>
          <w:bottom w:val="single" w:sz="8" w:space="2" w:color="D3D3D3"/>
        </w:pBdr>
        <w:ind w:left="480"/>
      </w:pPr>
      <w:r>
        <w:rPr>
          <w:rStyle w:val="NoteLeadernote"/>
        </w:rPr>
        <w:t>Note</w:t>
        <w:tab/>
      </w:r>
      <w:r>
        <w:t xml:space="preserve">The above precedure is based on the list view of the UI. If you are using the card view, navigate to the action you want to run, open the </w:t>
      </w:r>
      <w:r>
        <w:rPr>
          <w:rStyle w:val="InlineUI"/>
        </w:rPr>
        <w:t>Actions</w:t>
      </w:r>
      <w:r>
        <w:t xml:space="preserve"> drop-down, and select </w:t>
      </w:r>
      <w:r>
        <w:rPr>
          <w:rStyle w:val="InlineUI"/>
        </w:rPr>
        <w:t>Run</w:t>
      </w:r>
      <w:r>
        <w:t>.</w:t>
      </w:r>
    </w:p>
    <w:p>
      <w:pPr>
        <w:pStyle w:val="BodyText"/>
        <w:numPr>
          <w:numId w:val="82"/>
        </w:numPr>
      </w:pPr>
      <w:r>
        <w:t xml:space="preserve">Enter the required input parameters, and click </w:t>
      </w:r>
      <w:r>
        <w:rPr>
          <w:rStyle w:val="InlineUI"/>
        </w:rPr>
        <w:t>Run</w:t>
      </w:r>
      <w:r>
        <w:t>.</w:t>
      </w:r>
    </w:p>
    <w:p>
      <w:pPr>
        <w:pStyle w:val="BodyText"/>
        <w:ind w:left="480"/>
      </w:pPr>
      <w:r>
        <w:t xml:space="preserve">After the action run finishes, click the </w:t>
      </w:r>
      <w:r>
        <w:rPr>
          <w:rStyle w:val="InlineUI"/>
        </w:rPr>
        <w:t>Results/Inputs</w:t>
      </w:r>
      <w:r>
        <w:t xml:space="preserve"> tab. If the action run encountered an error, it is displayed on this tab in a red color. You can view the details of the action run from the </w:t>
      </w:r>
      <w:r>
        <w:rPr>
          <w:rStyle w:val="InlineUI"/>
        </w:rPr>
        <w:t>Action Results</w:t>
      </w:r>
      <w:r>
        <w:t xml:space="preserve"> element.</w:t>
      </w:r>
    </w:p>
    <w:p>
      <w:pPr>
        <w:pStyle w:val="BodyText"/>
        <w:pBdr>
          <w:top w:val="single" w:sz="8" w:space="2" w:color="D3D3D3"/>
          <w:bottom w:val="single" w:sz="8" w:space="2" w:color="D3D3D3"/>
        </w:pBdr>
        <w:ind w:left="480"/>
      </w:pPr>
      <w:r>
        <w:rPr>
          <w:rStyle w:val="NoteLeadernote"/>
        </w:rPr>
        <w:t>Note</w:t>
        <w:tab/>
      </w:r>
      <w:r>
        <w:t>The results of the action run are not saved.</w:t>
      </w:r>
    </w:p>
    <w:p>
      <w:pPr>
        <w:pStyle w:val="Heading3"/>
      </w:pPr>
      <w:bookmarkStart w:id="132" w:name="_Toc256001061"/>
      <w:r>
        <w:t>Debug Actions in the VCF Operations orchestrator</w:t>
      </w:r>
      <w:bookmarkEnd w:id="132"/>
    </w:p>
    <w:p>
      <w:pPr>
        <w:pStyle w:val="BodyText"/>
      </w:pPr>
      <w:r>
        <w:t>As a workflow designer, you can debug actions by inserting breakpoints into your script.</w:t>
      </w:r>
    </w:p>
    <w:p>
      <w:pPr>
        <w:pStyle w:val="BodyText"/>
      </w:pPr>
      <w:r>
        <w:t>VCF Operations orchestrator</w:t>
      </w:r>
      <w:r>
        <w:t xml:space="preserve"> includes a built-in debugging tool that you can use to debug the script and input properties of your action. The debug process can be initiated in the action editor by inserting breakpoints into the script lines of your action.</w:t>
      </w:r>
    </w:p>
    <w:p>
      <w:pPr>
        <w:pStyle w:val="BodyText"/>
        <w:pBdr>
          <w:top w:val="single" w:sz="8" w:space="2" w:color="D3D3D3"/>
          <w:bottom w:val="single" w:sz="8" w:space="2" w:color="D3D3D3"/>
        </w:pBdr>
      </w:pPr>
      <w:r>
        <w:rPr>
          <w:rStyle w:val="NoteLeadernote"/>
        </w:rPr>
        <w:t>Note</w:t>
        <w:tab/>
      </w:r>
      <w:r>
        <w:t>The built-in debugging tool only works with actions that use the default JavaScript runtime.</w:t>
      </w:r>
    </w:p>
    <w:p>
      <w:pPr>
        <w:pStyle w:val="BodyText"/>
      </w:pPr>
      <w:r>
        <w:rPr>
          <w:rStyle w:val="Strong"/>
        </w:rPr>
        <w:t>Prerequisites</w:t>
      </w:r>
    </w:p>
    <w:p>
      <w:pPr>
        <w:pStyle w:val="BodyText"/>
      </w:pPr>
      <w:r>
        <w:t xml:space="preserve">Create an action. See </w:t>
      </w:r>
      <w:r>
        <w:t>Create Actions in VCF Operations orchestrator</w:t>
      </w:r>
      <w:r>
        <w:t>.</w:t>
      </w:r>
    </w:p>
    <w:p>
      <w:pPr>
        <w:pStyle w:val="BodyText"/>
      </w:pPr>
      <w:r>
        <w:rPr>
          <w:rStyle w:val="Strong"/>
        </w:rPr>
        <w:t>Procedure</w:t>
      </w:r>
    </w:p>
    <w:p>
      <w:pPr>
        <w:pStyle w:val="BodyText"/>
        <w:numPr>
          <w:numId w:val="83"/>
        </w:numPr>
      </w:pPr>
      <w:r>
        <w:t>In VCF Automation, open the Orchestrate tab.</w:t>
      </w:r>
    </w:p>
    <w:p>
      <w:pPr>
        <w:pStyle w:val="BodyText"/>
        <w:numPr>
          <w:numId w:val="83"/>
        </w:numPr>
      </w:pPr>
      <w:r>
        <w:t xml:space="preserve">Navigate to </w:t>
      </w:r>
      <w:r>
        <w:rPr>
          <w:rStyle w:val="InlineUI"/>
        </w:rPr>
        <w:t>Library</w:t>
      </w:r>
      <w:r>
        <w:rPr>
          <w:rStyle w:val="InlineUI"/>
        </w:rPr>
        <w:t xml:space="preserve"> &gt; </w:t>
      </w:r>
      <w:r>
        <w:rPr>
          <w:rStyle w:val="InlineUI"/>
        </w:rPr>
        <w:t>Actions</w:t>
      </w:r>
      <w:r>
        <w:t>, and select the action you want to debug.</w:t>
      </w:r>
    </w:p>
    <w:p>
      <w:pPr>
        <w:pStyle w:val="BodyText"/>
        <w:pBdr>
          <w:top w:val="single" w:sz="8" w:space="2" w:color="D3D3D3"/>
          <w:bottom w:val="single" w:sz="8" w:space="2" w:color="D3D3D3"/>
        </w:pBdr>
        <w:ind w:left="480"/>
      </w:pPr>
      <w:r>
        <w:rPr>
          <w:rStyle w:val="NoteLeadernote"/>
        </w:rPr>
        <w:t>Note</w:t>
        <w:tab/>
      </w:r>
      <w:r>
        <w:t xml:space="preserve">The above precedure is based on the list view of the UI. If you are using the card view, navigate to the action you want to run, open the </w:t>
      </w:r>
      <w:r>
        <w:rPr>
          <w:rStyle w:val="InlineUI"/>
        </w:rPr>
        <w:t>Actions</w:t>
      </w:r>
      <w:r>
        <w:t xml:space="preserve"> drop-down, and select </w:t>
      </w:r>
      <w:r>
        <w:rPr>
          <w:rStyle w:val="InlineUI"/>
        </w:rPr>
        <w:t>Run</w:t>
      </w:r>
      <w:r>
        <w:t>.</w:t>
      </w:r>
    </w:p>
    <w:p>
      <w:pPr>
        <w:pStyle w:val="BodyText"/>
        <w:numPr>
          <w:numId w:val="83"/>
        </w:numPr>
      </w:pPr>
      <w:r>
        <w:t>In the action editor, add breakpoints to the lines of your action script you want to debug.</w:t>
      </w:r>
    </w:p>
    <w:p>
      <w:pPr>
        <w:pStyle w:val="BodyText"/>
        <w:numPr>
          <w:numId w:val="83"/>
        </w:numPr>
      </w:pPr>
      <w:r>
        <w:t xml:space="preserve">Click </w:t>
      </w:r>
      <w:r>
        <w:rPr>
          <w:rStyle w:val="InlineUI"/>
        </w:rPr>
        <w:t>Debug</w:t>
      </w:r>
      <w:r>
        <w:t>.</w:t>
      </w:r>
    </w:p>
    <w:p>
      <w:pPr>
        <w:pStyle w:val="BodyText"/>
        <w:numPr>
          <w:numId w:val="83"/>
        </w:numPr>
      </w:pPr>
      <w:r>
        <w:t xml:space="preserve">Enter the input parameters of your action, and click </w:t>
      </w:r>
      <w:r>
        <w:rPr>
          <w:rStyle w:val="InlineUI"/>
        </w:rPr>
        <w:t>Run</w:t>
      </w:r>
      <w:r>
        <w:t>.</w:t>
      </w:r>
    </w:p>
    <w:p>
      <w:pPr>
        <w:pStyle w:val="BodyText"/>
        <w:ind w:left="480"/>
      </w:pPr>
      <w:r>
        <w:t>An action run in debug mode begins.</w:t>
      </w:r>
    </w:p>
    <w:p>
      <w:pPr>
        <w:pStyle w:val="BodyText"/>
        <w:numPr>
          <w:numId w:val="83"/>
        </w:numPr>
      </w:pPr>
      <w:r>
        <w:t>When the action run is paused after reaching a breakpoint, select one of the following options: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30"/>
        <w:gridCol w:w="825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Continue</w:t>
            </w:r>
          </w:p>
        </w:tc>
        <w:tc>
          <w:tcPr>
            <w:tcBorders>
              <w:left w:val="nil"/>
              <w:right w:val="nil"/>
            </w:tcBorders>
          </w:tcPr>
          <w:p>
            <w:pPr>
              <w:pStyle w:val="TableBodyText"/>
            </w:pPr>
            <w:r>
              <w:t>Resumes the action run until another breakpoint is reached or the action run finishes.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Step into</w:t>
            </w:r>
          </w:p>
        </w:tc>
        <w:tc>
          <w:tcPr>
            <w:tcBorders>
              <w:left w:val="nil"/>
              <w:right w:val="nil"/>
            </w:tcBorders>
          </w:tcPr>
          <w:p>
            <w:pPr>
              <w:pStyle w:val="TableBodyText"/>
            </w:pPr>
            <w:r>
              <w:t xml:space="preserve">Step into the current action function. If the debugger cannot go deeper into the current line of the function, it performs a </w:t>
            </w:r>
            <w:r>
              <w:rPr>
                <w:rStyle w:val="InlineUI"/>
              </w:rPr>
              <w:t>Step over</w:t>
            </w:r>
            <w:r>
              <w:t xml:space="preserve"> operation.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Step over</w:t>
            </w:r>
          </w:p>
        </w:tc>
        <w:tc>
          <w:tcPr>
            <w:tcBorders>
              <w:left w:val="nil"/>
              <w:right w:val="nil"/>
            </w:tcBorders>
          </w:tcPr>
          <w:p>
            <w:pPr>
              <w:pStyle w:val="TableBodyText"/>
            </w:pPr>
            <w:r>
              <w:t>The debugger continues into the next line of the current function.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Step return</w:t>
            </w:r>
          </w:p>
        </w:tc>
        <w:tc>
          <w:tcPr>
            <w:tcBorders>
              <w:left w:val="nil"/>
              <w:right w:val="nil"/>
            </w:tcBorders>
          </w:tcPr>
          <w:p>
            <w:pPr>
              <w:pStyle w:val="TableBodyText"/>
            </w:pPr>
            <w:r>
              <w:t>The debugger goes into the line that will perform when the current function returns.</w:t>
            </w:r>
          </w:p>
        </w:tc>
      </w:tr>
    </w:tbl>
    <w:p>
      <w:pPr>
        <w:pStyle w:val="BodyText"/>
        <w:numPr>
          <w:numId w:val="83"/>
        </w:numPr>
        <w:spacing w:before="240"/>
      </w:pPr>
      <w:r>
        <w:t xml:space="preserve">(Optional) </w:t>
      </w:r>
      <w:r>
        <w:t xml:space="preserve">On the </w:t>
      </w:r>
      <w:r>
        <w:rPr>
          <w:rStyle w:val="InlineUI"/>
        </w:rPr>
        <w:t xml:space="preserve">Debugger </w:t>
      </w:r>
      <w:r>
        <w:t xml:space="preserve"> tab, add expressions.</w:t>
      </w:r>
    </w:p>
    <w:p>
      <w:pPr>
        <w:pStyle w:val="BodyText"/>
        <w:numPr>
          <w:numId w:val="83"/>
        </w:numPr>
      </w:pPr>
      <w:r>
        <w:t xml:space="preserve">(Optional) </w:t>
      </w:r>
      <w:r>
        <w:t xml:space="preserve">On the </w:t>
      </w:r>
      <w:r>
        <w:rPr>
          <w:rStyle w:val="InlineUI"/>
        </w:rPr>
        <w:t>Debugger</w:t>
      </w:r>
      <w:r>
        <w:t xml:space="preserve"> tab, edit the value of your variables.</w:t>
      </w:r>
    </w:p>
    <w:p>
      <w:pPr>
        <w:pStyle w:val="Heading2"/>
      </w:pPr>
      <w:bookmarkStart w:id="133" w:name="Bd67442e5c8d5482f904563f8818ffaf2"/>
      <w:bookmarkStart w:id="134" w:name="_Toc256001062"/>
      <w:r>
        <w:t>Core Concepts for Python, Node.js, and PowerShell Scripts</w:t>
      </w:r>
      <w:bookmarkEnd w:id="134"/>
      <w:bookmarkEnd w:id="133"/>
    </w:p>
    <w:p>
      <w:pPr>
        <w:pStyle w:val="BodyText"/>
      </w:pPr>
      <w:r>
        <w:t xml:space="preserve">When creating your script for use in </w:t>
      </w:r>
      <w:r>
        <w:t>VCF Operations orchestrator</w:t>
      </w:r>
      <w:r>
        <w:t>, you must verify that your script has the correct structure and formatting.</w:t>
      </w:r>
    </w:p>
    <w:p>
      <w:pPr>
        <w:pStyle w:val="SectionHeading3"/>
      </w:pPr>
      <w:bookmarkStart w:id="135" w:name="_Toc256001063"/>
      <w:r>
        <w:t>Supported Runtimes</w:t>
      </w:r>
      <w:bookmarkEnd w:id="135"/>
    </w:p>
    <w:p>
      <w:pPr>
        <w:pStyle w:val="BodyText"/>
      </w:pPr>
      <w:r>
        <w:t xml:space="preserve">For developing </w:t>
      </w:r>
      <w:r>
        <w:t>VCF Operations orchestrator</w:t>
      </w:r>
      <w:r>
        <w:t xml:space="preserve"> actions and workflows, you can use the following runtimes:</w:t>
      </w:r>
    </w:p>
    <w:p>
      <w:pPr>
        <w:pStyle w:val="BodyText"/>
        <w:numPr>
          <w:numId w:val="84"/>
        </w:numPr>
      </w:pPr>
      <w:r>
        <w:t>Python 3.10</w:t>
      </w:r>
    </w:p>
    <w:p>
      <w:pPr>
        <w:pStyle w:val="BodyText"/>
        <w:numPr>
          <w:numId w:val="84"/>
        </w:numPr>
      </w:pPr>
      <w:r>
        <w:t>Node.js 20</w:t>
      </w:r>
    </w:p>
    <w:p>
      <w:pPr>
        <w:pStyle w:val="BodyText"/>
        <w:numPr>
          <w:numId w:val="84"/>
        </w:numPr>
      </w:pPr>
      <w:r>
        <w:t>PowerCLI 13 (PowerShell 7.4)</w:t>
      </w:r>
    </w:p>
    <w:p>
      <w:pPr>
        <w:pStyle w:val="BodyText"/>
        <w:pBdr>
          <w:top w:val="single" w:sz="8" w:space="2" w:color="D3D3D3"/>
          <w:bottom w:val="single" w:sz="8" w:space="2" w:color="D3D3D3"/>
        </w:pBdr>
        <w:ind w:left="480"/>
      </w:pPr>
      <w:r>
        <w:rPr>
          <w:rStyle w:val="NoteLeadernote"/>
        </w:rPr>
        <w:t>Note</w:t>
        <w:tab/>
      </w:r>
      <w:r>
        <w:t>The PowerCLI runtime includes PowerShell and the following modules: VMware.PowerCLI, PowerNSX, PowervRA.</w:t>
      </w:r>
    </w:p>
    <w:p>
      <w:pPr>
        <w:pStyle w:val="BodyText"/>
        <w:numPr>
          <w:numId w:val="84"/>
        </w:numPr>
      </w:pPr>
      <w:r>
        <w:t>PowerShell 7.4</w:t>
      </w:r>
    </w:p>
    <w:p>
      <w:pPr>
        <w:pStyle w:val="BodyText"/>
        <w:pBdr>
          <w:top w:val="single" w:sz="8" w:space="2" w:color="D3D3D3"/>
          <w:bottom w:val="single" w:sz="8" w:space="2" w:color="D3D3D3"/>
        </w:pBdr>
        <w:ind w:left="480"/>
      </w:pPr>
      <w:r>
        <w:rPr>
          <w:rStyle w:val="NoteLeadernote"/>
        </w:rPr>
        <w:t>Note</w:t>
        <w:tab/>
      </w:r>
      <w:r>
        <w:t>The PowerCLI 12 and Node.js 18 runtimes are deprecated and will be removed in a future release.</w:t>
      </w:r>
    </w:p>
    <w:p>
      <w:pPr>
        <w:pStyle w:val="BodyText"/>
      </w:pPr>
      <w:r>
        <w:t xml:space="preserve">You can add any custom source code to the new runtimes, but to accept context and inputs, and return a result from and to the </w:t>
      </w:r>
      <w:r>
        <w:t>VCF Operations orchestrator</w:t>
      </w:r>
      <w:r>
        <w:t xml:space="preserve"> engine, you must follow the correct functional format.</w:t>
      </w:r>
    </w:p>
    <w:p>
      <w:pPr>
        <w:pStyle w:val="SectionHeading3"/>
      </w:pPr>
      <w:bookmarkStart w:id="136" w:name="_Toc256001064"/>
      <w:r>
        <w:t>Scripting Recommendations</w:t>
      </w:r>
      <w:bookmarkEnd w:id="136"/>
    </w:p>
    <w:p>
      <w:pPr>
        <w:pStyle w:val="BodyText"/>
      </w:pPr>
      <w:r>
        <w:t xml:space="preserve">For simpler scripting tasks, you can add </w:t>
      </w:r>
      <w:r>
        <w:rPr>
          <w:rStyle w:val="InlineUI"/>
        </w:rPr>
        <w:t>Scriptable task</w:t>
      </w:r>
      <w:r>
        <w:t xml:space="preserve"> elements to your workflow schema. You can use </w:t>
      </w:r>
      <w:r>
        <w:t>VCF Operations orchestrator</w:t>
      </w:r>
      <w:r>
        <w:t xml:space="preserve"> actions for more complex scripting tasks.</w:t>
      </w:r>
    </w:p>
    <w:p>
      <w:pPr>
        <w:pStyle w:val="BodyText"/>
      </w:pPr>
      <w:r>
        <w:t>Using actions provides two specific benefits:</w:t>
      </w:r>
    </w:p>
    <w:p>
      <w:pPr>
        <w:pStyle w:val="BodyText"/>
        <w:numPr>
          <w:numId w:val="85"/>
        </w:numPr>
      </w:pPr>
      <w:r>
        <w:t>Actions can be created, updated, imported, and exported independently from workflows.</w:t>
      </w:r>
    </w:p>
    <w:p>
      <w:pPr>
        <w:pStyle w:val="BodyText"/>
        <w:numPr>
          <w:numId w:val="85"/>
        </w:numPr>
      </w:pPr>
      <w:r>
        <w:t xml:space="preserve">Actions are standalone objects that can be run and debugged in their own environment which can lead to a smoother development process. See </w:t>
      </w:r>
      <w:r>
        <w:t>Running and Debugging Actions</w:t>
      </w:r>
      <w:r>
        <w:t>.</w:t>
      </w:r>
    </w:p>
    <w:p>
      <w:pPr>
        <w:pStyle w:val="SectionHeading3"/>
      </w:pPr>
      <w:bookmarkStart w:id="137" w:name="_Toc256001065"/>
      <w:r>
        <w:t>Script Function Requirements</w:t>
      </w:r>
      <w:bookmarkEnd w:id="137"/>
    </w:p>
    <w:p>
      <w:pPr>
        <w:pStyle w:val="BodyText"/>
      </w:pPr>
      <w:r>
        <w:t xml:space="preserve">The default name for your script function is </w:t>
      </w:r>
      <w:r>
        <w:t>handler</w:t>
      </w:r>
      <w:r>
        <w:t xml:space="preserve">. The function accepts two arguments, context and input. Context is a map object, containing system information. For example, </w:t>
      </w:r>
      <w:r>
        <w:rPr>
          <w:rStyle w:val="InlineCode"/>
        </w:rPr>
        <w:t>vroURL</w:t>
      </w:r>
      <w:r>
        <w:t xml:space="preserve"> can contain the URL of the </w:t>
      </w:r>
      <w:r>
        <w:t>VCF Operations orchestrator</w:t>
      </w:r>
      <w:r>
        <w:t xml:space="preserve"> instance you want to call, while </w:t>
      </w:r>
      <w:r>
        <w:rPr>
          <w:rStyle w:val="InlineCode"/>
        </w:rPr>
        <w:t>executionId</w:t>
      </w:r>
      <w:r>
        <w:t xml:space="preserve"> contains the token ID of a workflow run.</w:t>
      </w:r>
    </w:p>
    <w:p>
      <w:pPr>
        <w:pStyle w:val="BodyText"/>
      </w:pPr>
      <w:r>
        <w:t xml:space="preserve">An input is a map object containing all inputs that are provided to the actions. For example, if you define an input in your action called </w:t>
      </w:r>
      <w:r>
        <w:rPr>
          <w:rStyle w:val="InlineCode"/>
        </w:rPr>
        <w:t>myInput</w:t>
      </w:r>
      <w:r>
        <w:t xml:space="preserve">, you can access it from the inputs argument, such as </w:t>
      </w:r>
      <w:r>
        <w:rPr>
          <w:rStyle w:val="InlineCode"/>
        </w:rPr>
        <w:t>inputs.myInput</w:t>
      </w:r>
      <w:r>
        <w:t xml:space="preserve"> or </w:t>
      </w:r>
      <w:r>
        <w:rPr>
          <w:rStyle w:val="InlineCode"/>
        </w:rPr>
        <w:t>inputs["myInput"]</w:t>
      </w:r>
      <w:r>
        <w:t xml:space="preserve">, depending on your runtime. Anything that you return from the function, is the result of the action. Therefore, the return type of your action must correspond to the type of content that the script returns in </w:t>
      </w:r>
      <w:r>
        <w:t>VCF Operations orchestrator</w:t>
      </w:r>
      <w:r>
        <w:t xml:space="preserve">. If you return a primitive number, the action return type must be a number type. If you return a string, the action return type must be a string type. If you return a complex object, the return type must be mapped to either </w:t>
      </w:r>
      <w:r>
        <w:rPr>
          <w:rStyle w:val="InlineCode"/>
        </w:rPr>
        <w:t>Properties</w:t>
      </w:r>
      <w:r>
        <w:t xml:space="preserve"> or </w:t>
      </w:r>
      <w:r>
        <w:rPr>
          <w:rStyle w:val="InlineCode"/>
        </w:rPr>
        <w:t>Composite Type</w:t>
      </w:r>
      <w:r>
        <w:t>. These same principles also apply to arrays.</w:t>
      </w:r>
    </w:p>
    <w:p>
      <w:pPr>
        <w:pStyle w:val="BodyText"/>
      </w:pPr>
      <w:r>
        <w:t>Supported input and output parameter types for Python, Node.js, and PowerShell runtimes:</w:t>
      </w:r>
    </w:p>
    <w:p>
      <w:pPr>
        <w:pStyle w:val="BodyText"/>
        <w:numPr>
          <w:numId w:val="86"/>
        </w:numPr>
      </w:pPr>
      <w:r>
        <w:rPr>
          <w:rStyle w:val="InlineCode"/>
        </w:rPr>
        <w:t>String</w:t>
      </w:r>
    </w:p>
    <w:p>
      <w:pPr>
        <w:pStyle w:val="BodyText"/>
        <w:numPr>
          <w:numId w:val="86"/>
        </w:numPr>
      </w:pPr>
      <w:r>
        <w:rPr>
          <w:rStyle w:val="InlineCode"/>
        </w:rPr>
        <w:t>Number</w:t>
      </w:r>
    </w:p>
    <w:p>
      <w:pPr>
        <w:pStyle w:val="BodyText"/>
        <w:numPr>
          <w:numId w:val="86"/>
        </w:numPr>
      </w:pPr>
      <w:r>
        <w:rPr>
          <w:rStyle w:val="InlineCode"/>
        </w:rPr>
        <w:t>Boolean</w:t>
      </w:r>
    </w:p>
    <w:p>
      <w:pPr>
        <w:pStyle w:val="BodyText"/>
        <w:numPr>
          <w:numId w:val="86"/>
        </w:numPr>
      </w:pPr>
      <w:r>
        <w:rPr>
          <w:rStyle w:val="InlineCode"/>
        </w:rPr>
        <w:t>Date</w:t>
      </w:r>
    </w:p>
    <w:p>
      <w:pPr>
        <w:pStyle w:val="BodyText"/>
        <w:numPr>
          <w:numId w:val="86"/>
        </w:numPr>
      </w:pPr>
      <w:r>
        <w:rPr>
          <w:rStyle w:val="InlineCode"/>
        </w:rPr>
        <w:t>Properties</w:t>
      </w:r>
    </w:p>
    <w:p>
      <w:pPr>
        <w:pStyle w:val="BodyText"/>
        <w:numPr>
          <w:numId w:val="86"/>
        </w:numPr>
      </w:pPr>
      <w:r>
        <w:rPr>
          <w:rStyle w:val="InlineCode"/>
        </w:rPr>
        <w:t>Composite Type</w:t>
      </w:r>
    </w:p>
    <w:p>
      <w:pPr>
        <w:pStyle w:val="SectionHeading3"/>
      </w:pPr>
      <w:bookmarkStart w:id="138" w:name="_Toc256001066"/>
      <w:r>
        <w:t>Define the Entry Handler</w:t>
      </w:r>
      <w:bookmarkEnd w:id="138"/>
    </w:p>
    <w:p>
      <w:pPr>
        <w:pStyle w:val="BodyText"/>
      </w:pPr>
      <w:r>
        <w:t xml:space="preserve">By default, the value of the entry handler is </w:t>
      </w:r>
      <w:r>
        <w:rPr>
          <w:rStyle w:val="InlineCode"/>
        </w:rPr>
        <w:t>handler.handler</w:t>
      </w:r>
      <w:r>
        <w:t xml:space="preserve">. This value means that the </w:t>
      </w:r>
      <w:r>
        <w:t>VCF Operations orchestrator</w:t>
      </w:r>
      <w:r>
        <w:t xml:space="preserve"> engine looks for a top-level file in your ZIP package called </w:t>
      </w:r>
      <w:r>
        <w:rPr>
          <w:rStyle w:val="InlineCode"/>
        </w:rPr>
        <w:t>handler.py</w:t>
      </w:r>
      <w:r>
        <w:t xml:space="preserve">, </w:t>
      </w:r>
      <w:r>
        <w:rPr>
          <w:rStyle w:val="InlineCode"/>
        </w:rPr>
        <w:t>handler.js</w:t>
      </w:r>
      <w:r>
        <w:t xml:space="preserve">, or </w:t>
      </w:r>
      <w:r>
        <w:rPr>
          <w:rStyle w:val="InlineCode"/>
        </w:rPr>
        <w:t>handler.ps1</w:t>
      </w:r>
      <w:r>
        <w:t xml:space="preserve">, that includes a function called </w:t>
      </w:r>
      <w:r>
        <w:rPr>
          <w:rStyle w:val="InlineCode"/>
        </w:rPr>
        <w:t>handler</w:t>
      </w:r>
      <w:r>
        <w:t xml:space="preserve">. Any differences to the names of the function and handler file must be reflected in the value of the entry handler. For example, if your main handler is called </w:t>
      </w:r>
      <w:r>
        <w:rPr>
          <w:rStyle w:val="InlineCode"/>
        </w:rPr>
        <w:t>index.js</w:t>
      </w:r>
      <w:r>
        <w:t xml:space="preserve"> and your function is called </w:t>
      </w:r>
      <w:r>
        <w:rPr>
          <w:rStyle w:val="InlineCode"/>
        </w:rPr>
        <w:t>callMe</w:t>
      </w:r>
      <w:r>
        <w:t xml:space="preserve">, you must set the value for the entry handler to </w:t>
      </w:r>
      <w:r>
        <w:t>index.callMe</w:t>
      </w:r>
      <w:r>
        <w:t>.</w:t>
      </w:r>
    </w:p>
    <w:p>
      <w:pPr>
        <w:pStyle w:val="SectionHeading3"/>
      </w:pPr>
      <w:bookmarkStart w:id="139" w:name="_Toc256001067"/>
      <w:r>
        <w:t>Debug Runtime Scripts in an External IDE</w:t>
      </w:r>
      <w:bookmarkEnd w:id="139"/>
    </w:p>
    <w:p>
      <w:pPr>
        <w:pStyle w:val="BodyText"/>
      </w:pPr>
      <w:r>
        <w:t>VCF Operations orchestrator</w:t>
      </w:r>
      <w:r>
        <w:t xml:space="preserve"> supports debugging Python and Node.js scripts in an external IDE. You cannot debug PowerShell scripts in an external IDE.</w:t>
      </w:r>
    </w:p>
    <w:p>
      <w:pPr>
        <w:pStyle w:val="Heading2"/>
      </w:pPr>
      <w:bookmarkStart w:id="140" w:name="_Toc256001068"/>
      <w:r>
        <w:t>Runtime Limits for Python, Node.js, and PowerShell Scripts</w:t>
      </w:r>
      <w:bookmarkEnd w:id="140"/>
    </w:p>
    <w:p>
      <w:pPr>
        <w:pStyle w:val="BodyText"/>
      </w:pPr>
      <w:r>
        <w:t xml:space="preserve">Some Python, Node.js, or PowerShell scripts can require you to change the memory and timeout values in </w:t>
      </w:r>
      <w:r>
        <w:t>VCF Operations orchestrator</w:t>
      </w:r>
      <w:r>
        <w:t>.</w:t>
      </w:r>
    </w:p>
    <w:p>
      <w:pPr>
        <w:pStyle w:val="BodyText"/>
      </w:pPr>
      <w:r>
        <w:t xml:space="preserve">The </w:t>
      </w:r>
      <w:r>
        <w:t>VCF Operations orchestrator</w:t>
      </w:r>
      <w:r>
        <w:t xml:space="preserve"> uses a set of default memory and timeout values for Python, Node.js, and PowerShell action scripts:</w:t>
      </w:r>
    </w:p>
    <w:p>
      <w:pPr>
        <w:pStyle w:val="BodyText"/>
        <w:numPr>
          <w:numId w:val="87"/>
        </w:numPr>
      </w:pPr>
      <w:r>
        <w:t>Memory: 64 MB</w:t>
      </w:r>
    </w:p>
    <w:p>
      <w:pPr>
        <w:pStyle w:val="BodyText"/>
        <w:numPr>
          <w:numId w:val="87"/>
        </w:numPr>
      </w:pPr>
      <w:r>
        <w:t>Timeout: 180 seconds</w:t>
      </w:r>
    </w:p>
    <w:p>
      <w:pPr>
        <w:pStyle w:val="BodyText"/>
      </w:pPr>
      <w:r>
        <w:t>If your action script exceeds one or both of these default values, the action run fails. For example, your action script might use multiple third-party dependency modules. In such a scenario, the default memory limit of 64 MB might not be enough.</w:t>
      </w:r>
    </w:p>
    <w:p>
      <w:pPr>
        <w:pStyle w:val="BodyText"/>
      </w:pPr>
      <w:r>
        <w:t>To avoid failed action runs due to insufficient resources, change the memory and timeout values from the action editor.</w:t>
      </w:r>
    </w:p>
    <w:p>
      <w:pPr>
        <w:pStyle w:val="BodyText"/>
        <w:pBdr>
          <w:top w:val="single" w:sz="8" w:space="2" w:color="D3D3D3"/>
          <w:bottom w:val="single" w:sz="8" w:space="2" w:color="D3D3D3"/>
        </w:pBdr>
      </w:pPr>
      <w:r>
        <w:rPr>
          <w:rStyle w:val="NoteLeadernote"/>
        </w:rPr>
        <w:t>Note</w:t>
        <w:tab/>
      </w:r>
      <w:r>
        <w:t>You can also consider breaking up your script into multiple scriptable task elements, that can be added to your workflows.</w:t>
      </w:r>
    </w:p>
    <w:p>
      <w:pPr>
        <w:pStyle w:val="BodyText"/>
      </w:pPr>
      <w:r>
        <w:rPr>
          <w:rStyle w:val="Strong"/>
        </w:rPr>
        <w:t>Procedure</w:t>
      </w:r>
    </w:p>
    <w:p>
      <w:pPr>
        <w:pStyle w:val="BodyText"/>
        <w:numPr>
          <w:numId w:val="88"/>
        </w:numPr>
      </w:pPr>
      <w:r>
        <w:t xml:space="preserve">In VCF Automation, open the </w:t>
      </w:r>
      <w:r>
        <w:rPr>
          <w:rStyle w:val="InlineUI"/>
        </w:rPr>
        <w:t>Orchestrate</w:t>
      </w:r>
      <w:r>
        <w:t xml:space="preserve"> tab.</w:t>
      </w:r>
    </w:p>
    <w:p>
      <w:pPr>
        <w:pStyle w:val="BodyText"/>
        <w:numPr>
          <w:numId w:val="88"/>
        </w:numPr>
      </w:pPr>
      <w:r>
        <w:t xml:space="preserve">Navigate to </w:t>
      </w:r>
      <w:r>
        <w:rPr>
          <w:rStyle w:val="InlineUI"/>
        </w:rPr>
        <w:t>Library</w:t>
      </w:r>
      <w:r>
        <w:rPr>
          <w:rStyle w:val="InlineUI"/>
        </w:rPr>
        <w:t xml:space="preserve"> &gt; </w:t>
      </w:r>
      <w:r>
        <w:rPr>
          <w:rStyle w:val="InlineUI"/>
        </w:rPr>
        <w:t>Actions</w:t>
      </w:r>
      <w:r>
        <w:t>, and select your action.</w:t>
      </w:r>
    </w:p>
    <w:p>
      <w:pPr>
        <w:pStyle w:val="BodyText"/>
        <w:numPr>
          <w:numId w:val="88"/>
        </w:numPr>
      </w:pPr>
      <w:r>
        <w:t xml:space="preserve">Select the </w:t>
      </w:r>
      <w:r>
        <w:rPr>
          <w:rStyle w:val="InlineUI"/>
        </w:rPr>
        <w:t xml:space="preserve">Script </w:t>
      </w:r>
      <w:r>
        <w:t xml:space="preserve"> tab.</w:t>
      </w:r>
    </w:p>
    <w:p>
      <w:pPr>
        <w:pStyle w:val="BodyText"/>
        <w:numPr>
          <w:numId w:val="88"/>
        </w:numPr>
      </w:pPr>
      <w:r>
        <w:t xml:space="preserve">After selecting your runtime environment, the memory and timeout values appear under </w:t>
      </w:r>
      <w:r>
        <w:rPr>
          <w:rStyle w:val="InlineUI"/>
        </w:rPr>
        <w:t>Inputs</w:t>
      </w:r>
      <w:r>
        <w:t>.</w:t>
      </w:r>
    </w:p>
    <w:p>
      <w:pPr>
        <w:pStyle w:val="BodyText"/>
        <w:numPr>
          <w:numId w:val="88"/>
        </w:numPr>
      </w:pPr>
      <w:r>
        <w:t xml:space="preserve">Click </w:t>
      </w:r>
      <w:r>
        <w:rPr>
          <w:rStyle w:val="InlineUI"/>
        </w:rPr>
        <w:t>Save</w:t>
      </w:r>
      <w:r>
        <w:t>.</w:t>
      </w:r>
    </w:p>
    <w:p>
      <w:pPr>
        <w:pStyle w:val="BodyText"/>
        <w:numPr>
          <w:numId w:val="88"/>
        </w:numPr>
      </w:pPr>
      <w:r>
        <w:t xml:space="preserve">To test the new runtime limits, click </w:t>
      </w:r>
      <w:r>
        <w:rPr>
          <w:rStyle w:val="InlineUI"/>
        </w:rPr>
        <w:t>Debug</w:t>
      </w:r>
      <w:r>
        <w:t>.</w:t>
      </w:r>
    </w:p>
    <w:p>
      <w:pPr>
        <w:pStyle w:val="Heading1"/>
      </w:pPr>
      <w:bookmarkStart w:id="141" w:name="_Toc256001069"/>
      <w:r>
        <w:t>Managing Configuration Elements</w:t>
      </w:r>
      <w:bookmarkEnd w:id="141"/>
    </w:p>
    <w:p>
      <w:pPr>
        <w:pStyle w:val="BodyText"/>
      </w:pPr>
      <w:r>
        <w:t xml:space="preserve">A configuration element is a list of variables, that you can use to configure constants across a whole </w:t>
      </w:r>
      <w:r>
        <w:t>VCF Operations orchestrator</w:t>
      </w:r>
      <w:r>
        <w:t xml:space="preserve"> server deployment.</w:t>
      </w:r>
    </w:p>
    <w:p>
      <w:pPr>
        <w:pStyle w:val="BodyText"/>
      </w:pPr>
      <w:r>
        <w:t xml:space="preserve">You can use configuration elements to make variables available to all the workflows, actions, and policies running on the </w:t>
      </w:r>
      <w:r>
        <w:t>VCF Operations orchestrator</w:t>
      </w:r>
      <w:r>
        <w:t xml:space="preserve"> server.</w:t>
      </w:r>
    </w:p>
    <w:p>
      <w:pPr>
        <w:pStyle w:val="BodyText"/>
      </w:pPr>
      <w:r>
        <w:t xml:space="preserve">If you create a package containing a workflow, an action, or a policy that uses a variable from a configuration element, </w:t>
      </w:r>
      <w:r>
        <w:t>VCF Operations orchestrator</w:t>
      </w:r>
      <w:r>
        <w:t xml:space="preserve"> automatically includes the configuration element in the package.</w:t>
      </w:r>
    </w:p>
    <w:p>
      <w:pPr>
        <w:pStyle w:val="BodyText"/>
      </w:pPr>
      <w:r>
        <w:t xml:space="preserve">If you import a package containing a configuration element into another </w:t>
      </w:r>
      <w:r>
        <w:t>VCF Operations orchestrator</w:t>
      </w:r>
      <w:r>
        <w:t xml:space="preserve"> server, you can import the configuration element variable values as well. For example, if you create a workflow that requires variable values that depend on the </w:t>
      </w:r>
      <w:r>
        <w:t>VCF Operations orchestrator</w:t>
      </w:r>
      <w:r>
        <w:t xml:space="preserve"> server on which it runs, setting those variables in a configuration element lets you export that workflow, so that another </w:t>
      </w:r>
      <w:r>
        <w:t>VCF Operations orchestrator</w:t>
      </w:r>
      <w:r>
        <w:t xml:space="preserve"> server can use it. Configuration elements therefore allow you to exchange workflows, actions, and policies between servers more easily.</w:t>
      </w:r>
    </w:p>
    <w:p>
      <w:pPr>
        <w:pStyle w:val="Heading2"/>
      </w:pPr>
      <w:bookmarkStart w:id="142" w:name="_Toc256001070"/>
      <w:r>
        <w:t>Create a configuration element</w:t>
      </w:r>
      <w:bookmarkEnd w:id="142"/>
    </w:p>
    <w:p>
      <w:pPr>
        <w:pStyle w:val="BodyText"/>
      </w:pPr>
      <w:r>
        <w:t xml:space="preserve">With configuration elements, you can set common variables across an </w:t>
      </w:r>
      <w:r>
        <w:t>VCF Operations orchestrator</w:t>
      </w:r>
      <w:r>
        <w:t xml:space="preserve"> server. All elements that are running in the server can use the variables you set in a configuration element.</w:t>
      </w:r>
    </w:p>
    <w:p>
      <w:pPr>
        <w:pStyle w:val="BodyText"/>
      </w:pPr>
      <w:r>
        <w:rPr>
          <w:rStyle w:val="Strong"/>
        </w:rPr>
        <w:t>Procedure</w:t>
      </w:r>
    </w:p>
    <w:p>
      <w:pPr>
        <w:pStyle w:val="BodyText"/>
        <w:numPr>
          <w:numId w:val="89"/>
        </w:numPr>
      </w:pPr>
      <w:r>
        <w:t>In VCF Automation, open the Orchestrate tab.</w:t>
      </w:r>
    </w:p>
    <w:p>
      <w:pPr>
        <w:pStyle w:val="BodyText"/>
        <w:numPr>
          <w:numId w:val="89"/>
        </w:numPr>
      </w:pPr>
      <w:r>
        <w:t xml:space="preserve">Navigate to </w:t>
      </w:r>
      <w:r>
        <w:rPr>
          <w:rStyle w:val="InlineUI"/>
        </w:rPr>
        <w:t>Assets</w:t>
      </w:r>
      <w:r>
        <w:rPr>
          <w:rStyle w:val="InlineUI"/>
        </w:rPr>
        <w:t xml:space="preserve"> &gt; </w:t>
      </w:r>
      <w:r>
        <w:rPr>
          <w:rStyle w:val="InlineUI"/>
        </w:rPr>
        <w:t>Configurations</w:t>
      </w:r>
      <w:r>
        <w:t>.</w:t>
      </w:r>
    </w:p>
    <w:p>
      <w:pPr>
        <w:pStyle w:val="BodyText"/>
        <w:numPr>
          <w:numId w:val="89"/>
        </w:numPr>
      </w:pPr>
      <w:r>
        <w:t xml:space="preserve">Select </w:t>
      </w:r>
      <w:r>
        <w:rPr>
          <w:rStyle w:val="InlineUI"/>
        </w:rPr>
        <w:t>New Configuration</w:t>
      </w:r>
      <w:r>
        <w:t>.</w:t>
      </w:r>
    </w:p>
    <w:p>
      <w:pPr>
        <w:pStyle w:val="BodyText"/>
        <w:numPr>
          <w:numId w:val="89"/>
        </w:numPr>
      </w:pPr>
      <w:r>
        <w:t>Enter the configuration element name.</w:t>
      </w:r>
    </w:p>
    <w:p>
      <w:pPr>
        <w:pStyle w:val="BodyText"/>
        <w:numPr>
          <w:numId w:val="89"/>
        </w:numPr>
      </w:pPr>
      <w:r>
        <w:t xml:space="preserve">Select the </w:t>
      </w:r>
      <w:r>
        <w:rPr>
          <w:rStyle w:val="InlineUI"/>
        </w:rPr>
        <w:t>Variables</w:t>
      </w:r>
      <w:r>
        <w:t xml:space="preserve"> tab.</w:t>
      </w:r>
    </w:p>
    <w:p>
      <w:pPr>
        <w:pStyle w:val="BodyText"/>
        <w:numPr>
          <w:numId w:val="89"/>
        </w:numPr>
      </w:pPr>
      <w:r>
        <w:t xml:space="preserve">To create a local variable, click </w:t>
      </w:r>
      <w:r>
        <w:rPr>
          <w:rStyle w:val="InlineUI"/>
        </w:rPr>
        <w:t>New</w:t>
      </w:r>
      <w:r>
        <w:t>.</w:t>
      </w:r>
    </w:p>
    <w:p>
      <w:pPr>
        <w:pStyle w:val="BodyText"/>
        <w:numPr>
          <w:ilvl w:val="1"/>
          <w:numId w:val="89"/>
        </w:numPr>
      </w:pPr>
      <w:r>
        <w:t>Enter the variable name.</w:t>
      </w:r>
    </w:p>
    <w:p>
      <w:pPr>
        <w:pStyle w:val="BodyText"/>
        <w:numPr>
          <w:ilvl w:val="1"/>
          <w:numId w:val="89"/>
        </w:numPr>
      </w:pPr>
      <w:r>
        <w:t>Select the variable type.</w:t>
      </w:r>
    </w:p>
    <w:p>
      <w:pPr>
        <w:pStyle w:val="BodyText"/>
        <w:pBdr>
          <w:top w:val="single" w:sz="8" w:space="2" w:color="D3D3D3"/>
          <w:bottom w:val="single" w:sz="8" w:space="2" w:color="D3D3D3"/>
        </w:pBdr>
        <w:ind w:left="960"/>
      </w:pPr>
      <w:r>
        <w:rPr>
          <w:rStyle w:val="NoteLeadernote"/>
        </w:rPr>
        <w:t>Note</w:t>
        <w:tab/>
      </w:r>
      <w:r>
        <w:t xml:space="preserve">To create an array of configuration variables, select the </w:t>
      </w:r>
      <w:r>
        <w:rPr>
          <w:rStyle w:val="InlineUI"/>
        </w:rPr>
        <w:t>Array</w:t>
      </w:r>
      <w:r>
        <w:t xml:space="preserve"> check box.</w:t>
      </w:r>
    </w:p>
    <w:p>
      <w:pPr>
        <w:pStyle w:val="BodyText"/>
        <w:numPr>
          <w:ilvl w:val="1"/>
          <w:numId w:val="89"/>
        </w:numPr>
      </w:pPr>
      <w:r>
        <w:t xml:space="preserve">(Optional) </w:t>
      </w:r>
      <w:r>
        <w:t>Enter a value for the configuration variable.</w:t>
      </w:r>
    </w:p>
    <w:p>
      <w:pPr>
        <w:pStyle w:val="BodyText"/>
        <w:numPr>
          <w:ilvl w:val="1"/>
          <w:numId w:val="89"/>
        </w:numPr>
      </w:pPr>
      <w:r>
        <w:t xml:space="preserve">Click </w:t>
      </w:r>
      <w:r>
        <w:rPr>
          <w:rStyle w:val="InlineUI"/>
        </w:rPr>
        <w:t>Save</w:t>
      </w:r>
      <w:r>
        <w:t>.</w:t>
      </w:r>
    </w:p>
    <w:p>
      <w:pPr>
        <w:pStyle w:val="BodyText"/>
        <w:numPr>
          <w:numId w:val="89"/>
        </w:numPr>
      </w:pPr>
      <w:r>
        <w:t xml:space="preserve">To finish creating a configuration element, click </w:t>
      </w:r>
      <w:r>
        <w:rPr>
          <w:rStyle w:val="InlineUI"/>
        </w:rPr>
        <w:t>Save</w:t>
      </w:r>
      <w:r>
        <w:t>.</w:t>
      </w:r>
    </w:p>
    <w:p>
      <w:pPr>
        <w:pStyle w:val="BodyText"/>
      </w:pPr>
      <w:r>
        <w:rPr>
          <w:rStyle w:val="Strong"/>
        </w:rPr>
        <w:t>What to do next</w:t>
      </w:r>
    </w:p>
    <w:p>
      <w:pPr>
        <w:pStyle w:val="BodyText"/>
      </w:pPr>
      <w:r>
        <w:t>You can use the configuration element to provide variables to workflows, actions, or policies.</w:t>
      </w:r>
    </w:p>
    <w:p>
      <w:pPr>
        <w:pStyle w:val="Heading1"/>
      </w:pPr>
      <w:bookmarkStart w:id="143" w:name="_Toc256001071"/>
      <w:r>
        <w:t>Managing Policies</w:t>
      </w:r>
      <w:bookmarkEnd w:id="143"/>
    </w:p>
    <w:p>
      <w:pPr>
        <w:pStyle w:val="BodyText"/>
      </w:pPr>
      <w:r>
        <w:t xml:space="preserve">Policies are event triggers that monitor the activity of the system. Policies respond to predefined events issued by changes in the status or performance of specific </w:t>
      </w:r>
      <w:r>
        <w:t>VCF Operations orchestrator</w:t>
      </w:r>
      <w:r>
        <w:t xml:space="preserve"> objects.</w:t>
      </w:r>
    </w:p>
    <w:p>
      <w:pPr>
        <w:pStyle w:val="BodyText"/>
      </w:pPr>
      <w:r>
        <w:t xml:space="preserve">Policies are a series of rules, gauges, thresholds, and event filters that run certain workflows or scripts when specific predefined events occur in </w:t>
      </w:r>
      <w:r>
        <w:t>VCF Operations orchestrator</w:t>
      </w:r>
      <w:r>
        <w:t xml:space="preserve"> or in the technologies that </w:t>
      </w:r>
      <w:r>
        <w:t>VCF Operations orchestrator</w:t>
      </w:r>
      <w:r>
        <w:t xml:space="preserve"> accesses through plug-ins. </w:t>
      </w:r>
      <w:r>
        <w:t>VCF Operations orchestrator</w:t>
      </w:r>
      <w:r>
        <w:t xml:space="preserve"> constantly evaluates the policy rules while the policy is running. For instance, you can implement policy gauges and thresholds that monitor the behavior of </w:t>
      </w:r>
      <w:r>
        <w:t>vCenter</w:t>
      </w:r>
      <w:r>
        <w:t xml:space="preserve"> objects of the </w:t>
      </w:r>
      <w:r>
        <w:rPr>
          <w:rStyle w:val="InlineCode"/>
        </w:rPr>
        <w:t>VC:HostSystem</w:t>
      </w:r>
      <w:r>
        <w:t xml:space="preserve"> and </w:t>
      </w:r>
      <w:r>
        <w:rPr>
          <w:rStyle w:val="InlineCode"/>
        </w:rPr>
        <w:t>VCirtualMachine</w:t>
      </w:r>
      <w:r>
        <w:t xml:space="preserve"> types.</w:t>
      </w:r>
    </w:p>
    <w:p>
      <w:pPr>
        <w:pStyle w:val="Heading2"/>
      </w:pPr>
      <w:bookmarkStart w:id="144" w:name="B2bc899780467477cbd65d91a41b42e82"/>
      <w:bookmarkStart w:id="145" w:name="_Toc256001072"/>
      <w:r>
        <w:t>Create and apply VCF Operations orchestrator policies</w:t>
      </w:r>
      <w:bookmarkEnd w:id="145"/>
      <w:bookmarkEnd w:id="144"/>
    </w:p>
    <w:p>
      <w:pPr>
        <w:pStyle w:val="BodyText"/>
      </w:pPr>
      <w:r>
        <w:t xml:space="preserve">You can use policies to monitor the activity of the </w:t>
      </w:r>
      <w:r>
        <w:t>VCF Operations orchestrator</w:t>
      </w:r>
      <w:r>
        <w:t xml:space="preserve"> system for specific events.</w:t>
      </w:r>
    </w:p>
    <w:p>
      <w:pPr>
        <w:pStyle w:val="BodyText"/>
      </w:pPr>
      <w:r>
        <w:rPr>
          <w:rStyle w:val="Strong"/>
        </w:rPr>
        <w:t>Procedure</w:t>
      </w:r>
    </w:p>
    <w:p>
      <w:pPr>
        <w:pStyle w:val="BodyText"/>
        <w:numPr>
          <w:numId w:val="90"/>
        </w:numPr>
      </w:pPr>
      <w:r>
        <w:t>In VCF Automation, open the Orchestrate tab.</w:t>
      </w:r>
    </w:p>
    <w:p>
      <w:pPr>
        <w:pStyle w:val="BodyText"/>
        <w:numPr>
          <w:numId w:val="90"/>
        </w:numPr>
      </w:pPr>
      <w:r>
        <w:t xml:space="preserve">Navigate to </w:t>
      </w:r>
      <w:r>
        <w:rPr>
          <w:rStyle w:val="InlineUI"/>
        </w:rPr>
        <w:t>Library</w:t>
      </w:r>
      <w:r>
        <w:rPr>
          <w:rStyle w:val="InlineUI"/>
        </w:rPr>
        <w:t xml:space="preserve"> &gt; </w:t>
      </w:r>
      <w:r>
        <w:rPr>
          <w:rStyle w:val="InlineUI"/>
        </w:rPr>
        <w:t>Policies</w:t>
      </w:r>
      <w:r>
        <w:t>.</w:t>
      </w:r>
    </w:p>
    <w:p>
      <w:pPr>
        <w:pStyle w:val="BodyText"/>
        <w:numPr>
          <w:numId w:val="90"/>
        </w:numPr>
      </w:pPr>
      <w:r>
        <w:t xml:space="preserve">Select </w:t>
      </w:r>
      <w:r>
        <w:rPr>
          <w:rStyle w:val="InlineUI"/>
        </w:rPr>
        <w:t>New Policy</w:t>
      </w:r>
      <w:r>
        <w:t>.</w:t>
      </w:r>
    </w:p>
    <w:p>
      <w:pPr>
        <w:pStyle w:val="BodyText"/>
        <w:numPr>
          <w:numId w:val="90"/>
        </w:numPr>
      </w:pPr>
      <w:r>
        <w:t>Enter a policy name and version number.</w:t>
      </w:r>
    </w:p>
    <w:p>
      <w:pPr>
        <w:pStyle w:val="BodyText"/>
        <w:numPr>
          <w:numId w:val="90"/>
        </w:numPr>
      </w:pPr>
      <w:r>
        <w:t xml:space="preserve">On the </w:t>
      </w:r>
      <w:r>
        <w:rPr>
          <w:rStyle w:val="InlineUI"/>
        </w:rPr>
        <w:t>Variables</w:t>
      </w:r>
      <w:r>
        <w:t xml:space="preserve"> tab, click </w:t>
      </w:r>
      <w:r>
        <w:rPr>
          <w:rStyle w:val="InlineUI"/>
        </w:rPr>
        <w:t>New</w:t>
      </w:r>
      <w:r>
        <w:t>.</w:t>
      </w:r>
    </w:p>
    <w:p>
      <w:pPr>
        <w:pStyle w:val="BodyText"/>
        <w:numPr>
          <w:ilvl w:val="1"/>
          <w:numId w:val="90"/>
        </w:numPr>
      </w:pPr>
      <w:r>
        <w:t>Enter the variable name.</w:t>
      </w:r>
    </w:p>
    <w:p>
      <w:pPr>
        <w:pStyle w:val="BodyText"/>
        <w:numPr>
          <w:ilvl w:val="1"/>
          <w:numId w:val="90"/>
        </w:numPr>
      </w:pPr>
      <w:r>
        <w:t>Select the variable type.</w:t>
      </w:r>
    </w:p>
    <w:p>
      <w:pPr>
        <w:pStyle w:val="BodyText"/>
        <w:ind w:left="960"/>
      </w:pPr>
      <w:r>
        <w:t xml:space="preserve">To create an array of policy variables, select the </w:t>
      </w:r>
      <w:r>
        <w:rPr>
          <w:rStyle w:val="InlineUI"/>
        </w:rPr>
        <w:t>Array</w:t>
      </w:r>
      <w:r>
        <w:t xml:space="preserve"> check box.</w:t>
      </w:r>
    </w:p>
    <w:p>
      <w:pPr>
        <w:pStyle w:val="BodyText"/>
        <w:numPr>
          <w:ilvl w:val="1"/>
          <w:numId w:val="90"/>
        </w:numPr>
      </w:pPr>
      <w:r>
        <w:t>Enter the variable value.</w:t>
      </w:r>
    </w:p>
    <w:p>
      <w:pPr>
        <w:pStyle w:val="BodyText"/>
        <w:ind w:left="960"/>
      </w:pPr>
      <w:r>
        <w:t xml:space="preserve">To import the value of a configuration element variable, you can use </w:t>
      </w:r>
      <w:r>
        <w:rPr>
          <w:rStyle w:val="InlineUI"/>
        </w:rPr>
        <w:t>Bind to configuration</w:t>
      </w:r>
      <w:r>
        <w:t>.</w:t>
      </w:r>
    </w:p>
    <w:p>
      <w:pPr>
        <w:pStyle w:val="BodyText"/>
        <w:numPr>
          <w:ilvl w:val="1"/>
          <w:numId w:val="90"/>
        </w:numPr>
      </w:pPr>
      <w:r>
        <w:t xml:space="preserve">Click </w:t>
      </w:r>
      <w:r>
        <w:rPr>
          <w:rStyle w:val="InlineUI"/>
        </w:rPr>
        <w:t>Save</w:t>
      </w:r>
      <w:r>
        <w:t>.</w:t>
      </w:r>
    </w:p>
    <w:p>
      <w:pPr>
        <w:pStyle w:val="BodyText"/>
        <w:numPr>
          <w:numId w:val="90"/>
        </w:numPr>
      </w:pPr>
      <w:r>
        <w:t xml:space="preserve">On the </w:t>
      </w:r>
      <w:r>
        <w:rPr>
          <w:rStyle w:val="InlineUI"/>
        </w:rPr>
        <w:t xml:space="preserve">Definition </w:t>
      </w:r>
      <w:r>
        <w:t xml:space="preserve"> tab, add policy elements and set event handlers.</w:t>
      </w:r>
    </w:p>
    <w:p>
      <w:pPr>
        <w:pStyle w:val="BodyText"/>
        <w:ind w:left="480"/>
      </w:pPr>
      <w:r>
        <w:t xml:space="preserve">For more information on policy elements, see </w:t>
      </w:r>
      <w:r>
        <w:t>Policy Elements in VCF Operations orchestrator</w:t>
      </w:r>
      <w:r>
        <w:t>.</w:t>
      </w:r>
    </w:p>
    <w:p>
      <w:pPr>
        <w:pStyle w:val="BodyText"/>
        <w:numPr>
          <w:numId w:val="90"/>
        </w:numPr>
      </w:pPr>
      <w:r>
        <w:t xml:space="preserve">Click </w:t>
      </w:r>
      <w:r>
        <w:rPr>
          <w:rStyle w:val="InlineUI"/>
        </w:rPr>
        <w:t>Save</w:t>
      </w:r>
      <w:r>
        <w:t>.</w:t>
      </w:r>
    </w:p>
    <w:p>
      <w:pPr>
        <w:pStyle w:val="BodyText"/>
      </w:pPr>
      <w:r>
        <w:rPr>
          <w:rStyle w:val="Strong"/>
        </w:rPr>
        <w:t>What to do next</w:t>
      </w:r>
    </w:p>
    <w:p>
      <w:pPr>
        <w:pStyle w:val="BodyText"/>
      </w:pPr>
      <w:r>
        <w:t xml:space="preserve">To start a policy, select the policy and click </w:t>
      </w:r>
      <w:r>
        <w:rPr>
          <w:rStyle w:val="InlineUI"/>
        </w:rPr>
        <w:t>Run</w:t>
      </w:r>
      <w:r>
        <w:t>. Enter the policy run name and, if prompted, the required input parameters.</w:t>
      </w:r>
    </w:p>
    <w:p>
      <w:pPr>
        <w:pStyle w:val="BodyText"/>
      </w:pPr>
      <w:r>
        <w:t xml:space="preserve">To view the policy status, navigate to </w:t>
      </w:r>
      <w:r>
        <w:rPr>
          <w:rStyle w:val="InlineUI"/>
        </w:rPr>
        <w:t>Activity</w:t>
      </w:r>
      <w:r>
        <w:rPr>
          <w:rStyle w:val="InlineUI"/>
        </w:rPr>
        <w:t xml:space="preserve"> &gt; </w:t>
      </w:r>
      <w:r>
        <w:rPr>
          <w:rStyle w:val="InlineUI"/>
        </w:rPr>
        <w:t>Policy Runs</w:t>
      </w:r>
      <w:r>
        <w:t>.</w:t>
      </w:r>
    </w:p>
    <w:p>
      <w:pPr>
        <w:pStyle w:val="Heading2"/>
      </w:pPr>
      <w:bookmarkStart w:id="146" w:name="Bf8cae5308d304d3689502beb4d9fe35c"/>
      <w:bookmarkStart w:id="147" w:name="_Toc256001073"/>
      <w:r>
        <w:t>Policy Elements in VCF Operations orchestrator</w:t>
      </w:r>
      <w:bookmarkEnd w:id="147"/>
      <w:bookmarkEnd w:id="146"/>
    </w:p>
    <w:p>
      <w:pPr>
        <w:pStyle w:val="BodyText"/>
      </w:pPr>
      <w:r>
        <w:t xml:space="preserve">You can use policy elements to run predefined </w:t>
      </w:r>
      <w:r>
        <w:t>VCF Operations orchestrator</w:t>
      </w:r>
      <w:r>
        <w:t xml:space="preserve"> workflows or scripts when an event occurs.</w:t>
      </w:r>
    </w:p>
    <w:p>
      <w:pPr>
        <w:pStyle w:val="BodyText"/>
      </w:pPr>
      <w:r>
        <w:t>You can add a policy element to trigger workflow or script runs as a response to events triggered by objects. With the periodic event element, you can schedule workflow or script runs. With the root element, you can set the start or stop behavior of policies. Policy elements can have event handlers that define when policy elements must run.</w:t>
      </w:r>
    </w:p>
    <w:p>
      <w:pPr>
        <w:pStyle w:val="BodyText"/>
        <w:pBdr>
          <w:top w:val="single" w:sz="8" w:space="2" w:color="D3D3D3"/>
          <w:bottom w:val="single" w:sz="8" w:space="2" w:color="D3D3D3"/>
        </w:pBdr>
      </w:pPr>
      <w:r>
        <w:rPr>
          <w:rStyle w:val="NoteLeadernote"/>
        </w:rPr>
        <w:t>Note</w:t>
        <w:tab/>
      </w:r>
      <w:r>
        <w:t>Event handlers that activate policy elements can be either workflows or action scripts. If you add both a workflow and a script to an event handler, the policy ignores the script trigger and only uses the workflow trigger.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92"/>
        <w:gridCol w:w="83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Event Handler</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OnInit</w:t>
            </w:r>
          </w:p>
        </w:tc>
        <w:tc>
          <w:tcPr>
            <w:tcBorders>
              <w:left w:val="nil"/>
              <w:right w:val="nil"/>
            </w:tcBorders>
          </w:tcPr>
          <w:p>
            <w:pPr>
              <w:pStyle w:val="TableBodyText"/>
            </w:pPr>
            <w:r>
              <w:t>The policy element is triggered every time you start the policy.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OnExit</w:t>
            </w:r>
          </w:p>
        </w:tc>
        <w:tc>
          <w:tcPr>
            <w:tcBorders>
              <w:left w:val="nil"/>
              <w:right w:val="nil"/>
            </w:tcBorders>
          </w:tcPr>
          <w:p>
            <w:pPr>
              <w:pStyle w:val="TableBodyText"/>
            </w:pPr>
            <w:r>
              <w:t>The policy element is triggered every time you stop the policy.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UI"/>
              </w:rPr>
              <w:t>OnExecute</w:t>
            </w:r>
          </w:p>
        </w:tc>
        <w:tc>
          <w:tcPr>
            <w:tcBorders>
              <w:left w:val="nil"/>
              <w:right w:val="nil"/>
            </w:tcBorders>
          </w:tcPr>
          <w:p>
            <w:pPr>
              <w:pStyle w:val="TableBodyText"/>
            </w:pPr>
            <w:r>
              <w:t>Used by the periodic event element. Triggers the policy element during the time specified in the periodic event element.</w:t>
            </w:r>
          </w:p>
        </w:tc>
      </w:tr>
    </w:tbl>
    <w:p>
      <w:pPr>
        <w:pStyle w:val="BodyText"/>
        <w:pBdr>
          <w:top w:val="single" w:sz="8" w:space="2" w:color="D3D3D3"/>
          <w:bottom w:val="single" w:sz="8" w:space="2" w:color="D3D3D3"/>
        </w:pBdr>
        <w:spacing w:before="240"/>
      </w:pPr>
      <w:r>
        <w:rPr>
          <w:rStyle w:val="NoteLeadernote"/>
        </w:rPr>
        <w:t>Note</w:t>
        <w:tab/>
      </w:r>
      <w:r>
        <w:t xml:space="preserve">Technologies plugged in to the </w:t>
      </w:r>
      <w:r>
        <w:t>VCF Operations orchestrator</w:t>
      </w:r>
      <w:r>
        <w:t xml:space="preserve"> database can possess unique event handlers. For example, through the SNMP plug-in, you can use the </w:t>
      </w:r>
      <w:r>
        <w:rPr>
          <w:rStyle w:val="InlineUI"/>
        </w:rPr>
        <w:t>OnTrap</w:t>
      </w:r>
      <w:r>
        <w:t xml:space="preserve"> event handler when creating SNMP-based policy elements.</w:t>
      </w:r>
    </w:p>
    <w:p>
      <w:pPr>
        <w:pStyle w:val="BodyText"/>
      </w:pPr>
      <w:r>
        <w:t xml:space="preserve">Policy elements are configured on the </w:t>
      </w:r>
      <w:r>
        <w:rPr>
          <w:rStyle w:val="InlineUI"/>
        </w:rPr>
        <w:t>Definition</w:t>
      </w:r>
      <w:r>
        <w:t xml:space="preserve"> tab of the policy edit window.</w:t>
      </w:r>
    </w:p>
    <w:p>
      <w:pPr>
        <w:pStyle w:val="Heading2"/>
      </w:pPr>
      <w:bookmarkStart w:id="148" w:name="_Toc256001074"/>
      <w:r>
        <w:t>Manage Policy Runs in VCF Operations orchestrator</w:t>
      </w:r>
      <w:bookmarkEnd w:id="148"/>
    </w:p>
    <w:p>
      <w:pPr>
        <w:pStyle w:val="BodyText"/>
      </w:pPr>
      <w:r>
        <w:t xml:space="preserve">You can use </w:t>
      </w:r>
      <w:r>
        <w:t>VCF Operations orchestrator</w:t>
      </w:r>
      <w:r>
        <w:t xml:space="preserve"> to manage the policy priority and server start-up behavior of policies for when the </w:t>
      </w:r>
      <w:r>
        <w:t>VCF Operations orchestrator</w:t>
      </w:r>
      <w:r>
        <w:t xml:space="preserve"> server is restarted.</w:t>
      </w:r>
    </w:p>
    <w:p>
      <w:pPr>
        <w:pStyle w:val="BodyText"/>
      </w:pPr>
      <w:r>
        <w:rPr>
          <w:rStyle w:val="Strong"/>
        </w:rPr>
        <w:t>Prerequisites</w:t>
      </w:r>
    </w:p>
    <w:p>
      <w:pPr>
        <w:pStyle w:val="BodyText"/>
      </w:pPr>
      <w:r>
        <w:t xml:space="preserve">Create and run a policy. For more information, see </w:t>
      </w:r>
      <w:r>
        <w:t>Create and apply VCF Operations orchestrator policies</w:t>
      </w:r>
      <w:r>
        <w:t>.</w:t>
      </w:r>
    </w:p>
    <w:p>
      <w:pPr>
        <w:pStyle w:val="BodyText"/>
      </w:pPr>
      <w:r>
        <w:rPr>
          <w:rStyle w:val="Strong"/>
        </w:rPr>
        <w:t>Procedure</w:t>
      </w:r>
    </w:p>
    <w:p>
      <w:pPr>
        <w:pStyle w:val="BodyText"/>
        <w:numPr>
          <w:numId w:val="91"/>
        </w:numPr>
      </w:pPr>
      <w:r>
        <w:t>In VCF Automation, open the Orchestrate tab.</w:t>
      </w:r>
    </w:p>
    <w:p>
      <w:pPr>
        <w:pStyle w:val="BodyText"/>
        <w:numPr>
          <w:numId w:val="91"/>
        </w:numPr>
      </w:pPr>
      <w:r>
        <w:t xml:space="preserve">Navigate to </w:t>
      </w:r>
      <w:r>
        <w:rPr>
          <w:rStyle w:val="InlineUI"/>
        </w:rPr>
        <w:t>Activity</w:t>
      </w:r>
      <w:r>
        <w:rPr>
          <w:rStyle w:val="InlineUI"/>
        </w:rPr>
        <w:t xml:space="preserve"> &gt; </w:t>
      </w:r>
      <w:r>
        <w:rPr>
          <w:rStyle w:val="InlineUI"/>
        </w:rPr>
        <w:t>Policy Runs</w:t>
      </w:r>
      <w:r>
        <w:t>.</w:t>
      </w:r>
    </w:p>
    <w:p>
      <w:pPr>
        <w:pStyle w:val="BodyText"/>
        <w:numPr>
          <w:numId w:val="91"/>
        </w:numPr>
      </w:pPr>
      <w:r>
        <w:t>Click the policy run you want to manage.</w:t>
      </w:r>
    </w:p>
    <w:p>
      <w:pPr>
        <w:pStyle w:val="BodyText"/>
        <w:numPr>
          <w:numId w:val="91"/>
        </w:numPr>
      </w:pPr>
      <w:r>
        <w:t xml:space="preserve">Click </w:t>
      </w:r>
      <w:r>
        <w:rPr>
          <w:rStyle w:val="InlineUI"/>
        </w:rPr>
        <w:t>Stop</w:t>
      </w:r>
      <w:r>
        <w:t>.</w:t>
      </w:r>
    </w:p>
    <w:p>
      <w:pPr>
        <w:pStyle w:val="BodyText"/>
        <w:ind w:left="480"/>
      </w:pPr>
      <w:r>
        <w:t xml:space="preserve">The policy state changes to </w:t>
      </w:r>
      <w:r>
        <w:rPr>
          <w:rStyle w:val="InlineUI"/>
        </w:rPr>
        <w:t>Stopped</w:t>
      </w:r>
      <w:r>
        <w:t>.</w:t>
      </w:r>
    </w:p>
    <w:p>
      <w:pPr>
        <w:pStyle w:val="BodyText"/>
        <w:numPr>
          <w:numId w:val="91"/>
        </w:numPr>
      </w:pPr>
      <w:r>
        <w:t xml:space="preserve">On the </w:t>
      </w:r>
      <w:r>
        <w:rPr>
          <w:rStyle w:val="InlineUI"/>
        </w:rPr>
        <w:t>General</w:t>
      </w:r>
      <w:r>
        <w:t xml:space="preserve"> tab, set the policy priority and server start-up behavior.</w:t>
      </w:r>
    </w:p>
    <w:p>
      <w:pPr>
        <w:pStyle w:val="BodyText"/>
        <w:numPr>
          <w:numId w:val="91"/>
        </w:numPr>
      </w:pPr>
      <w:r>
        <w:t xml:space="preserve">To restart the policy, click </w:t>
      </w:r>
      <w:r>
        <w:rPr>
          <w:rStyle w:val="InlineUI"/>
        </w:rPr>
        <w:t>Run</w:t>
      </w:r>
      <w:r>
        <w:t>.</w:t>
      </w:r>
    </w:p>
    <w:p>
      <w:pPr>
        <w:pStyle w:val="BodyText"/>
        <w:ind w:left="480"/>
      </w:pPr>
      <w:r>
        <w:t xml:space="preserve">The policy state changes to </w:t>
      </w:r>
      <w:r>
        <w:rPr>
          <w:rStyle w:val="InlineUI"/>
        </w:rPr>
        <w:t>Running</w:t>
      </w:r>
      <w:r>
        <w:t>.</w:t>
      </w:r>
    </w:p>
    <w:p>
      <w:pPr>
        <w:pStyle w:val="Heading1"/>
      </w:pPr>
      <w:bookmarkStart w:id="149" w:name="_Toc256001075"/>
      <w:r>
        <w:t>Managing Resource Elements</w:t>
      </w:r>
      <w:bookmarkEnd w:id="149"/>
    </w:p>
    <w:p>
      <w:pPr>
        <w:pStyle w:val="BodyText"/>
      </w:pPr>
      <w:r>
        <w:t xml:space="preserve">Workflows can use objects that you create independently of </w:t>
      </w:r>
      <w:r>
        <w:t>VCF Operations orchestrator</w:t>
      </w:r>
      <w:r>
        <w:t xml:space="preserve"> as attributes. To use external objects as attributes in workflows, you import them into the server as resource elements.</w:t>
      </w:r>
    </w:p>
    <w:p>
      <w:pPr>
        <w:pStyle w:val="BodyText"/>
      </w:pPr>
      <w:r>
        <w:t xml:space="preserve">Objects that </w:t>
      </w:r>
      <w:r>
        <w:t>VCF Operations orchestrator</w:t>
      </w:r>
      <w:r>
        <w:t xml:space="preserve"> workflows can use as resource elements include image files, scripts, XML templates, HTML files, and so on. Any workflows that run in the </w:t>
      </w:r>
      <w:r>
        <w:t>VCF Operations orchestrator</w:t>
      </w:r>
      <w:r>
        <w:t xml:space="preserve"> server can use any resource elements that you import into </w:t>
      </w:r>
      <w:r>
        <w:t>VCF Operations orchestrator</w:t>
      </w:r>
      <w:r>
        <w:t>.</w:t>
      </w:r>
    </w:p>
    <w:p>
      <w:pPr>
        <w:pStyle w:val="BodyText"/>
      </w:pPr>
      <w:r>
        <w:t xml:space="preserve">After you import an object into </w:t>
      </w:r>
      <w:r>
        <w:t>VCF Operations orchestrator</w:t>
      </w:r>
      <w:r>
        <w:t xml:space="preserve"> as a resource element, you can make changes to the object in a single location, and propagate those changes automatically to all the workflows that use this resource element.</w:t>
      </w:r>
    </w:p>
    <w:p>
      <w:pPr>
        <w:pStyle w:val="BodyText"/>
      </w:pPr>
      <w:r>
        <w:t>The maximum size for a resource element is 16 MB.</w:t>
      </w:r>
    </w:p>
    <w:p>
      <w:pPr>
        <w:pStyle w:val="BodyText"/>
      </w:pPr>
      <w:r>
        <w:t>You can import, export, restore, update, and delete a resource element.</w:t>
      </w:r>
    </w:p>
    <w:p>
      <w:pPr>
        <w:pStyle w:val="Heading1"/>
      </w:pPr>
      <w:bookmarkStart w:id="150" w:name="_Toc256001076"/>
      <w:r>
        <w:t>Managing Packages</w:t>
      </w:r>
      <w:bookmarkEnd w:id="150"/>
    </w:p>
    <w:p>
      <w:pPr>
        <w:pStyle w:val="BodyText"/>
      </w:pPr>
      <w:r>
        <w:t xml:space="preserve">Use </w:t>
      </w:r>
      <w:r>
        <w:t>VCF Operations orchestrator</w:t>
      </w:r>
      <w:r>
        <w:t xml:space="preserve"> to create, export, and import packages. Packages can be used to export workflow objects for use on other </w:t>
      </w:r>
      <w:r>
        <w:t>VCF Operations orchestrator</w:t>
      </w:r>
      <w:r>
        <w:t xml:space="preserve"> instances.</w:t>
      </w:r>
    </w:p>
    <w:p>
      <w:pPr>
        <w:pStyle w:val="BodyText"/>
      </w:pPr>
      <w:r>
        <w:t>Packages can contain workflows, actions, policies, configuration elements, or resources elements.</w:t>
      </w:r>
    </w:p>
    <w:p>
      <w:pPr>
        <w:pStyle w:val="BodyText"/>
      </w:pPr>
      <w:r>
        <w:t xml:space="preserve">When you add an element to a package, </w:t>
      </w:r>
      <w:r>
        <w:t>VCF Operations orchestrator</w:t>
      </w:r>
      <w:r>
        <w:t xml:space="preserve"> checks for dependencies and adds any dependent elements to the package. For example, if you add a workflow that uses actions or other workflows, </w:t>
      </w:r>
      <w:r>
        <w:t>VCF Operations orchestrator</w:t>
      </w:r>
      <w:r>
        <w:t xml:space="preserve"> adds those actions and workflows to the package.</w:t>
      </w:r>
    </w:p>
    <w:p>
      <w:pPr>
        <w:pStyle w:val="BodyText"/>
        <w:pBdr>
          <w:top w:val="single" w:sz="8" w:space="2" w:color="D3D3D3"/>
          <w:bottom w:val="single" w:sz="8" w:space="2" w:color="D3D3D3"/>
        </w:pBdr>
      </w:pPr>
      <w:r>
        <w:rPr>
          <w:rStyle w:val="NoteLeadernote"/>
        </w:rPr>
        <w:t>Note</w:t>
        <w:tab/>
      </w:r>
      <w:r>
        <w:t>VCF Operations orchestrator</w:t>
      </w:r>
      <w:r>
        <w:t xml:space="preserve"> dependencies added to a package can also include commented out code. For example, a workflow can include a line of code referencing an action that is commented out. In such a scenario, the action is added to the package regardless. The addition of commented out code in the package is expected behavior.</w:t>
      </w:r>
    </w:p>
    <w:p>
      <w:pPr>
        <w:pStyle w:val="BodyText"/>
      </w:pPr>
      <w:r>
        <w:t>When you import a package, the server compares the versions of the different elements of its contents to matching local elements. The comparison shows the differences in versions between the local and imported elements. The user can decide whether to import the package, or can select specific elements to import.</w:t>
      </w:r>
    </w:p>
    <w:p>
      <w:pPr>
        <w:pStyle w:val="BodyText"/>
      </w:pPr>
      <w:r>
        <w:t xml:space="preserve">For most objects created in </w:t>
      </w:r>
      <w:r>
        <w:t>VCF Operations orchestrator</w:t>
      </w:r>
      <w:r>
        <w:t>, aside from resource elements, packages are the only way to export and import these objects.</w:t>
      </w:r>
    </w:p>
    <w:p>
      <w:pPr>
        <w:pStyle w:val="BodyText"/>
      </w:pPr>
      <w:r>
        <w:t xml:space="preserve">Packages use digital rights management to control how the receiving server can use the contents of the package. </w:t>
      </w:r>
      <w:r>
        <w:t>VCF Operations orchestrator</w:t>
      </w:r>
      <w:r>
        <w:t xml:space="preserve"> signs packages and encrypts the packages for data protection. Packages can track which users export and redistribute elements by using X509 certificates.</w:t>
      </w:r>
    </w:p>
    <w:p>
      <w:pPr>
        <w:pStyle w:val="Heading2"/>
      </w:pPr>
      <w:bookmarkStart w:id="151" w:name="Be9d9ce0fd68c465880b22c952b499d22"/>
      <w:bookmarkStart w:id="152" w:name="_Toc256001077"/>
      <w:r>
        <w:t>Create a Package in VCF Operations orchestrator</w:t>
      </w:r>
      <w:bookmarkEnd w:id="152"/>
      <w:bookmarkEnd w:id="151"/>
    </w:p>
    <w:p>
      <w:pPr>
        <w:pStyle w:val="BodyText"/>
      </w:pPr>
      <w:r>
        <w:t>You can export and import workflows, policies, actions, plug-in references, resource elements, and configuration elements in packages. All dependent elements related to package objects are added to the package automatically, to ensure compatibility between versions. To delete dependent elements, you must first remove the related package object.</w:t>
      </w:r>
    </w:p>
    <w:p>
      <w:pPr>
        <w:pStyle w:val="BodyText"/>
      </w:pPr>
      <w:r>
        <w:t xml:space="preserve">For most objects created in </w:t>
      </w:r>
      <w:r>
        <w:t>VCF Operations orchestrator</w:t>
      </w:r>
      <w:r>
        <w:t>, aside from resource elements, packages are the only way to export and import these objects.</w:t>
      </w:r>
    </w:p>
    <w:p>
      <w:pPr>
        <w:pStyle w:val="BodyText"/>
      </w:pPr>
      <w:r>
        <w:rPr>
          <w:rStyle w:val="Strong"/>
        </w:rPr>
        <w:t>Prerequisites</w:t>
      </w:r>
    </w:p>
    <w:p>
      <w:pPr>
        <w:pStyle w:val="BodyText"/>
      </w:pPr>
      <w:r>
        <w:t xml:space="preserve">Verify that the </w:t>
      </w:r>
      <w:r>
        <w:t>VCF Operations orchestrator</w:t>
      </w:r>
      <w:r>
        <w:t xml:space="preserve"> server contains objects like workflows, actions, and policies, that you can add to a package.</w:t>
      </w:r>
    </w:p>
    <w:p>
      <w:pPr>
        <w:pStyle w:val="BodyText"/>
      </w:pPr>
      <w:r>
        <w:rPr>
          <w:rStyle w:val="Strong"/>
        </w:rPr>
        <w:t>Procedure</w:t>
      </w:r>
    </w:p>
    <w:p>
      <w:pPr>
        <w:pStyle w:val="BodyText"/>
        <w:numPr>
          <w:numId w:val="92"/>
        </w:numPr>
      </w:pPr>
      <w:r>
        <w:t>In VCF Automation, open the Orchestrate tab.</w:t>
      </w:r>
    </w:p>
    <w:p>
      <w:pPr>
        <w:pStyle w:val="BodyText"/>
        <w:numPr>
          <w:numId w:val="92"/>
        </w:numPr>
      </w:pPr>
      <w:r>
        <w:t xml:space="preserve">Navigate to </w:t>
      </w:r>
      <w:r>
        <w:rPr>
          <w:rStyle w:val="InlineUI"/>
        </w:rPr>
        <w:t>Assets</w:t>
      </w:r>
      <w:r>
        <w:rPr>
          <w:rStyle w:val="InlineUI"/>
        </w:rPr>
        <w:t xml:space="preserve"> &gt; </w:t>
      </w:r>
      <w:r>
        <w:rPr>
          <w:rStyle w:val="InlineUI"/>
        </w:rPr>
        <w:t>Packages</w:t>
      </w:r>
      <w:r>
        <w:t>.</w:t>
      </w:r>
    </w:p>
    <w:p>
      <w:pPr>
        <w:pStyle w:val="BodyText"/>
        <w:numPr>
          <w:numId w:val="92"/>
        </w:numPr>
      </w:pPr>
      <w:r>
        <w:t xml:space="preserve">Click </w:t>
      </w:r>
      <w:r>
        <w:rPr>
          <w:rStyle w:val="InlineUI"/>
        </w:rPr>
        <w:t>New Package</w:t>
      </w:r>
      <w:r>
        <w:t>.</w:t>
      </w:r>
    </w:p>
    <w:p>
      <w:pPr>
        <w:pStyle w:val="BodyText"/>
        <w:numPr>
          <w:numId w:val="92"/>
        </w:numPr>
      </w:pPr>
      <w:r>
        <w:t xml:space="preserve">On the </w:t>
      </w:r>
      <w:r>
        <w:rPr>
          <w:rStyle w:val="InlineUI"/>
        </w:rPr>
        <w:t>General</w:t>
      </w:r>
      <w:r>
        <w:t xml:space="preserve"> tab, enter a name and description for the package.</w:t>
      </w:r>
    </w:p>
    <w:p>
      <w:pPr>
        <w:pStyle w:val="BodyText"/>
        <w:pBdr>
          <w:top w:val="single" w:sz="8" w:space="2" w:color="D3D3D3"/>
          <w:bottom w:val="single" w:sz="8" w:space="2" w:color="D3D3D3"/>
        </w:pBdr>
        <w:ind w:left="480"/>
      </w:pPr>
      <w:r>
        <w:rPr>
          <w:rStyle w:val="NoteLeadernote"/>
        </w:rPr>
        <w:t>Note</w:t>
        <w:tab/>
      </w:r>
      <w:r>
        <w:t xml:space="preserve">You cannot use special characters when naming packages in </w:t>
      </w:r>
      <w:r>
        <w:t>VCF Operations orchestrator</w:t>
      </w:r>
      <w:r>
        <w:t>.</w:t>
      </w:r>
    </w:p>
    <w:p>
      <w:pPr>
        <w:pStyle w:val="BodyText"/>
        <w:numPr>
          <w:numId w:val="92"/>
        </w:numPr>
      </w:pPr>
      <w:r>
        <w:t xml:space="preserve">On the </w:t>
      </w:r>
      <w:r>
        <w:rPr>
          <w:rStyle w:val="InlineUI"/>
        </w:rPr>
        <w:t>Content</w:t>
      </w:r>
      <w:r>
        <w:t xml:space="preserve"> tab, click </w:t>
      </w:r>
      <w:r>
        <w:rPr>
          <w:rStyle w:val="InlineUI"/>
        </w:rPr>
        <w:t>Add</w:t>
      </w:r>
      <w:r>
        <w:t>.</w:t>
      </w:r>
    </w:p>
    <w:p>
      <w:pPr>
        <w:pStyle w:val="BodyText"/>
        <w:numPr>
          <w:numId w:val="92"/>
        </w:numPr>
      </w:pPr>
      <w:r>
        <w:t xml:space="preserve">Select the objects that you want to add to the package and click </w:t>
      </w:r>
      <w:r>
        <w:rPr>
          <w:rStyle w:val="InlineUI"/>
        </w:rPr>
        <w:t>Add</w:t>
      </w:r>
      <w:r>
        <w:t>.</w:t>
      </w:r>
    </w:p>
    <w:p>
      <w:pPr>
        <w:pStyle w:val="BodyText"/>
        <w:pBdr>
          <w:top w:val="single" w:sz="8" w:space="2" w:color="D3D3D3"/>
          <w:bottom w:val="single" w:sz="8" w:space="2" w:color="D3D3D3"/>
        </w:pBdr>
        <w:ind w:left="480"/>
      </w:pPr>
      <w:r>
        <w:rPr>
          <w:rStyle w:val="NoteLeadernote"/>
        </w:rPr>
        <w:t>Note</w:t>
        <w:tab/>
      </w:r>
      <w:r>
        <w:t xml:space="preserve">Dependent elements are added to the package automatically, but are not displayed in the </w:t>
      </w:r>
      <w:r>
        <w:rPr>
          <w:rStyle w:val="InlineUI"/>
        </w:rPr>
        <w:t>Content</w:t>
      </w:r>
      <w:r>
        <w:t xml:space="preserve"> tab during package creation. To view dependent elements, select the </w:t>
      </w:r>
      <w:r>
        <w:rPr>
          <w:rStyle w:val="InlineUI"/>
        </w:rPr>
        <w:t>Content</w:t>
      </w:r>
      <w:r>
        <w:t xml:space="preserve"> tab after package creation.</w:t>
      </w:r>
    </w:p>
    <w:p>
      <w:pPr>
        <w:pStyle w:val="BodyText"/>
        <w:numPr>
          <w:numId w:val="92"/>
        </w:numPr>
      </w:pPr>
      <w:r>
        <w:t xml:space="preserve">To finish creating the package, click </w:t>
      </w:r>
      <w:r>
        <w:rPr>
          <w:rStyle w:val="InlineUI"/>
        </w:rPr>
        <w:t>Create</w:t>
      </w:r>
      <w:r>
        <w:t>.</w:t>
      </w:r>
    </w:p>
    <w:p>
      <w:pPr>
        <w:pStyle w:val="Heading2"/>
      </w:pPr>
      <w:bookmarkStart w:id="153" w:name="_Toc256001078"/>
      <w:r>
        <w:t>Export a Package in VCF Operations orchestrator</w:t>
      </w:r>
      <w:bookmarkEnd w:id="153"/>
    </w:p>
    <w:p>
      <w:pPr>
        <w:pStyle w:val="BodyText"/>
      </w:pPr>
      <w:r>
        <w:t xml:space="preserve">You can use </w:t>
      </w:r>
      <w:r>
        <w:t>VCF Operations orchestrator</w:t>
      </w:r>
      <w:r>
        <w:t xml:space="preserve"> to export packages to another </w:t>
      </w:r>
      <w:r>
        <w:t>VCF Operations orchestrator</w:t>
      </w:r>
      <w:r>
        <w:t xml:space="preserve"> environment.</w:t>
      </w:r>
    </w:p>
    <w:p>
      <w:pPr>
        <w:pStyle w:val="BodyText"/>
      </w:pPr>
      <w:r>
        <w:rPr>
          <w:rStyle w:val="Strong"/>
        </w:rPr>
        <w:t>Prerequisites</w:t>
      </w:r>
    </w:p>
    <w:p>
      <w:pPr>
        <w:pStyle w:val="BodyText"/>
      </w:pPr>
      <w:r>
        <w:t xml:space="preserve">Create a package containing the </w:t>
      </w:r>
      <w:r>
        <w:t>VCF Operations orchestrator</w:t>
      </w:r>
      <w:r>
        <w:t xml:space="preserve"> objects you want to export. For more information, see </w:t>
      </w:r>
      <w:r>
        <w:t>Create a Package in VCF Operations orchestrator</w:t>
      </w:r>
      <w:r>
        <w:t>.</w:t>
      </w:r>
    </w:p>
    <w:p>
      <w:pPr>
        <w:pStyle w:val="BodyText"/>
      </w:pPr>
      <w:r>
        <w:rPr>
          <w:rStyle w:val="Strong"/>
        </w:rPr>
        <w:t>Procedure</w:t>
      </w:r>
    </w:p>
    <w:p>
      <w:pPr>
        <w:pStyle w:val="BodyText"/>
        <w:numPr>
          <w:numId w:val="93"/>
        </w:numPr>
      </w:pPr>
      <w:r>
        <w:t>In VCF Automation, open the Orchestrate tab.</w:t>
      </w:r>
    </w:p>
    <w:p>
      <w:pPr>
        <w:pStyle w:val="BodyText"/>
        <w:numPr>
          <w:numId w:val="93"/>
        </w:numPr>
      </w:pPr>
      <w:r>
        <w:t xml:space="preserve">Navigate to </w:t>
      </w:r>
      <w:r>
        <w:rPr>
          <w:rStyle w:val="InlineUI"/>
        </w:rPr>
        <w:t>Assets</w:t>
      </w:r>
      <w:r>
        <w:rPr>
          <w:rStyle w:val="InlineUI"/>
        </w:rPr>
        <w:t xml:space="preserve"> &gt; </w:t>
      </w:r>
      <w:r>
        <w:rPr>
          <w:rStyle w:val="InlineUI"/>
        </w:rPr>
        <w:t>Packages</w:t>
      </w:r>
      <w:r>
        <w:t>.</w:t>
      </w:r>
    </w:p>
    <w:p>
      <w:pPr>
        <w:pStyle w:val="BodyText"/>
        <w:numPr>
          <w:numId w:val="93"/>
        </w:numPr>
      </w:pPr>
      <w:r>
        <w:t xml:space="preserve">Click </w:t>
      </w:r>
      <w:r>
        <w:rPr>
          <w:rStyle w:val="InlineUI"/>
        </w:rPr>
        <w:t>Export</w:t>
      </w:r>
      <w:r>
        <w:t xml:space="preserve"> on the package.</w:t>
      </w:r>
    </w:p>
    <w:p>
      <w:pPr>
        <w:pStyle w:val="BodyText"/>
        <w:numPr>
          <w:numId w:val="93"/>
        </w:numPr>
      </w:pPr>
      <w:r>
        <w:t xml:space="preserve">(Optional) </w:t>
      </w:r>
      <w:r>
        <w:t>Select additional export options.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815"/>
        <w:gridCol w:w="466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Add configuration attribute values to package</w:t>
            </w:r>
          </w:p>
        </w:tc>
        <w:tc>
          <w:tcPr>
            <w:tcBorders>
              <w:left w:val="nil"/>
              <w:right w:val="nil"/>
            </w:tcBorders>
          </w:tcPr>
          <w:p>
            <w:pPr>
              <w:pStyle w:val="TableBodyText"/>
            </w:pPr>
            <w:r>
              <w:t>Export the attribute values of the configuration elements.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Add configuration SecureString attribute values to package</w:t>
            </w:r>
          </w:p>
        </w:tc>
        <w:tc>
          <w:tcPr>
            <w:tcBorders>
              <w:left w:val="nil"/>
              <w:right w:val="nil"/>
            </w:tcBorders>
          </w:tcPr>
          <w:p>
            <w:pPr>
              <w:pStyle w:val="TableBodyText"/>
            </w:pPr>
            <w:r>
              <w:t xml:space="preserve">Export the </w:t>
            </w:r>
            <w:r>
              <w:rPr>
                <w:rStyle w:val="InlineCode"/>
              </w:rPr>
              <w:t>SecureString</w:t>
            </w:r>
            <w:r>
              <w:t xml:space="preserve"> configuration attribute values.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Add global tags to package</w:t>
            </w:r>
          </w:p>
        </w:tc>
        <w:tc>
          <w:tcPr>
            <w:tcBorders>
              <w:left w:val="nil"/>
              <w:right w:val="nil"/>
            </w:tcBorders>
          </w:tcPr>
          <w:p>
            <w:pPr>
              <w:pStyle w:val="TableBodyText"/>
            </w:pPr>
            <w:r>
              <w:t>Export the global tags.</w:t>
            </w:r>
          </w:p>
        </w:tc>
      </w:tr>
    </w:tbl>
    <w:p>
      <w:pPr>
        <w:pStyle w:val="BodyText"/>
        <w:numPr>
          <w:numId w:val="93"/>
        </w:numPr>
        <w:spacing w:before="240"/>
      </w:pPr>
      <w:r>
        <w:t>Set the access rights for users who import the package.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7"/>
        <w:gridCol w:w="672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View contents</w:t>
            </w:r>
          </w:p>
        </w:tc>
        <w:tc>
          <w:tcPr>
            <w:tcBorders>
              <w:left w:val="nil"/>
              <w:right w:val="nil"/>
            </w:tcBorders>
          </w:tcPr>
          <w:p>
            <w:pPr>
              <w:pStyle w:val="TableBodyText"/>
            </w:pPr>
            <w:r>
              <w:t>The user can view the package content.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Add to package</w:t>
            </w:r>
          </w:p>
        </w:tc>
        <w:tc>
          <w:tcPr>
            <w:tcBorders>
              <w:left w:val="nil"/>
              <w:right w:val="nil"/>
            </w:tcBorders>
          </w:tcPr>
          <w:p>
            <w:pPr>
              <w:pStyle w:val="TableBodyText"/>
            </w:pPr>
            <w:r>
              <w:t>The user can add content from the imported package to other packages.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Edit contents</w:t>
            </w:r>
          </w:p>
        </w:tc>
        <w:tc>
          <w:tcPr>
            <w:tcBorders>
              <w:left w:val="nil"/>
              <w:right w:val="nil"/>
            </w:tcBorders>
          </w:tcPr>
          <w:p>
            <w:pPr>
              <w:pStyle w:val="TableBodyText"/>
            </w:pPr>
            <w:r>
              <w:t>The user can edit the package content.</w:t>
            </w:r>
          </w:p>
        </w:tc>
      </w:tr>
    </w:tbl>
    <w:p>
      <w:pPr>
        <w:pStyle w:val="BodyText"/>
        <w:numPr>
          <w:numId w:val="93"/>
        </w:numPr>
        <w:spacing w:before="240"/>
      </w:pPr>
      <w:r>
        <w:t xml:space="preserve">Click </w:t>
      </w:r>
      <w:r>
        <w:rPr>
          <w:rStyle w:val="InlineUI"/>
        </w:rPr>
        <w:t>Ok</w:t>
      </w:r>
      <w:r>
        <w:t>.</w:t>
      </w:r>
    </w:p>
    <w:p>
      <w:pPr>
        <w:pStyle w:val="BodyText"/>
        <w:pBdr>
          <w:top w:val="single" w:sz="8" w:space="2" w:color="D3D3D3"/>
          <w:bottom w:val="single" w:sz="8" w:space="2" w:color="D3D3D3"/>
        </w:pBdr>
        <w:ind w:left="480"/>
      </w:pPr>
      <w:r>
        <w:rPr>
          <w:rStyle w:val="NoteLeadernote"/>
        </w:rPr>
        <w:t>Note</w:t>
        <w:tab/>
      </w:r>
      <w:r>
        <w:t xml:space="preserve">Files with the </w:t>
      </w:r>
      <w:r>
        <w:rPr>
          <w:rStyle w:val="InlineCode"/>
        </w:rPr>
        <w:t>.package</w:t>
      </w:r>
      <w:r>
        <w:t xml:space="preserve"> extension are saved to a default folder on your local machine. To set a custom folder, you can change the storage settings in your browser.</w:t>
      </w:r>
    </w:p>
    <w:p>
      <w:pPr>
        <w:pStyle w:val="BodyText"/>
      </w:pPr>
      <w:r>
        <w:rPr>
          <w:rStyle w:val="Strong"/>
        </w:rPr>
        <w:t>Results</w:t>
      </w:r>
    </w:p>
    <w:p>
      <w:pPr>
        <w:pStyle w:val="BodyText"/>
      </w:pPr>
      <w:r>
        <w:t xml:space="preserve">You exported the package. You can now use the exported objects on another </w:t>
      </w:r>
      <w:r>
        <w:t>VCF Operations orchestrator</w:t>
      </w:r>
      <w:r>
        <w:t xml:space="preserve"> environment.</w:t>
      </w:r>
    </w:p>
    <w:p>
      <w:pPr>
        <w:pStyle w:val="Heading2"/>
      </w:pPr>
      <w:bookmarkStart w:id="154" w:name="_Toc256001079"/>
      <w:r>
        <w:t>Import a Package in VCF Operations orchestrator</w:t>
      </w:r>
      <w:bookmarkEnd w:id="154"/>
    </w:p>
    <w:p>
      <w:pPr>
        <w:pStyle w:val="BodyText"/>
      </w:pPr>
      <w:r>
        <w:t xml:space="preserve">Use </w:t>
      </w:r>
      <w:r>
        <w:t>VCF Operations orchestrator</w:t>
      </w:r>
      <w:r>
        <w:t xml:space="preserve"> to import workflow packages. By importing packages, you can reuse objects from one </w:t>
      </w:r>
      <w:r>
        <w:t>VCF Operations orchestrator</w:t>
      </w:r>
      <w:r>
        <w:t xml:space="preserve"> server on another server.</w:t>
      </w:r>
    </w:p>
    <w:p>
      <w:pPr>
        <w:pStyle w:val="BodyText"/>
      </w:pPr>
      <w:r>
        <w:rPr>
          <w:rStyle w:val="Strong"/>
        </w:rPr>
        <w:t>Prerequisites</w:t>
      </w:r>
    </w:p>
    <w:p>
      <w:pPr>
        <w:pStyle w:val="BodyText"/>
        <w:numPr>
          <w:numId w:val="94"/>
        </w:numPr>
      </w:pPr>
      <w:r>
        <w:t xml:space="preserve">Back up any standard </w:t>
      </w:r>
      <w:r>
        <w:t>VCF Operations orchestrator</w:t>
      </w:r>
      <w:r>
        <w:t xml:space="preserve"> objects that you have modified.</w:t>
      </w:r>
    </w:p>
    <w:p>
      <w:pPr>
        <w:pStyle w:val="BodyText"/>
        <w:numPr>
          <w:numId w:val="94"/>
        </w:numPr>
      </w:pPr>
      <w:r>
        <w:t>On the remote server, create and export a package with the objects you want to import.</w:t>
      </w:r>
    </w:p>
    <w:p>
      <w:pPr>
        <w:pStyle w:val="BodyText"/>
      </w:pPr>
      <w:r>
        <w:rPr>
          <w:rStyle w:val="Strong"/>
        </w:rPr>
        <w:t>Procedure</w:t>
      </w:r>
    </w:p>
    <w:p>
      <w:pPr>
        <w:pStyle w:val="BodyText"/>
        <w:numPr>
          <w:numId w:val="95"/>
        </w:numPr>
      </w:pPr>
      <w:r>
        <w:t>In VCF Automation, open the Orchestrate tab.</w:t>
      </w:r>
    </w:p>
    <w:p>
      <w:pPr>
        <w:pStyle w:val="BodyText"/>
        <w:numPr>
          <w:numId w:val="95"/>
        </w:numPr>
      </w:pPr>
      <w:r>
        <w:t xml:space="preserve">Navigate to </w:t>
      </w:r>
      <w:r>
        <w:rPr>
          <w:rStyle w:val="InlineUI"/>
        </w:rPr>
        <w:t>Assets</w:t>
      </w:r>
      <w:r>
        <w:rPr>
          <w:rStyle w:val="InlineUI"/>
        </w:rPr>
        <w:t xml:space="preserve"> &gt; </w:t>
      </w:r>
      <w:r>
        <w:rPr>
          <w:rStyle w:val="InlineUI"/>
        </w:rPr>
        <w:t>Packages</w:t>
      </w:r>
      <w:r>
        <w:t>.</w:t>
      </w:r>
    </w:p>
    <w:p>
      <w:pPr>
        <w:pStyle w:val="BodyText"/>
        <w:numPr>
          <w:numId w:val="95"/>
        </w:numPr>
      </w:pPr>
      <w:r>
        <w:t xml:space="preserve">Click </w:t>
      </w:r>
      <w:r>
        <w:rPr>
          <w:rStyle w:val="InlineUI"/>
        </w:rPr>
        <w:t>Import</w:t>
      </w:r>
      <w:r>
        <w:t xml:space="preserve">, browse to the </w:t>
      </w:r>
      <w:r>
        <w:rPr>
          <w:rStyle w:val="InlineCode"/>
        </w:rPr>
        <w:t>.package</w:t>
      </w:r>
      <w:r>
        <w:t xml:space="preserve"> file that you want to import, and click </w:t>
      </w:r>
      <w:r>
        <w:rPr>
          <w:rStyle w:val="InlineUI"/>
        </w:rPr>
        <w:t>Open</w:t>
      </w:r>
      <w:r>
        <w:t>.</w:t>
      </w:r>
    </w:p>
    <w:p>
      <w:pPr>
        <w:pStyle w:val="BodyText"/>
        <w:numPr>
          <w:numId w:val="95"/>
        </w:numPr>
      </w:pPr>
      <w:r>
        <w:t>Review the imported package information.</w:t>
      </w:r>
    </w:p>
    <w:p>
      <w:pPr>
        <w:pStyle w:val="BodyText"/>
        <w:numPr>
          <w:ilvl w:val="1"/>
          <w:numId w:val="95"/>
        </w:numPr>
      </w:pPr>
      <w:r>
        <w:t xml:space="preserve">The </w:t>
      </w:r>
      <w:r>
        <w:rPr>
          <w:rStyle w:val="InlineUI"/>
        </w:rPr>
        <w:t>General</w:t>
      </w:r>
      <w:r>
        <w:t xml:space="preserve"> tab contains information about the imported package like the name, description, number of contained items, and certificate information.</w:t>
      </w:r>
    </w:p>
    <w:p>
      <w:pPr>
        <w:pStyle w:val="BodyText"/>
        <w:ind w:left="960"/>
      </w:pPr>
      <w:r>
        <w:t xml:space="preserve">You might be prompted to indicate that you trust the publisher certificate of the source </w:t>
      </w:r>
      <w:r>
        <w:t>VCF Operations orchestrator</w:t>
      </w:r>
      <w:r>
        <w:t xml:space="preserve"> instance before you can import the file.</w:t>
      </w:r>
    </w:p>
    <w:p>
      <w:pPr>
        <w:pStyle w:val="BodyText"/>
        <w:numPr>
          <w:ilvl w:val="1"/>
          <w:numId w:val="95"/>
        </w:numPr>
      </w:pPr>
      <w:r>
        <w:t xml:space="preserve">The </w:t>
      </w:r>
      <w:r>
        <w:rPr>
          <w:rStyle w:val="InlineUI"/>
        </w:rPr>
        <w:t>Package elements</w:t>
      </w:r>
      <w:r>
        <w:t xml:space="preserve"> tab lists the objects included in the import file. If the version of an object in the package is later than the version on the server, the system selects that object version for import. Earlier versions of </w:t>
      </w:r>
      <w:r>
        <w:t>VCF Operations orchestrator</w:t>
      </w:r>
      <w:r>
        <w:t xml:space="preserve"> elements must be selected manually.</w:t>
      </w:r>
    </w:p>
    <w:p>
      <w:pPr>
        <w:pStyle w:val="BodyText"/>
        <w:numPr>
          <w:ilvl w:val="1"/>
          <w:numId w:val="95"/>
        </w:numPr>
      </w:pPr>
      <w:r>
        <w:t xml:space="preserve">Deselect </w:t>
      </w:r>
      <w:r>
        <w:rPr>
          <w:rStyle w:val="InlineUI"/>
        </w:rPr>
        <w:t>Import Configuration Attribute Values</w:t>
      </w:r>
      <w:r>
        <w:t xml:space="preserve"> if you do not want to import the attribute values of the configuration elements from the package.</w:t>
      </w:r>
    </w:p>
    <w:p>
      <w:pPr>
        <w:pStyle w:val="BodyText"/>
        <w:numPr>
          <w:ilvl w:val="1"/>
          <w:numId w:val="95"/>
        </w:numPr>
      </w:pPr>
      <w:r>
        <w:t>From the drop-down menu, select whether you want to import tags.</w:t>
      </w:r>
    </w:p>
    <w:p>
      <w:pPr>
        <w:pStyle w:val="BodyText"/>
        <w:numPr>
          <w:numId w:val="95"/>
        </w:numPr>
      </w:pPr>
      <w:r>
        <w:t xml:space="preserve">Click </w:t>
      </w:r>
      <w:r>
        <w:rPr>
          <w:rStyle w:val="InlineUI"/>
        </w:rPr>
        <w:t>Import</w:t>
      </w:r>
      <w:r>
        <w:t>.</w:t>
      </w:r>
    </w:p>
    <w:p>
      <w:pPr>
        <w:pStyle w:val="Heading1"/>
      </w:pPr>
      <w:bookmarkStart w:id="155" w:name="_Toc256001080"/>
      <w:r>
        <w:t>Troubleshooting in VCF Operations orchestrator</w:t>
      </w:r>
      <w:bookmarkEnd w:id="155"/>
    </w:p>
    <w:p>
      <w:pPr>
        <w:pStyle w:val="BodyText"/>
      </w:pPr>
      <w:r>
        <w:t xml:space="preserve">You can troubleshoot and monitor your </w:t>
      </w:r>
      <w:r>
        <w:t>VCF Operations orchestrator</w:t>
      </w:r>
      <w:r>
        <w:t xml:space="preserve"> instance by using metrics, token replay, validation, and debugging.</w:t>
      </w:r>
    </w:p>
    <w:p>
      <w:pPr>
        <w:pStyle w:val="Heading2"/>
      </w:pPr>
      <w:bookmarkStart w:id="156" w:name="_Toc256001081"/>
      <w:r>
        <w:t>Metric Data in VCF Operations orchestrator</w:t>
      </w:r>
      <w:bookmarkEnd w:id="156"/>
    </w:p>
    <w:p>
      <w:pPr>
        <w:pStyle w:val="BodyText"/>
      </w:pPr>
      <w:r>
        <w:t xml:space="preserve">As an administrator, you can use workflow profiling and the System Dashboard metrics to troubleshoot the </w:t>
      </w:r>
      <w:r>
        <w:t>VCF Operations orchestrator</w:t>
      </w:r>
      <w:r>
        <w:t xml:space="preserve"> system and workflows.</w:t>
      </w:r>
    </w:p>
    <w:p>
      <w:pPr>
        <w:pStyle w:val="BodyText"/>
      </w:pPr>
      <w:r>
        <w:t xml:space="preserve">The profiling feature gathers metric data about workflow runs. Workflow profiling is enabled by default. To deactivate automatic profiling, navigate to </w:t>
      </w:r>
      <w:r>
        <w:rPr>
          <w:rStyle w:val="InlineUI"/>
        </w:rPr>
        <w:t>System Settings</w:t>
      </w:r>
      <w:r>
        <w:rPr>
          <w:rStyle w:val="InlineUI"/>
        </w:rPr>
        <w:t xml:space="preserve"> &gt; </w:t>
      </w:r>
      <w:r>
        <w:rPr>
          <w:rStyle w:val="InlineUI"/>
        </w:rPr>
        <w:t>Performance and Features</w:t>
      </w:r>
      <w:r>
        <w:t xml:space="preserve"> and deselect the Workflow Profiling Status toggle.</w:t>
      </w:r>
    </w:p>
    <w:p>
      <w:pPr>
        <w:pStyle w:val="BodyText"/>
      </w:pPr>
      <w:r>
        <w:t xml:space="preserve">The other source for metric data in </w:t>
      </w:r>
      <w:r>
        <w:t>VCF Operations orchestrator</w:t>
      </w:r>
      <w:r>
        <w:t xml:space="preserve"> is the System Dashboard, that provides system level metrics. For more information, see </w:t>
      </w:r>
      <w:r>
        <w:t>Using the VCF Operations orchestrator System Dashboard</w:t>
      </w:r>
      <w:r>
        <w:t>.</w:t>
      </w:r>
    </w:p>
    <w:p>
      <w:pPr>
        <w:pStyle w:val="Heading3"/>
      </w:pPr>
      <w:bookmarkStart w:id="157" w:name="_Toc256001082"/>
      <w:r>
        <w:t>Profile Workflows in VCF Operations orchestrator</w:t>
      </w:r>
      <w:bookmarkEnd w:id="157"/>
    </w:p>
    <w:p>
      <w:pPr>
        <w:pStyle w:val="BodyText"/>
      </w:pPr>
      <w:r>
        <w:t xml:space="preserve">You can profile your workflow runs to troubleshoot and optimize your </w:t>
      </w:r>
      <w:r>
        <w:t>VCF Operations orchestrator</w:t>
      </w:r>
      <w:r>
        <w:t xml:space="preserve"> environment.</w:t>
      </w:r>
    </w:p>
    <w:p>
      <w:pPr>
        <w:pStyle w:val="BodyText"/>
      </w:pPr>
      <w:r>
        <w:t xml:space="preserve">You can use the profiling feature of </w:t>
      </w:r>
      <w:r>
        <w:t>VCF Operations orchestrator</w:t>
      </w:r>
      <w:r>
        <w:t xml:space="preserve"> to gather useful metric data about your workflow runs. This data can be used to optimize the performance of your workflows. By default, workflow runs are profiled automatically. To do a manual profiling run, find your workflow in the library and select </w:t>
      </w:r>
      <w:r>
        <w:rPr>
          <w:rStyle w:val="InlineUI"/>
        </w:rPr>
        <w:t>Actions</w:t>
      </w:r>
      <w:r>
        <w:rPr>
          <w:rStyle w:val="InlineUI"/>
        </w:rPr>
        <w:t xml:space="preserve"> &gt; </w:t>
      </w:r>
      <w:r>
        <w:rPr>
          <w:rStyle w:val="InlineUI"/>
        </w:rPr>
        <w:t>Profile</w:t>
      </w:r>
      <w:r>
        <w:t>.</w:t>
      </w:r>
    </w:p>
    <w:p>
      <w:pPr>
        <w:pStyle w:val="BodyText"/>
      </w:pPr>
      <w:r>
        <w:rPr>
          <w:rStyle w:val="Strong"/>
        </w:rPr>
        <w:t>Prerequisites</w:t>
      </w:r>
    </w:p>
    <w:p>
      <w:pPr>
        <w:pStyle w:val="BodyText"/>
      </w:pPr>
      <w:r>
        <w:t>Run a workflow.</w:t>
      </w:r>
    </w:p>
    <w:p>
      <w:pPr>
        <w:pStyle w:val="BodyText"/>
      </w:pPr>
      <w:r>
        <w:rPr>
          <w:rStyle w:val="Strong"/>
        </w:rPr>
        <w:t>Procedure</w:t>
      </w:r>
    </w:p>
    <w:p>
      <w:pPr>
        <w:pStyle w:val="BodyText"/>
        <w:numPr>
          <w:numId w:val="96"/>
        </w:numPr>
      </w:pPr>
      <w:r>
        <w:t>In VCF Automation, open the Orchestrate tab.</w:t>
      </w:r>
    </w:p>
    <w:p>
      <w:pPr>
        <w:pStyle w:val="BodyText"/>
        <w:numPr>
          <w:numId w:val="96"/>
        </w:numPr>
      </w:pPr>
      <w:r>
        <w:t xml:space="preserve">Navigate to </w:t>
      </w:r>
      <w:r>
        <w:rPr>
          <w:rStyle w:val="InlineUI"/>
        </w:rPr>
        <w:t>Activity</w:t>
      </w:r>
      <w:r>
        <w:rPr>
          <w:rStyle w:val="InlineUI"/>
        </w:rPr>
        <w:t xml:space="preserve"> &gt; </w:t>
      </w:r>
      <w:r>
        <w:rPr>
          <w:rStyle w:val="InlineUI"/>
        </w:rPr>
        <w:t>Workflow Runs</w:t>
      </w:r>
      <w:r>
        <w:t>.</w:t>
      </w:r>
    </w:p>
    <w:p>
      <w:pPr>
        <w:pStyle w:val="BodyText"/>
        <w:numPr>
          <w:numId w:val="96"/>
        </w:numPr>
      </w:pPr>
      <w:r>
        <w:t>Select a workflow run.</w:t>
      </w:r>
    </w:p>
    <w:p>
      <w:pPr>
        <w:pStyle w:val="BodyText"/>
        <w:ind w:left="480"/>
      </w:pPr>
      <w:r>
        <w:t>On the workflow run schema, you can see data about the individual workflow items. Data includes total run duration, max duration, and number of item runs. You can filter this information from the drop-down menu on the top right of the page.</w:t>
      </w:r>
    </w:p>
    <w:p>
      <w:pPr>
        <w:pStyle w:val="BodyText"/>
        <w:numPr>
          <w:numId w:val="96"/>
        </w:numPr>
      </w:pPr>
      <w:r>
        <w:t xml:space="preserve">Select the </w:t>
      </w:r>
      <w:r>
        <w:rPr>
          <w:rStyle w:val="InlineUI"/>
        </w:rPr>
        <w:t>Performance</w:t>
      </w:r>
      <w:r>
        <w:t xml:space="preserve"> tab.</w:t>
      </w:r>
    </w:p>
    <w:p>
      <w:pPr>
        <w:pStyle w:val="BodyText"/>
        <w:ind w:left="480"/>
      </w:pPr>
      <w:r>
        <w:t>This tab provides you with metric data on workflow run CPU times, run duration, token size, and workflow item data.</w:t>
      </w:r>
    </w:p>
    <w:p>
      <w:pPr>
        <w:pStyle w:val="BodyText"/>
        <w:pBdr>
          <w:top w:val="single" w:sz="8" w:space="2" w:color="D3D3D3"/>
          <w:bottom w:val="single" w:sz="8" w:space="2" w:color="D3D3D3"/>
        </w:pBdr>
        <w:ind w:left="480"/>
      </w:pPr>
      <w:r>
        <w:rPr>
          <w:rStyle w:val="NoteLeadernote"/>
        </w:rPr>
        <w:t>Note</w:t>
        <w:tab/>
      </w:r>
      <w:r>
        <w:t>If the workflow run is suspended, for example, when the workflow is waiting for further input, the CPU times metric only captures the runtime thread that occurred before completion.</w:t>
      </w:r>
    </w:p>
    <w:p>
      <w:pPr>
        <w:pStyle w:val="BodyText"/>
      </w:pPr>
      <w:r>
        <w:rPr>
          <w:rStyle w:val="Strong"/>
        </w:rPr>
        <w:t>What to do next</w:t>
      </w:r>
    </w:p>
    <w:p>
      <w:pPr>
        <w:pStyle w:val="BodyText"/>
      </w:pPr>
      <w:r>
        <w:t>Use the data gathered from profiling to optimize your workflow.</w:t>
      </w:r>
    </w:p>
    <w:p>
      <w:pPr>
        <w:pStyle w:val="Heading3"/>
      </w:pPr>
      <w:bookmarkStart w:id="158" w:name="Bda2d340550334699b33a4f474880e535"/>
      <w:bookmarkStart w:id="159" w:name="_Toc256001083"/>
      <w:r>
        <w:t>Using the VCF Operations orchestrator System Dashboard</w:t>
      </w:r>
      <w:bookmarkEnd w:id="159"/>
      <w:bookmarkEnd w:id="158"/>
    </w:p>
    <w:p>
      <w:pPr>
        <w:pStyle w:val="BodyText"/>
      </w:pPr>
      <w:r>
        <w:t xml:space="preserve">As an administrator, you can use the </w:t>
      </w:r>
      <w:r>
        <w:t>VCF Operations orchestrator</w:t>
      </w:r>
      <w:r>
        <w:t xml:space="preserve"> System Dashboard to gather useful metric data about the nodes of your </w:t>
      </w:r>
      <w:r>
        <w:t>VCF Operations orchestrator</w:t>
      </w:r>
      <w:r>
        <w:t xml:space="preserve"> environment.</w:t>
      </w:r>
    </w:p>
    <w:p>
      <w:pPr>
        <w:pStyle w:val="BodyText"/>
      </w:pPr>
      <w:r>
        <w:t xml:space="preserve">You can access the System Dashboard from by clicking the </w:t>
      </w:r>
      <w:r>
        <w:rPr>
          <w:rStyle w:val="InlineUI"/>
        </w:rPr>
        <w:t>System</w:t>
      </w:r>
      <w:r>
        <w:t xml:space="preserve"> tab on the </w:t>
      </w:r>
      <w:r>
        <w:t>VCF Operations orchestrator</w:t>
      </w:r>
      <w:r>
        <w:t xml:space="preserve"> dashboard page. Provided data includes:</w:t>
      </w:r>
    </w:p>
    <w:p>
      <w:pPr>
        <w:pStyle w:val="BodyText"/>
        <w:numPr>
          <w:numId w:val="97"/>
        </w:numPr>
      </w:pPr>
      <w:r>
        <w:t>Node status</w:t>
      </w:r>
    </w:p>
    <w:p>
      <w:pPr>
        <w:pStyle w:val="BodyText"/>
        <w:numPr>
          <w:numId w:val="97"/>
        </w:numPr>
      </w:pPr>
      <w:r>
        <w:t>Node properties</w:t>
      </w:r>
    </w:p>
    <w:p>
      <w:pPr>
        <w:pStyle w:val="BodyText"/>
        <w:numPr>
          <w:numId w:val="97"/>
        </w:numPr>
      </w:pPr>
      <w:r>
        <w:t>Cluster settings</w:t>
      </w:r>
    </w:p>
    <w:p>
      <w:pPr>
        <w:pStyle w:val="BodyText"/>
        <w:numPr>
          <w:numId w:val="97"/>
        </w:numPr>
      </w:pPr>
      <w:r>
        <w:t>Threads info</w:t>
      </w:r>
    </w:p>
    <w:p>
      <w:pPr>
        <w:pStyle w:val="BodyText"/>
        <w:numPr>
          <w:numId w:val="97"/>
        </w:numPr>
      </w:pPr>
      <w:r>
        <w:t>Heap memory</w:t>
      </w:r>
    </w:p>
    <w:p>
      <w:pPr>
        <w:pStyle w:val="BodyText"/>
        <w:numPr>
          <w:numId w:val="97"/>
        </w:numPr>
      </w:pPr>
      <w:r>
        <w:t>Non-heap memory</w:t>
      </w:r>
    </w:p>
    <w:p>
      <w:pPr>
        <w:pStyle w:val="BodyText"/>
        <w:numPr>
          <w:numId w:val="97"/>
        </w:numPr>
      </w:pPr>
      <w:r>
        <w:t>File system use</w:t>
      </w:r>
    </w:p>
    <w:p>
      <w:pPr>
        <w:pStyle w:val="BodyText"/>
        <w:numPr>
          <w:numId w:val="97"/>
        </w:numPr>
      </w:pPr>
      <w:r>
        <w:t>Authentication data</w:t>
      </w:r>
    </w:p>
    <w:p>
      <w:pPr>
        <w:pStyle w:val="BodyText"/>
        <w:numPr>
          <w:numId w:val="97"/>
        </w:numPr>
      </w:pPr>
      <w:r>
        <w:t>Orchestrator database connection pool</w:t>
      </w:r>
    </w:p>
    <w:p>
      <w:pPr>
        <w:pStyle w:val="BodyText"/>
        <w:numPr>
          <w:numId w:val="97"/>
        </w:numPr>
      </w:pPr>
      <w:r>
        <w:t>Process input arguments</w:t>
      </w:r>
    </w:p>
    <w:p>
      <w:pPr>
        <w:pStyle w:val="BodyText"/>
      </w:pPr>
      <w:r>
        <w:t xml:space="preserve">This data can be used to monitor the state of individual nodes of your </w:t>
      </w:r>
      <w:r>
        <w:t>VCF Operations orchestrator</w:t>
      </w:r>
      <w:r>
        <w:t xml:space="preserve"> environment and troubleshoot problems. To navigate between individual nodes, click the tab associated with a node on the top of the System Dashboard.</w:t>
      </w:r>
    </w:p>
    <w:p>
      <w:pPr>
        <w:pStyle w:val="Heading2"/>
      </w:pPr>
      <w:bookmarkStart w:id="160" w:name="B091d9d08e011451ea8099a6f5bf34c2d"/>
      <w:bookmarkStart w:id="161" w:name="_Toc256001084"/>
      <w:r>
        <w:t>Using Workflow Token Replay in VCF Operations orchestrator</w:t>
      </w:r>
      <w:bookmarkEnd w:id="161"/>
      <w:bookmarkEnd w:id="160"/>
    </w:p>
    <w:p>
      <w:pPr>
        <w:pStyle w:val="BodyText"/>
      </w:pPr>
      <w:r>
        <w:t>You can use the token replay feature to view the transitions between items in workflow runs.</w:t>
      </w:r>
    </w:p>
    <w:p>
      <w:pPr>
        <w:pStyle w:val="BodyText"/>
      </w:pPr>
      <w:r>
        <w:t>The token replay feature records contextual information for each transition between workflow items. For each workflow item, token replay records when the workflow run started, ended, and what variables were changed at the end of the workflow item run. Token replay also references the generated script log messages for each workflow item.</w:t>
      </w:r>
    </w:p>
    <w:p>
      <w:pPr>
        <w:pStyle w:val="BodyText"/>
        <w:pBdr>
          <w:top w:val="single" w:sz="8" w:space="2" w:color="D3D3D3"/>
          <w:bottom w:val="single" w:sz="8" w:space="2" w:color="D3D3D3"/>
        </w:pBdr>
      </w:pPr>
      <w:r>
        <w:rPr>
          <w:rStyle w:val="NoteLeadernote"/>
        </w:rPr>
        <w:t>Note</w:t>
        <w:tab/>
      </w:r>
      <w:r>
        <w:t xml:space="preserve">Data about workflow item transitions is stored in the </w:t>
      </w:r>
      <w:r>
        <w:t>VCF Operations orchestrator</w:t>
      </w:r>
      <w:r>
        <w:t xml:space="preserve"> PostgreSQL database. This data is removed from the database when the workflow run is deleted.</w:t>
      </w:r>
    </w:p>
    <w:p>
      <w:pPr>
        <w:pStyle w:val="BodyText"/>
      </w:pPr>
      <w:r>
        <w:rPr>
          <w:rStyle w:val="Strong"/>
        </w:rPr>
        <w:t>Procedure</w:t>
      </w:r>
    </w:p>
    <w:p>
      <w:pPr>
        <w:pStyle w:val="BodyText"/>
        <w:numPr>
          <w:numId w:val="98"/>
        </w:numPr>
      </w:pPr>
      <w:r>
        <w:t xml:space="preserve">(Optional) </w:t>
      </w:r>
      <w:r>
        <w:t xml:space="preserve">In VCF Automation, open the Orchestrate tab. Enable token replay for all workflow runs on your </w:t>
      </w:r>
      <w:r>
        <w:t>VCF Operations orchestrator</w:t>
      </w:r>
      <w:r>
        <w:t xml:space="preserve"> server.</w:t>
      </w:r>
    </w:p>
    <w:p>
      <w:pPr>
        <w:pStyle w:val="BodyText"/>
        <w:numPr>
          <w:ilvl w:val="1"/>
          <w:numId w:val="98"/>
        </w:numPr>
      </w:pPr>
      <w:r>
        <w:t>In VCF Automation, open the Orchestrate tab.</w:t>
      </w:r>
    </w:p>
    <w:p>
      <w:pPr>
        <w:pStyle w:val="BodyText"/>
        <w:numPr>
          <w:ilvl w:val="1"/>
          <w:numId w:val="98"/>
        </w:numPr>
      </w:pPr>
      <w:r>
        <w:t xml:space="preserve">Select </w:t>
      </w:r>
      <w:r>
        <w:rPr>
          <w:rStyle w:val="InlineUI"/>
        </w:rPr>
        <w:t>System Settings</w:t>
      </w:r>
      <w:r>
        <w:rPr>
          <w:rStyle w:val="InlineUI"/>
        </w:rPr>
        <w:t xml:space="preserve"> &gt; </w:t>
      </w:r>
      <w:r>
        <w:rPr>
          <w:rStyle w:val="InlineUI"/>
        </w:rPr>
        <w:t>Performance and Features</w:t>
      </w:r>
      <w:r>
        <w:t>.</w:t>
      </w:r>
    </w:p>
    <w:p>
      <w:pPr>
        <w:pStyle w:val="BodyText"/>
        <w:numPr>
          <w:ilvl w:val="1"/>
          <w:numId w:val="98"/>
        </w:numPr>
      </w:pPr>
      <w:r>
        <w:t>Enable the Run Replay Status toggle.</w:t>
      </w:r>
    </w:p>
    <w:p>
      <w:pPr>
        <w:pStyle w:val="BodyText"/>
        <w:numPr>
          <w:ilvl w:val="1"/>
          <w:numId w:val="98"/>
        </w:numPr>
      </w:pPr>
      <w:r>
        <w:t xml:space="preserve">Click </w:t>
      </w:r>
      <w:r>
        <w:rPr>
          <w:rStyle w:val="InlineUI"/>
        </w:rPr>
        <w:t>Save</w:t>
      </w:r>
      <w:r>
        <w:t>.</w:t>
      </w:r>
    </w:p>
    <w:p>
      <w:pPr>
        <w:pStyle w:val="BodyText"/>
        <w:pBdr>
          <w:top w:val="single" w:sz="8" w:space="2" w:color="D3D3D3"/>
          <w:bottom w:val="single" w:sz="8" w:space="2" w:color="D3D3D3"/>
        </w:pBdr>
        <w:ind w:left="960"/>
      </w:pPr>
      <w:r>
        <w:rPr>
          <w:rStyle w:val="NoteLeadernote"/>
        </w:rPr>
        <w:t>Note</w:t>
        <w:tab/>
      </w:r>
      <w:r>
        <w:t xml:space="preserve">It can take up to 5 minutes for the </w:t>
      </w:r>
      <w:r>
        <w:t>VCF Operations orchestrator</w:t>
      </w:r>
      <w:r>
        <w:t xml:space="preserve"> server to refresh the extension.</w:t>
      </w:r>
    </w:p>
    <w:p>
      <w:pPr>
        <w:pStyle w:val="BodyText"/>
        <w:numPr>
          <w:numId w:val="98"/>
        </w:numPr>
      </w:pPr>
      <w:r>
        <w:t xml:space="preserve">Navigate to </w:t>
      </w:r>
      <w:r>
        <w:rPr>
          <w:rStyle w:val="InlineUI"/>
        </w:rPr>
        <w:t>Activity</w:t>
      </w:r>
      <w:r>
        <w:rPr>
          <w:rStyle w:val="InlineUI"/>
        </w:rPr>
        <w:t xml:space="preserve"> &gt; </w:t>
      </w:r>
      <w:r>
        <w:rPr>
          <w:rStyle w:val="InlineUI"/>
        </w:rPr>
        <w:t>Workflow Runs</w:t>
      </w:r>
      <w:r>
        <w:t>.</w:t>
      </w:r>
    </w:p>
    <w:p>
      <w:pPr>
        <w:pStyle w:val="BodyText"/>
        <w:numPr>
          <w:numId w:val="98"/>
        </w:numPr>
      </w:pPr>
      <w:r>
        <w:t>Select a workflow run.</w:t>
      </w:r>
    </w:p>
    <w:p>
      <w:pPr>
        <w:pStyle w:val="BodyText"/>
        <w:numPr>
          <w:numId w:val="98"/>
        </w:numPr>
      </w:pPr>
      <w:r>
        <w:t>Select a workflow run item from the left menu.</w:t>
      </w:r>
    </w:p>
    <w:p>
      <w:pPr>
        <w:pStyle w:val="BodyText"/>
        <w:ind w:left="480"/>
      </w:pPr>
      <w:r>
        <w:t xml:space="preserve">The </w:t>
      </w:r>
      <w:r>
        <w:rPr>
          <w:rStyle w:val="InlineUI"/>
        </w:rPr>
        <w:t>Variable</w:t>
      </w:r>
      <w:r>
        <w:t xml:space="preserve"> and </w:t>
      </w:r>
      <w:r>
        <w:rPr>
          <w:rStyle w:val="InlineUI"/>
        </w:rPr>
        <w:t>Logs</w:t>
      </w:r>
      <w:r>
        <w:t xml:space="preserve"> tabs now display information specific for that workflow item.</w:t>
      </w:r>
    </w:p>
    <w:p>
      <w:pPr>
        <w:pStyle w:val="Heading2"/>
      </w:pPr>
      <w:bookmarkStart w:id="162" w:name="_Toc256001085"/>
      <w:r>
        <w:t>Validating Workflows</w:t>
      </w:r>
      <w:bookmarkEnd w:id="162"/>
    </w:p>
    <w:p>
      <w:pPr>
        <w:pStyle w:val="BodyText"/>
      </w:pPr>
      <w:r>
        <w:t>VCF Operations orchestrator</w:t>
      </w:r>
      <w:r>
        <w:t xml:space="preserve"> provides a workflow validation tool. Validating a workflow helps identify errors in the workflow and checks that the data flows from one element to the next correctly.</w:t>
      </w:r>
    </w:p>
    <w:p>
      <w:pPr>
        <w:pStyle w:val="BodyText"/>
      </w:pPr>
      <w:r>
        <w:t xml:space="preserve">By default, </w:t>
      </w:r>
      <w:r>
        <w:t>VCF Operations orchestrator</w:t>
      </w:r>
      <w:r>
        <w:t xml:space="preserve"> always performs a workflow validation when you run a workflow.</w:t>
      </w:r>
    </w:p>
    <w:p>
      <w:pPr>
        <w:pStyle w:val="BodyText"/>
      </w:pPr>
      <w:r>
        <w:t>When you validate a workflow, the validation tool creates a list of any errors or warnings. Clicking an error in the list highlights the workflow element that contains the error.</w:t>
      </w:r>
    </w:p>
    <w:p>
      <w:pPr>
        <w:pStyle w:val="BodyText"/>
      </w:pPr>
      <w:r>
        <w:t>If you run the validation tool in the workflow editor, the tool provides suggested quick fixes for the errors it detects. Some quick fixes require additional information or input parameters. Other quick fixes resolve the error for you.</w:t>
      </w:r>
    </w:p>
    <w:p>
      <w:pPr>
        <w:pStyle w:val="BodyText"/>
      </w:pPr>
      <w:r>
        <w:t>Workflow validation checks the data bindings and connections between elements. Workflow validation does not check the data processing that each element in the workflow performs. As a result, a valid workflow might run incorrectly and produce erroneous results if a function in a schema element is incorrect.</w:t>
      </w:r>
    </w:p>
    <w:p>
      <w:pPr>
        <w:pStyle w:val="Heading3"/>
      </w:pPr>
      <w:bookmarkStart w:id="163" w:name="_Toc256001086"/>
      <w:r>
        <w:t>Validate a Workflow and Fix Validation Errors in VCF Operations orchestrator</w:t>
      </w:r>
      <w:bookmarkEnd w:id="163"/>
    </w:p>
    <w:p>
      <w:pPr>
        <w:pStyle w:val="BodyText"/>
      </w:pPr>
      <w:r>
        <w:t>You must validate a workflow before you can run it. You can only fix validation errors if you have opened the workflow for editing.</w:t>
      </w:r>
    </w:p>
    <w:p>
      <w:pPr>
        <w:pStyle w:val="BodyText"/>
      </w:pPr>
      <w:r>
        <w:rPr>
          <w:rStyle w:val="Strong"/>
        </w:rPr>
        <w:t>Prerequisites</w:t>
      </w:r>
    </w:p>
    <w:p>
      <w:pPr>
        <w:pStyle w:val="BodyText"/>
      </w:pPr>
      <w:r>
        <w:t>Verify that you have a complete workflow to validate, with schema elements linked and bindings defined.</w:t>
      </w:r>
    </w:p>
    <w:p>
      <w:pPr>
        <w:pStyle w:val="BodyText"/>
      </w:pPr>
      <w:r>
        <w:rPr>
          <w:rStyle w:val="Strong"/>
        </w:rPr>
        <w:t>Procedure</w:t>
      </w:r>
    </w:p>
    <w:p>
      <w:pPr>
        <w:pStyle w:val="BodyText"/>
        <w:numPr>
          <w:numId w:val="99"/>
        </w:numPr>
      </w:pPr>
      <w:r>
        <w:t>In VCF Automation, open the Orchestrate tab.</w:t>
      </w:r>
    </w:p>
    <w:p>
      <w:pPr>
        <w:pStyle w:val="BodyText"/>
        <w:numPr>
          <w:numId w:val="99"/>
        </w:numPr>
      </w:pPr>
      <w:r>
        <w:t xml:space="preserve">Navigate to </w:t>
      </w:r>
      <w:r>
        <w:rPr>
          <w:rStyle w:val="InlineUI"/>
        </w:rPr>
        <w:t>Library</w:t>
      </w:r>
      <w:r>
        <w:rPr>
          <w:rStyle w:val="InlineUI"/>
        </w:rPr>
        <w:t xml:space="preserve"> &gt; </w:t>
      </w:r>
      <w:r>
        <w:rPr>
          <w:rStyle w:val="InlineUI"/>
        </w:rPr>
        <w:t>Workflows</w:t>
      </w:r>
      <w:r>
        <w:t xml:space="preserve"> and select the workflow you want to validate.</w:t>
      </w:r>
    </w:p>
    <w:p>
      <w:pPr>
        <w:pStyle w:val="BodyText"/>
        <w:numPr>
          <w:numId w:val="99"/>
        </w:numPr>
      </w:pPr>
      <w:r>
        <w:t xml:space="preserve">Click </w:t>
      </w:r>
      <w:r>
        <w:rPr>
          <w:rStyle w:val="InlineUI"/>
        </w:rPr>
        <w:t>Edit</w:t>
      </w:r>
      <w:r>
        <w:t>.</w:t>
      </w:r>
    </w:p>
    <w:p>
      <w:pPr>
        <w:pStyle w:val="BodyText"/>
        <w:numPr>
          <w:numId w:val="99"/>
        </w:numPr>
      </w:pPr>
      <w:r>
        <w:t xml:space="preserve">Click </w:t>
      </w:r>
      <w:r>
        <w:rPr>
          <w:rStyle w:val="InlineUI"/>
        </w:rPr>
        <w:t>Validate</w:t>
      </w:r>
      <w:r>
        <w:t xml:space="preserve"> from the top menu.</w:t>
      </w:r>
    </w:p>
    <w:p>
      <w:pPr>
        <w:pStyle w:val="BodyText"/>
        <w:ind w:left="480"/>
      </w:pPr>
      <w:r>
        <w:t>If the workflow is valid, a confirmation message appears. If the workflow is invalid, a list of errors appears.</w:t>
      </w:r>
    </w:p>
    <w:p>
      <w:pPr>
        <w:pStyle w:val="BodyText"/>
        <w:numPr>
          <w:numId w:val="99"/>
        </w:numPr>
      </w:pPr>
      <w:r>
        <w:t>For an invalid workflow, click an error message and take appropriate steps to resolve the problem.</w:t>
      </w:r>
    </w:p>
    <w:p>
      <w:pPr>
        <w:pStyle w:val="BodyText"/>
        <w:ind w:left="480"/>
      </w:pPr>
      <w:r>
        <w:t>The validation tool highlights the schema element in which the error occurs by adding a red icon to it. Where possible, the validation tool displays a quick fix action.</w:t>
      </w:r>
    </w:p>
    <w:p>
      <w:pPr>
        <w:pStyle w:val="BodyText"/>
        <w:numPr>
          <w:ilvl w:val="1"/>
          <w:numId w:val="99"/>
        </w:numPr>
      </w:pPr>
      <w:r>
        <w:t>If you agree with the proposed quick fix action, click it to perform that action.</w:t>
      </w:r>
    </w:p>
    <w:p>
      <w:pPr>
        <w:pStyle w:val="BodyText"/>
        <w:numPr>
          <w:ilvl w:val="1"/>
          <w:numId w:val="99"/>
        </w:numPr>
      </w:pPr>
      <w:r>
        <w:t>If you disagree with the proposed quick fix action, close the Workflow Validation dialog box and fix the schema element manually.</w:t>
      </w:r>
    </w:p>
    <w:p>
      <w:pPr>
        <w:pStyle w:val="BodyText"/>
        <w:pBdr>
          <w:top w:val="single" w:sz="8" w:space="2" w:color="D3D3D3"/>
          <w:bottom w:val="single" w:sz="8" w:space="2" w:color="D3D3D3"/>
        </w:pBdr>
        <w:ind w:left="480"/>
      </w:pPr>
      <w:r>
        <w:rPr>
          <w:rStyle w:val="NoteLeaderimportant"/>
        </w:rPr>
        <w:t>Important</w:t>
        <w:tab/>
      </w:r>
      <w:r>
        <w:t xml:space="preserve">Always check that the fix that </w:t>
      </w:r>
      <w:r>
        <w:t>VCF Operations orchestrator</w:t>
      </w:r>
      <w:r>
        <w:t xml:space="preserve"> proposes is appropriate.</w:t>
      </w:r>
    </w:p>
    <w:p>
      <w:pPr>
        <w:pStyle w:val="BodyText"/>
        <w:ind w:left="480"/>
      </w:pPr>
      <w:r>
        <w:t>For example, the proposed action might be to delete an unused attribute, when in fact that attribute might not be bound correctly.</w:t>
      </w:r>
    </w:p>
    <w:p>
      <w:pPr>
        <w:pStyle w:val="BodyText"/>
        <w:numPr>
          <w:numId w:val="99"/>
        </w:numPr>
      </w:pPr>
      <w:r>
        <w:t>Repeat the preceding steps until you have eliminated all validation errors.</w:t>
      </w:r>
    </w:p>
    <w:p>
      <w:pPr>
        <w:pStyle w:val="BodyText"/>
      </w:pPr>
      <w:r>
        <w:rPr>
          <w:rStyle w:val="Strong"/>
        </w:rPr>
        <w:t>Results</w:t>
      </w:r>
    </w:p>
    <w:p>
      <w:pPr>
        <w:pStyle w:val="BodyText"/>
      </w:pPr>
      <w:r>
        <w:t>You validated a workflow and fixed the validation errors.</w:t>
      </w:r>
    </w:p>
    <w:p>
      <w:pPr>
        <w:pStyle w:val="BodyText"/>
      </w:pPr>
      <w:r>
        <w:rPr>
          <w:rStyle w:val="Strong"/>
        </w:rPr>
        <w:t>What to do next</w:t>
      </w:r>
    </w:p>
    <w:p>
      <w:pPr>
        <w:pStyle w:val="BodyText"/>
      </w:pPr>
      <w:r>
        <w:t>You can run the workflow.</w:t>
      </w:r>
    </w:p>
    <w:p>
      <w:pPr>
        <w:pStyle w:val="Heading2"/>
      </w:pPr>
      <w:bookmarkStart w:id="164" w:name="_Toc256001087"/>
      <w:r>
        <w:t>Debug Workflow Scripts in VCF Operations orchestrator</w:t>
      </w:r>
      <w:bookmarkEnd w:id="164"/>
    </w:p>
    <w:p>
      <w:pPr>
        <w:pStyle w:val="BodyText"/>
      </w:pPr>
      <w:r>
        <w:t>You can debug workflow runs by inserting breakpoints in the script of workflow items.</w:t>
      </w:r>
    </w:p>
    <w:p>
      <w:pPr>
        <w:pStyle w:val="BodyText"/>
      </w:pPr>
      <w:r>
        <w:t>When a breakpoint is reached, you have several options to continue the debugging process. When you debug an element from the workflow schema, you can view the general information about the workflow run, modify the workflow variables, add expressions to watch, and view log messages.</w:t>
      </w:r>
    </w:p>
    <w:p>
      <w:pPr>
        <w:pStyle w:val="BodyText"/>
        <w:pBdr>
          <w:top w:val="single" w:sz="8" w:space="2" w:color="D3D3D3"/>
          <w:bottom w:val="single" w:sz="8" w:space="2" w:color="D3D3D3"/>
        </w:pBdr>
      </w:pPr>
      <w:r>
        <w:rPr>
          <w:rStyle w:val="NoteLeadernote"/>
        </w:rPr>
        <w:t>Note</w:t>
        <w:tab/>
      </w:r>
      <w:r>
        <w:t>Perform all script debugging in a non-production environment.</w:t>
      </w:r>
    </w:p>
    <w:p>
      <w:pPr>
        <w:pStyle w:val="BodyText"/>
      </w:pPr>
      <w:r>
        <w:rPr>
          <w:rStyle w:val="Strong"/>
        </w:rPr>
        <w:t>Procedure</w:t>
      </w:r>
    </w:p>
    <w:p>
      <w:pPr>
        <w:pStyle w:val="BodyText"/>
        <w:numPr>
          <w:numId w:val="100"/>
        </w:numPr>
      </w:pPr>
      <w:r>
        <w:t xml:space="preserve">In VCF Automation, open the </w:t>
      </w:r>
      <w:r>
        <w:rPr>
          <w:rStyle w:val="InlineUI"/>
        </w:rPr>
        <w:t>Orchestrate</w:t>
      </w:r>
      <w:r>
        <w:t xml:space="preserve"> tab.</w:t>
      </w:r>
    </w:p>
    <w:p>
      <w:pPr>
        <w:pStyle w:val="BodyText"/>
        <w:numPr>
          <w:numId w:val="100"/>
        </w:numPr>
      </w:pPr>
      <w:r>
        <w:t xml:space="preserve">Navigate to </w:t>
      </w:r>
      <w:r>
        <w:rPr>
          <w:rStyle w:val="InlineUI"/>
        </w:rPr>
        <w:t>Library</w:t>
      </w:r>
      <w:r>
        <w:rPr>
          <w:rStyle w:val="InlineUI"/>
        </w:rPr>
        <w:t xml:space="preserve"> &gt; </w:t>
      </w:r>
      <w:r>
        <w:rPr>
          <w:rStyle w:val="InlineUI"/>
        </w:rPr>
        <w:t>Workflows</w:t>
      </w:r>
      <w:r>
        <w:t xml:space="preserve"> and select your workflow.</w:t>
      </w:r>
    </w:p>
    <w:p>
      <w:pPr>
        <w:pStyle w:val="BodyText"/>
        <w:numPr>
          <w:numId w:val="100"/>
        </w:numPr>
      </w:pPr>
      <w:r>
        <w:t xml:space="preserve">Open the workflow schema, select a workflow element, and click the </w:t>
      </w:r>
      <w:r>
        <w:rPr>
          <w:rStyle w:val="InlineUI"/>
        </w:rPr>
        <w:t>Scripting</w:t>
      </w:r>
      <w:r>
        <w:t xml:space="preserve"> tab.</w:t>
      </w:r>
    </w:p>
    <w:p>
      <w:pPr>
        <w:pStyle w:val="BodyText"/>
        <w:numPr>
          <w:numId w:val="100"/>
        </w:numPr>
      </w:pPr>
      <w:r>
        <w:t>To insert a breakpoint, click the red circle to the left of the line number.</w:t>
      </w:r>
    </w:p>
    <w:p>
      <w:pPr>
        <w:pStyle w:val="BodyText"/>
        <w:pBdr>
          <w:top w:val="single" w:sz="8" w:space="2" w:color="D3D3D3"/>
          <w:bottom w:val="single" w:sz="8" w:space="2" w:color="D3D3D3"/>
        </w:pBdr>
        <w:ind w:left="480"/>
      </w:pPr>
      <w:r>
        <w:rPr>
          <w:rStyle w:val="NoteLeadernote"/>
        </w:rPr>
        <w:t>Note</w:t>
        <w:tab/>
      </w:r>
      <w:r>
        <w:t>You can only insert breakpoints in workflow elements with scripting.</w:t>
      </w:r>
    </w:p>
    <w:p>
      <w:pPr>
        <w:pStyle w:val="BodyText"/>
        <w:numPr>
          <w:numId w:val="100"/>
        </w:numPr>
      </w:pPr>
      <w:r>
        <w:t xml:space="preserve">To run the workflow in the debugging mode, click </w:t>
      </w:r>
      <w:r>
        <w:rPr>
          <w:rStyle w:val="InlineUI"/>
        </w:rPr>
        <w:t>Debug</w:t>
      </w:r>
      <w:r>
        <w:t>.</w:t>
      </w:r>
    </w:p>
    <w:p>
      <w:pPr>
        <w:pStyle w:val="BodyText"/>
        <w:ind w:left="480"/>
      </w:pPr>
      <w:r>
        <w:t>If the workflow requires input parameters, you must provide them.</w:t>
      </w:r>
    </w:p>
    <w:p>
      <w:pPr>
        <w:pStyle w:val="BodyText"/>
        <w:numPr>
          <w:numId w:val="100"/>
        </w:numPr>
      </w:pPr>
      <w:r>
        <w:t>When the workflow run is paused after reaching a breakpoint, select one of the available options.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49"/>
        <w:gridCol w:w="833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Continue</w:t>
            </w:r>
          </w:p>
        </w:tc>
        <w:tc>
          <w:tcPr>
            <w:tcBorders>
              <w:left w:val="nil"/>
              <w:right w:val="nil"/>
            </w:tcBorders>
          </w:tcPr>
          <w:p>
            <w:pPr>
              <w:pStyle w:val="TableBodyText"/>
            </w:pPr>
            <w:r>
              <w:t>Resumes the workflow run until another breakpoint is reached or the workflow run finishes.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Step into</w:t>
            </w:r>
          </w:p>
        </w:tc>
        <w:tc>
          <w:tcPr>
            <w:tcBorders>
              <w:left w:val="nil"/>
              <w:right w:val="nil"/>
            </w:tcBorders>
          </w:tcPr>
          <w:p>
            <w:pPr>
              <w:pStyle w:val="TableBodyText"/>
            </w:pPr>
            <w:r>
              <w:t>You can use this option to step into a workflow element. You cannot step into a nested workflow element when you debug a workflow in the workflow editor.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Step over</w:t>
            </w:r>
          </w:p>
        </w:tc>
        <w:tc>
          <w:tcPr>
            <w:tcBorders>
              <w:left w:val="nil"/>
              <w:right w:val="nil"/>
            </w:tcBorders>
          </w:tcPr>
          <w:p>
            <w:pPr>
              <w:pStyle w:val="TableBodyText"/>
            </w:pPr>
            <w:r>
              <w:t>Skips the current element in the schema and pauses the workflow run on the next element.</w:t>
            </w:r>
          </w:p>
        </w:tc>
      </w:tr>
    </w:tbl>
    <w:p>
      <w:pPr>
        <w:pStyle w:val="BodyText"/>
        <w:pBdr>
          <w:top w:val="single" w:sz="8" w:space="2" w:color="D3D3D3"/>
          <w:bottom w:val="single" w:sz="8" w:space="2" w:color="D3D3D3"/>
        </w:pBdr>
        <w:spacing w:before="240"/>
      </w:pPr>
      <w:r>
        <w:rPr>
          <w:rStyle w:val="NoteLeadernote"/>
        </w:rPr>
        <w:t>Note</w:t>
        <w:tab/>
      </w:r>
      <w:r>
        <w:t>You can instruct the debugger to ignore the current breakpoint by clicking the breakpoint. This changes the breakpoint symbol to a green triangle.</w:t>
      </w:r>
    </w:p>
    <w:p>
      <w:pPr>
        <w:pStyle w:val="BodyText"/>
        <w:numPr>
          <w:numId w:val="100"/>
        </w:numPr>
      </w:pPr>
      <w:r>
        <w:t xml:space="preserve">(Optional) </w:t>
      </w:r>
      <w:r>
        <w:t xml:space="preserve">On the </w:t>
      </w:r>
      <w:r>
        <w:rPr>
          <w:rStyle w:val="InlineUI"/>
        </w:rPr>
        <w:t>Debugger</w:t>
      </w:r>
      <w:r>
        <w:t xml:space="preserve"> tab, insert expressions to watch.</w:t>
      </w:r>
    </w:p>
    <w:p>
      <w:pPr>
        <w:pStyle w:val="BodyText"/>
        <w:ind w:left="480"/>
      </w:pPr>
      <w:r>
        <w:t>You can use expressions to follow the completion of specific variables.</w:t>
      </w:r>
    </w:p>
    <w:p>
      <w:pPr>
        <w:pStyle w:val="BodyText"/>
        <w:numPr>
          <w:numId w:val="100"/>
        </w:numPr>
      </w:pPr>
      <w:r>
        <w:t xml:space="preserve">(Optional) </w:t>
      </w:r>
      <w:r>
        <w:t xml:space="preserve">On the </w:t>
      </w:r>
      <w:r>
        <w:rPr>
          <w:rStyle w:val="InlineUI"/>
        </w:rPr>
        <w:t>Debugger</w:t>
      </w:r>
      <w:r>
        <w:t xml:space="preserve"> tab, modify the values of variables.</w:t>
      </w:r>
    </w:p>
    <w:p>
      <w:pPr>
        <w:pStyle w:val="Heading2"/>
      </w:pPr>
      <w:bookmarkStart w:id="165" w:name="_Toc256001088"/>
      <w:r>
        <w:t>Debug Workflows by Schema Element</w:t>
      </w:r>
      <w:bookmarkEnd w:id="165"/>
    </w:p>
    <w:p>
      <w:pPr>
        <w:pStyle w:val="BodyText"/>
      </w:pPr>
      <w:r>
        <w:t>As a workflow designer, you can debug individual schema elements.</w:t>
      </w:r>
    </w:p>
    <w:p>
      <w:pPr>
        <w:pStyle w:val="BodyText"/>
      </w:pPr>
      <w:r>
        <w:rPr>
          <w:rStyle w:val="Strong"/>
        </w:rPr>
        <w:t>Procedure</w:t>
      </w:r>
    </w:p>
    <w:p>
      <w:pPr>
        <w:pStyle w:val="BodyText"/>
        <w:numPr>
          <w:numId w:val="101"/>
        </w:numPr>
      </w:pPr>
      <w:r>
        <w:t>In VCF Automation, open the Orchestrate tab.</w:t>
      </w:r>
    </w:p>
    <w:p>
      <w:pPr>
        <w:pStyle w:val="BodyText"/>
        <w:numPr>
          <w:numId w:val="101"/>
        </w:numPr>
      </w:pPr>
      <w:r>
        <w:t xml:space="preserve">Navigate to </w:t>
      </w:r>
      <w:r>
        <w:rPr>
          <w:rStyle w:val="InlineUI"/>
        </w:rPr>
        <w:t>Library</w:t>
      </w:r>
      <w:r>
        <w:rPr>
          <w:rStyle w:val="InlineUI"/>
        </w:rPr>
        <w:t xml:space="preserve"> &gt; </w:t>
      </w:r>
      <w:r>
        <w:rPr>
          <w:rStyle w:val="InlineUI"/>
        </w:rPr>
        <w:t>Workflows</w:t>
      </w:r>
      <w:r>
        <w:t>, and select your workflow.</w:t>
      </w:r>
    </w:p>
    <w:p>
      <w:pPr>
        <w:pStyle w:val="BodyText"/>
        <w:numPr>
          <w:numId w:val="101"/>
        </w:numPr>
      </w:pPr>
      <w:r>
        <w:t xml:space="preserve">Select the </w:t>
      </w:r>
      <w:r>
        <w:rPr>
          <w:rStyle w:val="InlineUI"/>
        </w:rPr>
        <w:t>Schema</w:t>
      </w:r>
      <w:r>
        <w:t xml:space="preserve"> tab.</w:t>
      </w:r>
    </w:p>
    <w:p>
      <w:pPr>
        <w:pStyle w:val="BodyText"/>
        <w:numPr>
          <w:numId w:val="101"/>
        </w:numPr>
      </w:pPr>
      <w:r>
        <w:t>Select the workflow element you want to debug, and click the debug button on the top-left of the element.</w:t>
      </w:r>
    </w:p>
    <w:p>
      <w:pPr>
        <w:pStyle w:val="BodyText"/>
        <w:pBdr>
          <w:top w:val="single" w:sz="8" w:space="2" w:color="D3D3D3"/>
          <w:bottom w:val="single" w:sz="8" w:space="2" w:color="D3D3D3"/>
        </w:pBdr>
        <w:ind w:left="480"/>
      </w:pPr>
      <w:r>
        <w:rPr>
          <w:rStyle w:val="NoteLeadernote"/>
        </w:rPr>
        <w:t>Note</w:t>
        <w:tab/>
      </w:r>
      <w:r>
        <w:t xml:space="preserve">By adding a breakpoint to a </w:t>
      </w:r>
      <w:r>
        <w:rPr>
          <w:rStyle w:val="InlineUI"/>
        </w:rPr>
        <w:t>Workflow Element</w:t>
      </w:r>
      <w:r>
        <w:t xml:space="preserve"> schema element, you can debug child workflows directly from the parent workflow. When the debugger reaches the </w:t>
      </w:r>
      <w:r>
        <w:rPr>
          <w:rStyle w:val="InlineUI"/>
        </w:rPr>
        <w:t>Workflow Element</w:t>
      </w:r>
      <w:r>
        <w:t xml:space="preserve"> schema element, it opens the schema view of the child workflow.</w:t>
      </w:r>
    </w:p>
    <w:p>
      <w:pPr>
        <w:pStyle w:val="BodyText"/>
        <w:numPr>
          <w:numId w:val="101"/>
        </w:numPr>
      </w:pPr>
      <w:r>
        <w:t>Repeat for any other schema elements you want to debug.</w:t>
      </w:r>
    </w:p>
    <w:p>
      <w:pPr>
        <w:pStyle w:val="BodyText"/>
        <w:numPr>
          <w:numId w:val="101"/>
        </w:numPr>
      </w:pPr>
      <w:r>
        <w:t xml:space="preserve">Click </w:t>
      </w:r>
      <w:r>
        <w:rPr>
          <w:rStyle w:val="InlineUI"/>
        </w:rPr>
        <w:t>Debug</w:t>
      </w:r>
      <w:r>
        <w:t>.</w:t>
      </w:r>
    </w:p>
    <w:p>
      <w:pPr>
        <w:pStyle w:val="BodyText"/>
        <w:numPr>
          <w:numId w:val="101"/>
        </w:numPr>
      </w:pPr>
      <w:r>
        <w:t xml:space="preserve">Enter the requested input parameter values, and click </w:t>
      </w:r>
      <w:r>
        <w:rPr>
          <w:rStyle w:val="InlineUI"/>
        </w:rPr>
        <w:t>Run</w:t>
      </w:r>
      <w:r>
        <w:t>.</w:t>
      </w:r>
    </w:p>
    <w:p>
      <w:pPr>
        <w:pStyle w:val="BodyText"/>
        <w:ind w:left="480"/>
      </w:pPr>
      <w:r>
        <w:t>The workflow run begins, and is suspended when the debugger reaches a schema element with a breakpoint.</w:t>
      </w:r>
    </w:p>
    <w:p>
      <w:pPr>
        <w:pStyle w:val="BodyText"/>
        <w:numPr>
          <w:numId w:val="101"/>
        </w:numPr>
      </w:pPr>
      <w:r>
        <w:t>When at a breakpoint, select one of the following options: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28"/>
        <w:gridCol w:w="825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Continue</w:t>
            </w:r>
          </w:p>
        </w:tc>
        <w:tc>
          <w:tcPr>
            <w:tcBorders>
              <w:left w:val="nil"/>
              <w:right w:val="nil"/>
            </w:tcBorders>
          </w:tcPr>
          <w:p>
            <w:pPr>
              <w:pStyle w:val="TableBodyText"/>
            </w:pPr>
            <w:r>
              <w:t>Resumes the workflow run until another breakpoint is reached or the workflow run finishes.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Step into</w:t>
            </w:r>
          </w:p>
        </w:tc>
        <w:tc>
          <w:tcPr>
            <w:tcBorders>
              <w:left w:val="nil"/>
              <w:right w:val="nil"/>
            </w:tcBorders>
          </w:tcPr>
          <w:p>
            <w:pPr>
              <w:pStyle w:val="TableBodyText"/>
            </w:pPr>
            <w:r>
              <w:t xml:space="preserve">Step into the current workflow function. If the debugger cannot go deeper into the current line of the function, it performs a </w:t>
            </w:r>
            <w:r>
              <w:rPr>
                <w:rStyle w:val="InlineUI"/>
              </w:rPr>
              <w:t>Step over</w:t>
            </w:r>
            <w:r>
              <w:t xml:space="preserve"> operation.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Step over</w:t>
            </w:r>
          </w:p>
        </w:tc>
        <w:tc>
          <w:tcPr>
            <w:tcBorders>
              <w:left w:val="nil"/>
              <w:right w:val="nil"/>
            </w:tcBorders>
          </w:tcPr>
          <w:p>
            <w:pPr>
              <w:pStyle w:val="TableBodyText"/>
            </w:pPr>
            <w:r>
              <w:t>The debugger continues into the next line of the current function.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Step return</w:t>
            </w:r>
          </w:p>
        </w:tc>
        <w:tc>
          <w:tcPr>
            <w:tcBorders>
              <w:left w:val="nil"/>
              <w:right w:val="nil"/>
            </w:tcBorders>
          </w:tcPr>
          <w:p>
            <w:pPr>
              <w:pStyle w:val="TableBodyText"/>
            </w:pPr>
            <w:r>
              <w:t>The debugger goes into the line that will perform when the current function returns.</w:t>
            </w:r>
          </w:p>
        </w:tc>
      </w:tr>
    </w:tbl>
    <w:p>
      <w:pPr>
        <w:pStyle w:val="BodyText"/>
        <w:numPr>
          <w:numId w:val="101"/>
        </w:numPr>
        <w:spacing w:before="240"/>
      </w:pPr>
      <w:r>
        <w:t xml:space="preserve">(Optional) </w:t>
      </w:r>
      <w:r>
        <w:t xml:space="preserve">On the </w:t>
      </w:r>
      <w:r>
        <w:rPr>
          <w:rStyle w:val="InlineUI"/>
        </w:rPr>
        <w:t>Variables</w:t>
      </w:r>
      <w:r>
        <w:t xml:space="preserve"> tab, edit the value of your workflow variables.</w:t>
      </w:r>
      <w:r>
        <w:drawing>
          <wp:inline>
            <wp:extent cx="6324600" cy="3112838"/>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27"/>
                    <a:stretch>
                      <a:fillRect/>
                    </a:stretch>
                  </pic:blipFill>
                  <pic:spPr>
                    <a:xfrm>
                      <a:off x="0" y="0"/>
                      <a:ext cx="6324600" cy="3112838"/>
                    </a:xfrm>
                    <a:prstGeom prst="rect">
                      <a:avLst/>
                    </a:prstGeom>
                  </pic:spPr>
                </pic:pic>
              </a:graphicData>
            </a:graphic>
          </wp:inline>
        </w:drawing>
      </w:r>
    </w:p>
    <w:p>
      <w:pPr>
        <w:pStyle w:val="Heading2"/>
      </w:pPr>
      <w:bookmarkStart w:id="166" w:name="_Toc256001089"/>
      <w:r>
        <w:t>Configuring a Photon OS Container for Python Packages</w:t>
      </w:r>
      <w:bookmarkEnd w:id="166"/>
    </w:p>
    <w:p>
      <w:pPr>
        <w:pStyle w:val="BodyText"/>
      </w:pPr>
      <w:r>
        <w:t xml:space="preserve">Depending on the operating system (OS) used for compiling your Python script, your workflows or actions can fail after importing the relevant ZIP archive to the </w:t>
      </w:r>
      <w:r>
        <w:t>VCF Operations orchestrator</w:t>
      </w:r>
      <w:r>
        <w:t>.</w:t>
      </w:r>
    </w:p>
    <w:p>
      <w:pPr>
        <w:pStyle w:val="BodyText"/>
      </w:pPr>
      <w:r>
        <w:t xml:space="preserve">The OS of the runtime container used for Python in </w:t>
      </w:r>
      <w:r>
        <w:t>VCF Operations orchestrator</w:t>
      </w:r>
      <w:r>
        <w:t xml:space="preserve"> is based on Photon 3.0. Python script packages compiled for another OS, such as Linux for example, are incompatible with the runtime container. This problem can cause the Python script to fail, when you attempt to use it as part of your </w:t>
      </w:r>
      <w:r>
        <w:t>VCF Operations orchestrator</w:t>
      </w:r>
      <w:r>
        <w:t xml:space="preserve"> workflows or actions. In such a scenario, you receive the following error message in your logs:</w:t>
      </w:r>
    </w:p>
    <w:p>
      <w:pPr>
        <w:pStyle w:val="CodeBlock"/>
      </w:pPr>
      <w:r>
        <w:t>-04:00errorCannot find module action</w:t>
      </w:r>
    </w:p>
    <w:p>
      <w:pPr>
        <w:pStyle w:val="BodyText"/>
      </w:pPr>
      <w:r>
        <w:t>To resolve this problem, you must install the required Python package in a Photon OS container folder.</w:t>
      </w:r>
    </w:p>
    <w:p>
      <w:pPr>
        <w:pStyle w:val="BodyText"/>
      </w:pPr>
      <w:r>
        <w:rPr>
          <w:rStyle w:val="Strong"/>
        </w:rPr>
        <w:t>Prerequisites</w:t>
      </w:r>
    </w:p>
    <w:p>
      <w:pPr>
        <w:pStyle w:val="BodyText"/>
      </w:pPr>
      <w:r>
        <w:t xml:space="preserve">Install Docker. See </w:t>
      </w:r>
      <w:hyperlink r:id="rId28" w:tooltip="Get Docker" w:history="1">
        <w:r>
          <w:rPr>
            <w:color w:val="0000FF"/>
            <w:u w:val="single"/>
          </w:rPr>
          <w:t>Get Docker</w:t>
        </w:r>
      </w:hyperlink>
      <w:r>
        <w:t>.</w:t>
      </w:r>
    </w:p>
    <w:p>
      <w:pPr>
        <w:pStyle w:val="BodyText"/>
      </w:pPr>
      <w:r>
        <w:rPr>
          <w:rStyle w:val="Strong"/>
        </w:rPr>
        <w:t>Procedure</w:t>
      </w:r>
    </w:p>
    <w:p>
      <w:pPr>
        <w:pStyle w:val="BodyText"/>
        <w:numPr>
          <w:numId w:val="102"/>
        </w:numPr>
      </w:pPr>
      <w:r>
        <w:t>Navigate to the parent folder of your Python script.</w:t>
      </w:r>
    </w:p>
    <w:p>
      <w:pPr>
        <w:pStyle w:val="BodyText"/>
        <w:numPr>
          <w:numId w:val="102"/>
        </w:numPr>
      </w:pPr>
      <w:r>
        <w:t>Create a container with the base Photon image by mounting a container folder to your parent folder.</w:t>
      </w:r>
    </w:p>
    <w:p>
      <w:pPr>
        <w:pStyle w:val="BodyText"/>
        <w:pBdr>
          <w:top w:val="single" w:sz="8" w:space="2" w:color="D3D3D3"/>
          <w:bottom w:val="single" w:sz="8" w:space="2" w:color="D3D3D3"/>
        </w:pBdr>
        <w:ind w:left="480"/>
      </w:pPr>
      <w:r>
        <w:rPr>
          <w:rStyle w:val="NoteLeadernote"/>
        </w:rPr>
        <w:t>Note</w:t>
        <w:tab/>
      </w:r>
      <w:r>
        <w:t>The following script is a singular Docker command that you must run in its entirety to create a suitable container.</w:t>
      </w:r>
    </w:p>
    <w:p>
      <w:pPr>
        <w:pStyle w:val="CodeBlock"/>
        <w:ind w:left="480"/>
      </w:pPr>
      <w:r>
        <w:t xml:space="preserve">
            </w:t>
      </w:r>
      <w:r>
        <w:rPr>
          <w:rStyle w:val="InlineCode"/>
        </w:rPr>
        <w:t>docker run -ti -v 
$(pwd)/&lt;name_of_folder_that_containes_your_python_script&gt;/:/&lt;name_of_folder_that_containes_your_python_script&gt; 
photon:3.0</w:t>
      </w:r>
      <w:r>
        <w:t xml:space="preserve">
          </w:t>
      </w:r>
    </w:p>
    <w:p>
      <w:pPr>
        <w:pStyle w:val="BodyText"/>
        <w:numPr>
          <w:numId w:val="102"/>
        </w:numPr>
      </w:pPr>
      <w:r>
        <w:t>Install Python in the container.</w:t>
      </w:r>
    </w:p>
    <w:p>
      <w:pPr>
        <w:pStyle w:val="CodeBlock"/>
        <w:ind w:left="480"/>
      </w:pPr>
      <w:r>
        <w:t xml:space="preserve">
            </w:t>
      </w:r>
      <w:r>
        <w:rPr>
          <w:rStyle w:val="InlineCode"/>
        </w:rPr>
        <w:t>tdnf install -y python3-3.7.5-5.ph3 python3-pip-3.7.5-5.ph3</w:t>
      </w:r>
      <w:r>
        <w:t xml:space="preserve">
          </w:t>
      </w:r>
    </w:p>
    <w:p>
      <w:pPr>
        <w:pStyle w:val="BodyText"/>
        <w:numPr>
          <w:numId w:val="102"/>
        </w:numPr>
      </w:pPr>
      <w:r>
        <w:t>Navigate to the container folder that includes your Python script.</w:t>
      </w:r>
    </w:p>
    <w:p>
      <w:pPr>
        <w:pStyle w:val="BodyText"/>
        <w:numPr>
          <w:numId w:val="102"/>
        </w:numPr>
      </w:pPr>
      <w:r>
        <w:t>Add your Python script and packages.</w:t>
      </w:r>
    </w:p>
    <w:p>
      <w:pPr>
        <w:pStyle w:val="BodyText"/>
        <w:pBdr>
          <w:top w:val="single" w:sz="8" w:space="2" w:color="D3D3D3"/>
          <w:bottom w:val="single" w:sz="8" w:space="2" w:color="D3D3D3"/>
        </w:pBdr>
        <w:ind w:left="480"/>
      </w:pPr>
      <w:r>
        <w:rPr>
          <w:rStyle w:val="NoteLeadernote"/>
        </w:rPr>
        <w:t>Note</w:t>
        <w:tab/>
      </w:r>
      <w:r>
        <w:t xml:space="preserve">Install packages required for your Python script in the </w:t>
      </w:r>
      <w:r>
        <w:rPr>
          <w:rStyle w:val="InlineCode"/>
        </w:rPr>
        <w:t>lib</w:t>
      </w:r>
      <w:r>
        <w:t xml:space="preserve"> folder.</w:t>
      </w:r>
    </w:p>
    <w:p>
      <w:pPr>
        <w:pStyle w:val="CodeBlock"/>
        <w:ind w:left="480"/>
      </w:pPr>
      <w:r>
        <w:t xml:space="preserve">
            </w:t>
      </w:r>
      <w:r>
        <w:rPr>
          <w:rStyle w:val="InlineCode"/>
        </w:rPr>
        <w:t xml:space="preserve"> pip3 install &lt;package_name&gt; -t lib/ 
</w:t>
      </w:r>
      <w:r>
        <w:t xml:space="preserve">
          </w:t>
      </w:r>
    </w:p>
    <w:p>
      <w:pPr>
        <w:pStyle w:val="BodyText"/>
        <w:numPr>
          <w:numId w:val="102"/>
        </w:numPr>
      </w:pPr>
      <w:r>
        <w:t>Exit the container and navigate to the local folder you mounted to the container.</w:t>
      </w:r>
    </w:p>
    <w:p>
      <w:pPr>
        <w:pStyle w:val="BodyText"/>
        <w:numPr>
          <w:numId w:val="102"/>
        </w:numPr>
      </w:pPr>
      <w:r>
        <w:t>Compress all relevant files and folders into a ZIP archive.</w:t>
      </w:r>
    </w:p>
    <w:p>
      <w:pPr>
        <w:pStyle w:val="BodyText"/>
        <w:numPr>
          <w:numId w:val="102"/>
        </w:numPr>
      </w:pPr>
      <w:r>
        <w:t xml:space="preserve">Import the ZIP archive into </w:t>
      </w:r>
      <w:r>
        <w:t>VCF Operations orchestrator</w:t>
      </w:r>
      <w:r>
        <w:t xml:space="preserve"> and validate the script by running it as part of an action.</w:t>
      </w:r>
    </w:p>
    <w:p>
      <w:pPr>
        <w:pStyle w:val="Heading1"/>
      </w:pPr>
      <w:bookmarkStart w:id="167" w:name="_Toc256001090"/>
      <w:r>
        <w:t>Using the VCF Operations orchestrator Plug-ins</w:t>
      </w:r>
      <w:bookmarkEnd w:id="167"/>
    </w:p>
    <w:p>
      <w:pPr>
        <w:pStyle w:val="BodyText"/>
      </w:pPr>
      <w:r>
        <w:t xml:space="preserve">With the </w:t>
      </w:r>
      <w:r>
        <w:t>VCF Operations orchestrator</w:t>
      </w:r>
      <w:r>
        <w:t xml:space="preserve"> plug-ins, you can access and control external technologies and applications, such as virtualization management tools, email systems, databases, directory services, and remote control interfaces. Exposing an external technology in a </w:t>
      </w:r>
      <w:r>
        <w:t>VCF Operations orchestrator</w:t>
      </w:r>
      <w:r>
        <w:t xml:space="preserve"> plug-in lets you incorporate objects and functions in workflows and run workflows on the objects of that external technology.</w:t>
      </w:r>
    </w:p>
    <w:p>
      <w:pPr>
        <w:pStyle w:val="BodyText"/>
      </w:pPr>
      <w:r>
        <w:t>VCF Operations orchestrator</w:t>
      </w:r>
      <w:r>
        <w:t xml:space="preserve"> provides a standard set of preinstalled plug-ins, including plug-ins for vCenter and VCF Automation, to allow you to orchestrate tasks in the different environments that the plug-ins expose. In addition, the open plug-in architecture lets you develop plug-ins to access other applications. </w:t>
      </w:r>
      <w:r>
        <w:t>VCF Operations orchestrator</w:t>
      </w:r>
      <w:r>
        <w:t xml:space="preserve"> implements open standards to simplify integration with external systems.</w:t>
      </w:r>
    </w:p>
    <w:p>
      <w:pPr>
        <w:pStyle w:val="BodyText"/>
      </w:pPr>
      <w:r>
        <w:t xml:space="preserve">Plug-ins extend the </w:t>
      </w:r>
      <w:r>
        <w:t>VCF Operations orchestrator</w:t>
      </w:r>
      <w:r>
        <w:t xml:space="preserve"> scripting engine with new object types and methods, and plug-ins publish notification events from the external system that triggers events in </w:t>
      </w:r>
      <w:r>
        <w:t>VCF Operations orchestrator</w:t>
      </w:r>
      <w:r>
        <w:t xml:space="preserve"> and in the plugged-in technology. Plug-ins provide an inventory of JavaScript objects that you can access on the Inventory page of </w:t>
      </w:r>
      <w:r>
        <w:t>VCF Operations orchestrator</w:t>
      </w:r>
      <w:r>
        <w:t>. Each plug-in contains packages of workflows and actions that you can run on the objects in the inventory to automate the typical use cases of the integrated product.</w:t>
      </w:r>
    </w:p>
    <w:p>
      <w:pPr>
        <w:pStyle w:val="SectionHeading2"/>
      </w:pPr>
      <w:bookmarkStart w:id="168" w:name="_Toc256001091"/>
      <w:r>
        <w:t>VCF Operations orchestrator Architecture</w:t>
      </w:r>
      <w:bookmarkEnd w:id="168"/>
    </w:p>
    <w:p>
      <w:pPr>
        <w:pStyle w:val="BodyText"/>
      </w:pPr>
      <w:r>
        <w:t xml:space="preserve">The standard set of plug-ins is automatically installed with the </w:t>
      </w:r>
      <w:r>
        <w:t>VCF Operations orchestrator</w:t>
      </w:r>
      <w:r>
        <w:t xml:space="preserve"> server. You might need to configure some of the plug-ins, for example the vCenter plug-in, before you start using them.</w:t>
      </w:r>
    </w:p>
    <w:p>
      <w:pPr>
        <w:pStyle w:val="BodyText"/>
      </w:pPr>
      <w:r>
        <w:t>VCF Operations orchestrator</w:t>
      </w:r>
      <w:r>
        <w:t xml:space="preserve"> connects to an authentication provider to manage user accounts and to a preconfigured PostgreSQL database to store information from the workflows that it runs. You can access </w:t>
      </w:r>
      <w:r>
        <w:t>VCF Operations orchestrator</w:t>
      </w:r>
      <w:r>
        <w:t xml:space="preserve">, the objects it exposes, and the default workflows through the </w:t>
      </w:r>
      <w:r>
        <w:t>VCF Operations orchestrator</w:t>
      </w:r>
      <w:r>
        <w:t xml:space="preserve">, or through web services. You use the </w:t>
      </w:r>
      <w:r>
        <w:t>VCF Operations orchestrator</w:t>
      </w:r>
      <w:r>
        <w:t xml:space="preserve"> to monitor and configure workflows and services.</w:t>
      </w:r>
    </w:p>
    <w:p>
      <w:pPr>
        <w:pStyle w:val="SectionHeading2"/>
      </w:pPr>
      <w:bookmarkStart w:id="169" w:name="_Toc256001092"/>
      <w:r>
        <w:t>Access the VCF Operations orchestrator API Explorer</w:t>
      </w:r>
      <w:bookmarkEnd w:id="169"/>
    </w:p>
    <w:p>
      <w:pPr>
        <w:pStyle w:val="BodyText"/>
      </w:pPr>
      <w:r>
        <w:t xml:space="preserve">You use the </w:t>
      </w:r>
      <w:r>
        <w:t>VCF Operations orchestrator</w:t>
      </w:r>
      <w:r>
        <w:t xml:space="preserve"> API Explorer as an in-product reference guide to JavaScript objects exposed by </w:t>
      </w:r>
      <w:r>
        <w:t>VCF Operations orchestrator</w:t>
      </w:r>
      <w:r>
        <w:t xml:space="preserve"> and all installed plug-ins. To access the API explorer, navigate to the </w:t>
      </w:r>
      <w:r>
        <w:t>API Explorer</w:t>
      </w:r>
      <w:r>
        <w:t xml:space="preserve"> page on the Orchestrate page in VCF Automation.</w:t>
      </w:r>
    </w:p>
    <w:p>
      <w:pPr>
        <w:pStyle w:val="Heading2"/>
      </w:pPr>
      <w:bookmarkStart w:id="170" w:name="_Toc256001093"/>
      <w:r>
        <w:t>Managing VCF Operations orchestrator plug-ins</w:t>
      </w:r>
      <w:bookmarkEnd w:id="170"/>
    </w:p>
    <w:p>
      <w:pPr>
        <w:pStyle w:val="BodyText"/>
      </w:pPr>
      <w:r>
        <w:t xml:space="preserve">On the </w:t>
      </w:r>
      <w:r>
        <w:rPr>
          <w:rStyle w:val="InlineUI"/>
        </w:rPr>
        <w:t>System Settings</w:t>
      </w:r>
      <w:r>
        <w:t xml:space="preserve"> page of </w:t>
      </w:r>
      <w:r>
        <w:t>VCF Operations orchestrator</w:t>
      </w:r>
      <w:r>
        <w:t xml:space="preserve">, you can view a list of all plug-ins that are installed in </w:t>
      </w:r>
      <w:r>
        <w:t>VCF Operations orchestrator</w:t>
      </w:r>
      <w:r>
        <w:t xml:space="preserve"> and perform basic management actions.</w:t>
      </w:r>
    </w:p>
    <w:p>
      <w:pPr>
        <w:pStyle w:val="SectionHeading3"/>
      </w:pPr>
      <w:bookmarkStart w:id="171" w:name="_Toc256001094"/>
      <w:r>
        <w:t>Change the plug-In logging level</w:t>
      </w:r>
      <w:bookmarkEnd w:id="171"/>
    </w:p>
    <w:p>
      <w:pPr>
        <w:pStyle w:val="BodyText"/>
      </w:pPr>
      <w:r>
        <w:t xml:space="preserve">Instead of changing the logging level for </w:t>
      </w:r>
      <w:r>
        <w:t>VCF Operations orchestrator</w:t>
      </w:r>
      <w:r>
        <w:t>, you can change it only for specific plug-ins.</w:t>
      </w:r>
    </w:p>
    <w:p>
      <w:pPr>
        <w:pStyle w:val="SectionHeading3"/>
      </w:pPr>
      <w:bookmarkStart w:id="172" w:name="_Toc256001095"/>
      <w:r>
        <w:t>Activate or deactivate a plug-in</w:t>
      </w:r>
      <w:bookmarkEnd w:id="172"/>
    </w:p>
    <w:p>
      <w:pPr>
        <w:pStyle w:val="BodyText"/>
      </w:pPr>
      <w:r>
        <w:t xml:space="preserve">You can activate or deactivate a plug-in by selecting the plug-in and clicking </w:t>
      </w:r>
      <w:r>
        <w:rPr>
          <w:rStyle w:val="InlineUI"/>
        </w:rPr>
        <w:t>Enable/Disable</w:t>
      </w:r>
      <w:r>
        <w:t>.</w:t>
      </w:r>
    </w:p>
    <w:p>
      <w:pPr>
        <w:pStyle w:val="BodyText"/>
      </w:pPr>
      <w:r>
        <w:t>This action does not remove the plug-in file.</w:t>
      </w:r>
    </w:p>
    <w:p>
      <w:pPr>
        <w:pStyle w:val="SectionHeading3"/>
      </w:pPr>
      <w:bookmarkStart w:id="173" w:name="_Toc256001096"/>
      <w:r>
        <w:t>Configuring the VCF Operations orchestrator plug-ins</w:t>
      </w:r>
      <w:bookmarkEnd w:id="173"/>
    </w:p>
    <w:p>
      <w:pPr>
        <w:pStyle w:val="BodyText"/>
      </w:pPr>
      <w:r>
        <w:t xml:space="preserve">The default </w:t>
      </w:r>
      <w:r>
        <w:t>VCF Operations orchestrator</w:t>
      </w:r>
      <w:r>
        <w:t xml:space="preserve"> plug-ins come with configuration workflows. You can run these workflows to register endpoints for management.</w:t>
      </w:r>
    </w:p>
    <w:p>
      <w:pPr>
        <w:pStyle w:val="BodyText"/>
      </w:pPr>
      <w:r>
        <w:t xml:space="preserve">The configuration workflows have the </w:t>
      </w:r>
      <w:r>
        <w:rPr>
          <w:rStyle w:val="InlineVar"/>
        </w:rPr>
        <w:t>configuration</w:t>
      </w:r>
      <w:r>
        <w:t xml:space="preserve"> tag. For example, to access workflows that are used to manage AMQP brokers and subscriptions, enter the tags </w:t>
      </w:r>
      <w:r>
        <w:rPr>
          <w:rStyle w:val="InlineVar"/>
        </w:rPr>
        <w:t>AMQP</w:t>
      </w:r>
      <w:r>
        <w:t xml:space="preserve"> and </w:t>
      </w:r>
      <w:r>
        <w:rPr>
          <w:rStyle w:val="InlineVar"/>
        </w:rPr>
        <w:t>Configuration</w:t>
      </w:r>
      <w:r>
        <w:t xml:space="preserve"> in the search text box of the workflow library.</w:t>
      </w:r>
    </w:p>
    <w:p>
      <w:pPr>
        <w:pStyle w:val="Heading3"/>
      </w:pPr>
      <w:bookmarkStart w:id="174" w:name="_Toc256001097"/>
      <w:r>
        <w:t>Install, update, or delete a plug-in</w:t>
      </w:r>
      <w:bookmarkEnd w:id="174"/>
    </w:p>
    <w:p>
      <w:pPr>
        <w:pStyle w:val="BodyText"/>
      </w:pPr>
      <w:r>
        <w:t xml:space="preserve">You can install, update, or delete third-party plug-ins on the </w:t>
      </w:r>
      <w:r>
        <w:rPr>
          <w:rStyle w:val="InlineUI"/>
        </w:rPr>
        <w:t>System Settings</w:t>
      </w:r>
      <w:r>
        <w:t xml:space="preserve"> page in </w:t>
      </w:r>
      <w:r>
        <w:t>VCF Operations orchestrator</w:t>
      </w:r>
      <w:r>
        <w:t>.</w:t>
      </w:r>
    </w:p>
    <w:p>
      <w:pPr>
        <w:pStyle w:val="Heading4"/>
      </w:pPr>
      <w:bookmarkStart w:id="175" w:name="_Toc256001098"/>
      <w:r>
        <w:t>Install an VCF Operations orchestrator plug-in</w:t>
      </w:r>
      <w:bookmarkEnd w:id="175"/>
    </w:p>
    <w:p>
      <w:pPr>
        <w:pStyle w:val="BodyText"/>
      </w:pPr>
      <w:r>
        <w:t xml:space="preserve">You can install third-party plug-ins in </w:t>
      </w:r>
      <w:r>
        <w:t>VCF Operations orchestrator</w:t>
      </w:r>
      <w:r>
        <w:t>.</w:t>
      </w:r>
    </w:p>
    <w:p>
      <w:pPr>
        <w:pStyle w:val="BodyText"/>
      </w:pPr>
      <w:r>
        <w:rPr>
          <w:rStyle w:val="Strong"/>
        </w:rPr>
        <w:t>Prerequisites</w:t>
      </w:r>
    </w:p>
    <w:p>
      <w:pPr>
        <w:pStyle w:val="BodyText"/>
      </w:pPr>
      <w:r>
        <w:t xml:space="preserve">Download the plug-in file to your local machine. The preferred file format for </w:t>
      </w:r>
      <w:r>
        <w:t>VCF Operations orchestrator</w:t>
      </w:r>
      <w:r>
        <w:t xml:space="preserve"> plug-ins is </w:t>
      </w:r>
      <w:r>
        <w:rPr>
          <w:rStyle w:val="InlineVar"/>
        </w:rPr>
        <w:t>.vmoapp</w:t>
      </w:r>
      <w:r>
        <w:t xml:space="preserve">. </w:t>
      </w:r>
      <w:r>
        <w:rPr>
          <w:rStyle w:val="InlineVar"/>
        </w:rPr>
        <w:t>.dar</w:t>
      </w:r>
      <w:r>
        <w:t xml:space="preserve"> files are also supported.</w:t>
      </w:r>
    </w:p>
    <w:p>
      <w:pPr>
        <w:pStyle w:val="BodyText"/>
      </w:pPr>
      <w:r>
        <w:rPr>
          <w:rStyle w:val="Strong"/>
        </w:rPr>
        <w:t>Procedure</w:t>
      </w:r>
    </w:p>
    <w:p>
      <w:pPr>
        <w:pStyle w:val="BodyText"/>
        <w:numPr>
          <w:numId w:val="103"/>
        </w:numPr>
      </w:pPr>
      <w:r>
        <w:t xml:space="preserve">In </w:t>
      </w:r>
      <w:r>
        <w:t>VCF Operations orchestrator</w:t>
      </w:r>
      <w:r>
        <w:t xml:space="preserve">, select the </w:t>
      </w:r>
      <w:r>
        <w:rPr>
          <w:rStyle w:val="InlineUI"/>
        </w:rPr>
        <w:t>System Settings</w:t>
      </w:r>
      <w:r>
        <w:t>.</w:t>
      </w:r>
    </w:p>
    <w:p>
      <w:pPr>
        <w:pStyle w:val="BodyText"/>
        <w:numPr>
          <w:numId w:val="103"/>
        </w:numPr>
      </w:pPr>
      <w:r>
        <w:t xml:space="preserve">On the </w:t>
      </w:r>
      <w:r>
        <w:rPr>
          <w:rStyle w:val="InlineUI"/>
        </w:rPr>
        <w:t>Plug-ins</w:t>
      </w:r>
      <w:r>
        <w:t xml:space="preserve"> card, click </w:t>
      </w:r>
      <w:r>
        <w:rPr>
          <w:rStyle w:val="InlineUI"/>
        </w:rPr>
        <w:t>Open</w:t>
      </w:r>
      <w:r>
        <w:t>.</w:t>
      </w:r>
    </w:p>
    <w:p>
      <w:pPr>
        <w:pStyle w:val="BodyText"/>
        <w:numPr>
          <w:numId w:val="103"/>
        </w:numPr>
      </w:pPr>
      <w:r>
        <w:t xml:space="preserve">Click </w:t>
      </w:r>
      <w:r>
        <w:rPr>
          <w:rStyle w:val="InlineUI"/>
        </w:rPr>
        <w:t>Add Plug-in</w:t>
      </w:r>
      <w:r>
        <w:t>.</w:t>
      </w:r>
    </w:p>
    <w:p>
      <w:pPr>
        <w:pStyle w:val="BodyText"/>
        <w:numPr>
          <w:numId w:val="103"/>
        </w:numPr>
      </w:pPr>
      <w:r>
        <w:t xml:space="preserve">In the </w:t>
      </w:r>
      <w:r>
        <w:rPr>
          <w:rStyle w:val="InlineUI"/>
        </w:rPr>
        <w:t>General</w:t>
      </w:r>
      <w:r>
        <w:t xml:space="preserve"> pane, click </w:t>
      </w:r>
      <w:r>
        <w:rPr>
          <w:rStyle w:val="InlineUI"/>
        </w:rPr>
        <w:t>Select</w:t>
      </w:r>
      <w:r>
        <w:t xml:space="preserve"> and add the plug-in file.</w:t>
      </w:r>
    </w:p>
    <w:p>
      <w:pPr>
        <w:pStyle w:val="BodyText"/>
        <w:numPr>
          <w:numId w:val="103"/>
        </w:numPr>
      </w:pPr>
      <w:r>
        <w:t>Select a log level.</w:t>
      </w:r>
    </w:p>
    <w:p>
      <w:pPr>
        <w:pStyle w:val="BodyText"/>
        <w:numPr>
          <w:numId w:val="103"/>
        </w:numPr>
      </w:pPr>
      <w:r>
        <w:t xml:space="preserve">Click </w:t>
      </w:r>
      <w:r>
        <w:rPr>
          <w:rStyle w:val="InlineUI"/>
        </w:rPr>
        <w:t>Next</w:t>
      </w:r>
      <w:r>
        <w:t>.</w:t>
      </w:r>
    </w:p>
    <w:p>
      <w:pPr>
        <w:pStyle w:val="BodyText"/>
        <w:numPr>
          <w:numId w:val="103"/>
        </w:numPr>
      </w:pPr>
      <w:r>
        <w:t xml:space="preserve">Review the plug-in information, if applicable, accept the end-user license agreement, and click </w:t>
      </w:r>
      <w:r>
        <w:rPr>
          <w:rStyle w:val="InlineUI"/>
        </w:rPr>
        <w:t>Install</w:t>
      </w:r>
      <w:r>
        <w:t>.</w:t>
      </w:r>
    </w:p>
    <w:p>
      <w:pPr>
        <w:pStyle w:val="BodyText"/>
        <w:numPr>
          <w:numId w:val="103"/>
        </w:numPr>
      </w:pPr>
      <w:r>
        <w:t xml:space="preserve">Click </w:t>
      </w:r>
      <w:r>
        <w:rPr>
          <w:rStyle w:val="InlineUI"/>
        </w:rPr>
        <w:t>Upload</w:t>
      </w:r>
      <w:r>
        <w:t>.</w:t>
      </w:r>
    </w:p>
    <w:p>
      <w:pPr>
        <w:pStyle w:val="BodyText"/>
        <w:ind w:left="480"/>
      </w:pPr>
      <w:r>
        <w:t xml:space="preserve">The plug-in is installed or updated and the </w:t>
      </w:r>
      <w:r>
        <w:t>VCF Operations orchestrator</w:t>
      </w:r>
      <w:r>
        <w:t xml:space="preserve"> server service is restarted.</w:t>
      </w:r>
    </w:p>
    <w:p>
      <w:pPr>
        <w:pStyle w:val="BodyText"/>
      </w:pPr>
      <w:r>
        <w:rPr>
          <w:rStyle w:val="Strong"/>
        </w:rPr>
        <w:t>What to do next</w:t>
      </w:r>
    </w:p>
    <w:p>
      <w:pPr>
        <w:pStyle w:val="BodyText"/>
      </w:pPr>
      <w:r>
        <w:t xml:space="preserve">Verify that the correct plug-in information is listed on the </w:t>
      </w:r>
      <w:r>
        <w:rPr>
          <w:rStyle w:val="InlineUI"/>
        </w:rPr>
        <w:t>Plug-ins</w:t>
      </w:r>
      <w:r>
        <w:t xml:space="preserve"> page.</w:t>
      </w:r>
    </w:p>
    <w:p>
      <w:pPr>
        <w:pStyle w:val="Heading4"/>
      </w:pPr>
      <w:bookmarkStart w:id="176" w:name="_Toc256001099"/>
      <w:r>
        <w:t>Delete a plug-in</w:t>
      </w:r>
      <w:bookmarkEnd w:id="176"/>
    </w:p>
    <w:p>
      <w:pPr>
        <w:pStyle w:val="BodyText"/>
      </w:pPr>
      <w:r>
        <w:t xml:space="preserve">You can delete third-party plug-ins from </w:t>
      </w:r>
      <w:r>
        <w:t>VCF Operations orchestrator</w:t>
      </w:r>
      <w:r>
        <w:t>.</w:t>
      </w:r>
    </w:p>
    <w:p>
      <w:pPr>
        <w:pStyle w:val="BodyText"/>
      </w:pPr>
      <w:r>
        <w:rPr>
          <w:rStyle w:val="Strong"/>
        </w:rPr>
        <w:t>Procedure</w:t>
      </w:r>
    </w:p>
    <w:p>
      <w:pPr>
        <w:pStyle w:val="BodyText"/>
        <w:numPr>
          <w:numId w:val="104"/>
        </w:numPr>
      </w:pPr>
      <w:r>
        <w:t xml:space="preserve">In </w:t>
      </w:r>
      <w:r>
        <w:t>VCF Operations orchestrator</w:t>
      </w:r>
      <w:r>
        <w:t xml:space="preserve">, select the </w:t>
      </w:r>
      <w:r>
        <w:rPr>
          <w:rStyle w:val="InlineUI"/>
        </w:rPr>
        <w:t>System Settings</w:t>
      </w:r>
      <w:r>
        <w:t>.</w:t>
      </w:r>
    </w:p>
    <w:p>
      <w:pPr>
        <w:pStyle w:val="BodyText"/>
        <w:numPr>
          <w:numId w:val="104"/>
        </w:numPr>
      </w:pPr>
      <w:r>
        <w:t xml:space="preserve">On the </w:t>
      </w:r>
      <w:r>
        <w:rPr>
          <w:rStyle w:val="InlineUI"/>
        </w:rPr>
        <w:t>Plug-ins</w:t>
      </w:r>
      <w:r>
        <w:t xml:space="preserve"> card, click </w:t>
      </w:r>
      <w:r>
        <w:rPr>
          <w:rStyle w:val="InlineUI"/>
        </w:rPr>
        <w:t>Open</w:t>
      </w:r>
      <w:r>
        <w:t>.</w:t>
      </w:r>
    </w:p>
    <w:p>
      <w:pPr>
        <w:pStyle w:val="BodyText"/>
        <w:numPr>
          <w:numId w:val="104"/>
        </w:numPr>
      </w:pPr>
      <w:r>
        <w:t xml:space="preserve">Find the plug-in you want to delete and click </w:t>
      </w:r>
      <w:r>
        <w:rPr>
          <w:rStyle w:val="InlineUI"/>
        </w:rPr>
        <w:t>Delete</w:t>
      </w:r>
      <w:r>
        <w:t>.</w:t>
      </w:r>
    </w:p>
    <w:p>
      <w:pPr>
        <w:pStyle w:val="BodyText"/>
        <w:numPr>
          <w:numId w:val="104"/>
        </w:numPr>
      </w:pPr>
      <w:r>
        <w:t xml:space="preserve">Confirm that you want to delete the plug-in, and click </w:t>
      </w:r>
      <w:r>
        <w:rPr>
          <w:rStyle w:val="InlineUI"/>
        </w:rPr>
        <w:t>Delete</w:t>
      </w:r>
      <w:r>
        <w:t>.</w:t>
      </w:r>
    </w:p>
    <w:p>
      <w:pPr>
        <w:pStyle w:val="Heading3"/>
      </w:pPr>
      <w:bookmarkStart w:id="177" w:name="_Toc256001100"/>
      <w:r>
        <w:t>Plug-ins installed with the VCF Operations orchestrator server</w:t>
      </w:r>
      <w:bookmarkEnd w:id="177"/>
    </w:p>
    <w:p>
      <w:pPr>
        <w:pStyle w:val="BodyText"/>
      </w:pPr>
      <w:r>
        <w:t>VCF Operations orchestrator</w:t>
      </w:r>
      <w:r>
        <w:t xml:space="preserve"> includes a collection of standard plug-ins. Each plug-in exposes an external product API to the </w:t>
      </w:r>
      <w:r>
        <w:t>VCF Operations orchestrator</w:t>
      </w:r>
      <w:r>
        <w:t xml:space="preserve"> platform. Plug-ins provide inventory classes, additional object types for the scripting engine, and publish notification events from the external system. Each plug-in also provides a library of workflows for automating the typical use cases of the integrated external products.</w:t>
      </w:r>
    </w:p>
    <w:p>
      <w:pPr>
        <w:pStyle w:val="BodyText"/>
      </w:pPr>
      <w:r>
        <w:t xml:space="preserve">You can see the list of installed plug-ins on the </w:t>
      </w:r>
      <w:r>
        <w:rPr>
          <w:rStyle w:val="InlineUI"/>
        </w:rPr>
        <w:t>Manage Plug-Ins</w:t>
      </w:r>
      <w:r>
        <w:t xml:space="preserve"> page in the </w:t>
      </w:r>
      <w:r>
        <w:t>VCF Operations orchestrator</w:t>
      </w:r>
      <w:r>
        <w:t xml:space="preserve"> client.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Plug-Ins Installed with VCF Operations orchestrator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9"/>
        <w:gridCol w:w="6084"/>
        <w:gridCol w:w="21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Plug-In</w:t>
            </w:r>
          </w:p>
        </w:tc>
        <w:tc>
          <w:tcPr>
            <w:tcBorders>
              <w:left w:val="nil"/>
              <w:right w:val="nil"/>
            </w:tcBorders>
            <w:shd w:val="clear" w:color="auto" w:fill="E1E1E1"/>
            <w:tcMar>
              <w:top w:w="60" w:type="dxa"/>
              <w:bottom w:w="60" w:type="dxa"/>
            </w:tcMar>
          </w:tcPr>
          <w:p>
            <w:pPr>
              <w:pStyle w:val="TableHeaderText"/>
            </w:pPr>
            <w:r>
              <w:t>Purpose</w:t>
            </w:r>
          </w:p>
        </w:tc>
        <w:tc>
          <w:tcPr>
            <w:tcBorders>
              <w:left w:val="nil"/>
              <w:right w:val="nil"/>
            </w:tcBorders>
            <w:shd w:val="clear" w:color="auto" w:fill="E1E1E1"/>
            <w:tcMar>
              <w:top w:w="60" w:type="dxa"/>
              <w:bottom w:w="60" w:type="dxa"/>
            </w:tcMar>
          </w:tcPr>
          <w:p>
            <w:pPr>
              <w:pStyle w:val="TableHeaderText"/>
            </w:pPr>
            <w:r>
              <w:t>Configuration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Active Directory</w:t>
            </w:r>
          </w:p>
        </w:tc>
        <w:tc>
          <w:tcPr>
            <w:tcBorders>
              <w:left w:val="nil"/>
              <w:right w:val="nil"/>
            </w:tcBorders>
          </w:tcPr>
          <w:p>
            <w:pPr>
              <w:pStyle w:val="TableBodyText"/>
            </w:pPr>
            <w:r>
              <w:t xml:space="preserve">Provides interaction between </w:t>
            </w:r>
            <w:r>
              <w:t>VCF Operations orchestrator</w:t>
            </w:r>
            <w:r>
              <w:t xml:space="preserve"> and Microsoft Active Directory.</w:t>
            </w:r>
          </w:p>
        </w:tc>
        <w:tc>
          <w:tcPr>
            <w:tcBorders>
              <w:left w:val="nil"/>
              <w:right w:val="nil"/>
            </w:tcBorders>
          </w:tcPr>
          <w:p>
            <w:pPr>
              <w:pStyle w:val="TableBodyText"/>
            </w:pPr>
            <w:r>
              <w:t xml:space="preserve">See </w:t>
            </w:r>
            <w:r>
              <w:t>Configuring and the Auto Deploy Plug-In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AMQP</w:t>
            </w:r>
          </w:p>
        </w:tc>
        <w:tc>
          <w:tcPr>
            <w:tcBorders>
              <w:left w:val="nil"/>
              <w:right w:val="nil"/>
            </w:tcBorders>
          </w:tcPr>
          <w:p>
            <w:pPr>
              <w:pStyle w:val="TableBodyText"/>
            </w:pPr>
            <w:r>
              <w:t>Interact with Advanced Message Queuing Protocol (AMQP) servers, also known as brokers.</w:t>
            </w:r>
          </w:p>
        </w:tc>
        <w:tc>
          <w:tcPr>
            <w:tcBorders>
              <w:left w:val="nil"/>
              <w:right w:val="nil"/>
            </w:tcBorders>
          </w:tcPr>
          <w:p>
            <w:pPr>
              <w:pStyle w:val="TableBodyText"/>
            </w:pPr>
            <w:r>
              <w:t xml:space="preserve">See </w:t>
            </w:r>
            <w:r>
              <w:t>Configuring the AMQP Plug-In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Auto Deploy</w:t>
            </w:r>
          </w:p>
        </w:tc>
        <w:tc>
          <w:tcPr>
            <w:tcBorders>
              <w:left w:val="nil"/>
              <w:right w:val="nil"/>
            </w:tcBorders>
          </w:tcPr>
          <w:p>
            <w:pPr>
              <w:pStyle w:val="TableBodyText"/>
            </w:pPr>
            <w:r>
              <w:t>Perform different operations associated with vCenter server ESXi hosts.</w:t>
            </w:r>
          </w:p>
        </w:tc>
        <w:tc>
          <w:tcPr>
            <w:tcBorders>
              <w:left w:val="nil"/>
              <w:right w:val="nil"/>
            </w:tcBorders>
          </w:tcPr>
          <w:p>
            <w:pPr>
              <w:pStyle w:val="TableBodyText"/>
            </w:pPr>
            <w:r>
              <w:t xml:space="preserve">See </w:t>
            </w:r>
            <w:r>
              <w:t>Configuring and the Auto Deploy Plug-In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Configuration</w:t>
            </w:r>
          </w:p>
        </w:tc>
        <w:tc>
          <w:tcPr>
            <w:tcBorders>
              <w:left w:val="nil"/>
              <w:right w:val="nil"/>
            </w:tcBorders>
          </w:tcPr>
          <w:p>
            <w:pPr>
              <w:pStyle w:val="TableBodyText"/>
            </w:pPr>
            <w:r>
              <w:t xml:space="preserve">Provides workflows for configuring and managing the </w:t>
            </w:r>
            <w:r>
              <w:t>VCF Operations orchestrator</w:t>
            </w:r>
            <w:r>
              <w:t xml:space="preserve"> server keystores and trusted certificates.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Dynamic Types</w:t>
            </w:r>
          </w:p>
        </w:tc>
        <w:tc>
          <w:tcPr>
            <w:tcBorders>
              <w:left w:val="nil"/>
              <w:right w:val="nil"/>
            </w:tcBorders>
          </w:tcPr>
          <w:p>
            <w:pPr>
              <w:pStyle w:val="TableBodyText"/>
            </w:pPr>
            <w:r>
              <w:t>Define dynamic types and create and use objects of these dynamic types.</w:t>
            </w:r>
          </w:p>
        </w:tc>
        <w:tc>
          <w:tcPr>
            <w:tcBorders>
              <w:left w:val="nil"/>
              <w:right w:val="nil"/>
            </w:tcBorders>
          </w:tcPr>
          <w:p>
            <w:pPr>
              <w:pStyle w:val="TableBodyText"/>
            </w:pP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B4f2a9af53882473bbabd8d62ce50efa6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Using the Dynamic Types Plug-In</w:t>
            </w:r>
            <w:r>
              <w:fldChar w:fldCharType="end"/>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Enumeration</w:t>
            </w:r>
          </w:p>
        </w:tc>
        <w:tc>
          <w:tcPr>
            <w:tcBorders>
              <w:left w:val="nil"/>
              <w:right w:val="nil"/>
            </w:tcBorders>
          </w:tcPr>
          <w:p>
            <w:pPr>
              <w:pStyle w:val="TableBodyText"/>
            </w:pPr>
            <w:r>
              <w:t>Provides common Enumerated Types that can be used in workflows by other plug-ins.</w:t>
            </w:r>
          </w:p>
        </w:tc>
        <w:tc>
          <w:tcPr>
            <w:tcBorders>
              <w:left w:val="nil"/>
              <w:right w:val="nil"/>
            </w:tcBorders>
          </w:tcPr>
          <w:p>
            <w:pPr>
              <w:pStyle w:val="TableBodyText"/>
            </w:pPr>
            <w:r>
              <w:t xml:space="preserve">See </w:t>
            </w:r>
            <w:r>
              <w:t>Time Zone Codes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HTTP-REST</w:t>
            </w:r>
          </w:p>
        </w:tc>
        <w:tc>
          <w:tcPr>
            <w:tcBorders>
              <w:left w:val="nil"/>
              <w:right w:val="nil"/>
            </w:tcBorders>
          </w:tcPr>
          <w:p>
            <w:pPr>
              <w:pStyle w:val="TableBodyText"/>
            </w:pPr>
            <w:r>
              <w:t xml:space="preserve">Manage REST Web services through an interaction between </w:t>
            </w:r>
            <w:r>
              <w:t>VCF Operations orchestrator</w:t>
            </w:r>
            <w:r>
              <w:t xml:space="preserve"> and REST hosts.</w:t>
            </w:r>
          </w:p>
        </w:tc>
        <w:tc>
          <w:tcPr>
            <w:tcBorders>
              <w:left w:val="nil"/>
              <w:right w:val="nil"/>
            </w:tcBorders>
          </w:tcPr>
          <w:p>
            <w:pPr>
              <w:pStyle w:val="TableBodyText"/>
            </w:pPr>
            <w:r>
              <w:t xml:space="preserve">See </w:t>
            </w:r>
            <w:r>
              <w:t>Configuring the HTTP-REST Plug-In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Library</w:t>
            </w:r>
          </w:p>
        </w:tc>
        <w:tc>
          <w:tcPr>
            <w:tcBorders>
              <w:left w:val="nil"/>
              <w:right w:val="nil"/>
            </w:tcBorders>
          </w:tcPr>
          <w:p>
            <w:pPr>
              <w:pStyle w:val="TableBodyText"/>
            </w:pPr>
            <w:r>
              <w:t>Provides workflows that act as basic building blocks for customization and automation of client processes. The workflow library includes templates for life-cycle management, provisioning, disaster recovery, hot backup, and other standard system management processes. You can copy and edit the templates to modify them according to your needs.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Mail</w:t>
            </w:r>
          </w:p>
        </w:tc>
        <w:tc>
          <w:tcPr>
            <w:tcBorders>
              <w:left w:val="nil"/>
              <w:right w:val="nil"/>
            </w:tcBorders>
          </w:tcPr>
          <w:p>
            <w:pPr>
              <w:pStyle w:val="TableBodyText"/>
            </w:pPr>
            <w:r>
              <w:t>Uses Simple Mail Transfer Protocol (SMTP) to send email from workflows.</w:t>
            </w:r>
          </w:p>
        </w:tc>
        <w:tc>
          <w:tcPr>
            <w:tcBorders>
              <w:left w:val="nil"/>
              <w:right w:val="nil"/>
            </w:tcBorders>
          </w:tcPr>
          <w:p>
            <w:pPr>
              <w:pStyle w:val="TableBodyText"/>
            </w:pPr>
            <w:r>
              <w:t xml:space="preserve">Set the default values for the </w:t>
            </w:r>
            <w:r>
              <w:rPr>
                <w:rStyle w:val="InlineCode"/>
              </w:rPr>
              <w:t>EmailMessage</w:t>
            </w:r>
            <w:r>
              <w:t xml:space="preserve"> object to use.</w:t>
            </w:r>
          </w:p>
          <w:p>
            <w:pPr>
              <w:pStyle w:val="TableBodyText"/>
            </w:pPr>
            <w:r>
              <w:t xml:space="preserve">See </w:t>
            </w:r>
            <w:r>
              <w:t>Define the default SMTP connection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Multi-Node</w:t>
            </w:r>
          </w:p>
        </w:tc>
        <w:tc>
          <w:tcPr>
            <w:tcBorders>
              <w:left w:val="nil"/>
              <w:right w:val="nil"/>
            </w:tcBorders>
          </w:tcPr>
          <w:p>
            <w:pPr>
              <w:pStyle w:val="TableBodyText"/>
            </w:pPr>
            <w:r>
              <w:t xml:space="preserve">Contains workflows for hierarchical management, management of </w:t>
            </w:r>
            <w:r>
              <w:t>VCF Operations orchestrator</w:t>
            </w:r>
            <w:r>
              <w:t xml:space="preserve"> instances, and scale-out of </w:t>
            </w:r>
            <w:r>
              <w:t>VCF Operations orchestrator</w:t>
            </w:r>
            <w:r>
              <w:t xml:space="preserve"> activities.</w:t>
            </w:r>
          </w:p>
        </w:tc>
        <w:tc>
          <w:tcPr>
            <w:tcBorders>
              <w:left w:val="nil"/>
              <w:right w:val="nil"/>
            </w:tcBorders>
          </w:tcPr>
          <w:p>
            <w:pPr>
              <w:pStyle w:val="TableBodyText"/>
            </w:pPr>
            <w:r>
              <w:t xml:space="preserve">See </w:t>
            </w:r>
            <w:r>
              <w:t>Using the Multi-Node plug-in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t>
            </w:r>
          </w:p>
        </w:tc>
        <w:tc>
          <w:tcPr>
            <w:tcBorders>
              <w:left w:val="nil"/>
              <w:right w:val="nil"/>
            </w:tcBorders>
          </w:tcPr>
          <w:p>
            <w:pPr>
              <w:pStyle w:val="TableBodyText"/>
            </w:pPr>
            <w:r>
              <w:t>Uses the Jakarta Apache Commons Net Library. Provides implementations of the Telnet, FTP, POP3, and IMAP protocols. The POP3 and IMAP protocols is used for reading email. With the Mail plug-in, the Net plug-in provides complete email sending and receiving capabilities in workflows.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PowerShell</w:t>
            </w:r>
          </w:p>
        </w:tc>
        <w:tc>
          <w:tcPr>
            <w:tcBorders>
              <w:left w:val="nil"/>
              <w:right w:val="nil"/>
            </w:tcBorders>
          </w:tcPr>
          <w:p>
            <w:pPr>
              <w:pStyle w:val="TableBodyText"/>
            </w:pPr>
            <w:r>
              <w:t>Manage PowerShell hosts and run custom PowerShell operations.</w:t>
            </w:r>
          </w:p>
        </w:tc>
        <w:tc>
          <w:tcPr>
            <w:tcBorders>
              <w:left w:val="nil"/>
              <w:right w:val="nil"/>
            </w:tcBorders>
          </w:tcPr>
          <w:p>
            <w:pPr>
              <w:pStyle w:val="TableBodyText"/>
            </w:pPr>
            <w:r>
              <w:t xml:space="preserve">See </w:t>
            </w:r>
            <w:r>
              <w:t>Using the PowerShell plug-in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SNMP</w:t>
            </w:r>
          </w:p>
        </w:tc>
        <w:tc>
          <w:tcPr>
            <w:tcBorders>
              <w:left w:val="nil"/>
              <w:right w:val="nil"/>
            </w:tcBorders>
          </w:tcPr>
          <w:p>
            <w:pPr>
              <w:pStyle w:val="TableBodyText"/>
            </w:pPr>
            <w:r>
              <w:t>Connect and receive information from SNMP-enabled systems and devices.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SOAP</w:t>
            </w:r>
          </w:p>
        </w:tc>
        <w:tc>
          <w:tcPr>
            <w:tcBorders>
              <w:left w:val="nil"/>
              <w:right w:val="nil"/>
            </w:tcBorders>
          </w:tcPr>
          <w:p>
            <w:pPr>
              <w:pStyle w:val="TableBodyText"/>
            </w:pPr>
            <w:r>
              <w:t xml:space="preserve">Manage SOAP Web services by providing interaction between </w:t>
            </w:r>
            <w:r>
              <w:t>VCF Operations orchestrator</w:t>
            </w:r>
            <w:r>
              <w:t xml:space="preserve"> and SOAP hosts.</w:t>
            </w:r>
          </w:p>
        </w:tc>
        <w:tc>
          <w:tcPr>
            <w:tcBorders>
              <w:left w:val="nil"/>
              <w:right w:val="nil"/>
            </w:tcBorders>
          </w:tcPr>
          <w:p>
            <w:pPr>
              <w:pStyle w:val="TableBodyText"/>
            </w:pP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B38110ef2402349a29ca03c7f83544f49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the SOAP plug-in</w:t>
            </w:r>
            <w:r>
              <w:fldChar w:fldCharType="end"/>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SQL</w:t>
            </w:r>
          </w:p>
        </w:tc>
        <w:tc>
          <w:tcPr>
            <w:tcBorders>
              <w:left w:val="nil"/>
              <w:right w:val="nil"/>
            </w:tcBorders>
          </w:tcPr>
          <w:p>
            <w:pPr>
              <w:pStyle w:val="TableBodyText"/>
            </w:pPr>
            <w:r>
              <w:t>Provides the Java Database Connectivity (JDBC) API, which is the industry standard for database-independent connectivity between the Java programming language and a wide range of databases. The databases include SQL databases and other tabular data sources, such as spreadsheets or flat files. The JDBC API provides a call-level API for SQL-based database access from workflows.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SSH</w:t>
            </w:r>
          </w:p>
        </w:tc>
        <w:tc>
          <w:tcPr>
            <w:tcBorders>
              <w:left w:val="nil"/>
              <w:right w:val="nil"/>
            </w:tcBorders>
          </w:tcPr>
          <w:p>
            <w:pPr>
              <w:pStyle w:val="TableBodyText"/>
            </w:pPr>
            <w:r>
              <w:t xml:space="preserve">Provides an implementation of the Secure Shell v2 (SSH-2) protocol. Allows remote command and file transfer sessions with password and public key-based authentication in workflows. Supports keyboard-interactive authentication. Optionally, the SSH plug-in can provide remote file system browsing directly in the </w:t>
            </w:r>
            <w:r>
              <w:t>VCF Operations orchestrator</w:t>
            </w:r>
            <w:r>
              <w:t>Client inventory.</w:t>
            </w:r>
          </w:p>
        </w:tc>
        <w:tc>
          <w:tcPr>
            <w:tcBorders>
              <w:left w:val="nil"/>
              <w:right w:val="nil"/>
            </w:tcBorders>
          </w:tcPr>
          <w:p>
            <w:pPr>
              <w:pStyle w:val="TableBodyText"/>
            </w:pPr>
            <w:r>
              <w:t xml:space="preserve">See </w:t>
            </w:r>
            <w:r>
              <w:t>Add an SSH Host</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vCenter</w:t>
            </w:r>
          </w:p>
        </w:tc>
        <w:tc>
          <w:tcPr>
            <w:tcBorders>
              <w:left w:val="nil"/>
              <w:right w:val="nil"/>
            </w:tcBorders>
          </w:tcPr>
          <w:p>
            <w:pPr>
              <w:pStyle w:val="TableBodyText"/>
            </w:pPr>
            <w:r>
              <w:t xml:space="preserve">Provides access to the </w:t>
            </w:r>
            <w:r>
              <w:t>vCenter</w:t>
            </w:r>
            <w:r>
              <w:t xml:space="preserve"> API so that you can incorporate all the </w:t>
            </w:r>
            <w:r>
              <w:t>vCenter</w:t>
            </w:r>
            <w:r>
              <w:t xml:space="preserve"> objects and functions into the management processes that you automate by using </w:t>
            </w:r>
            <w:r>
              <w:t>VCF Operations orchestrator</w:t>
            </w:r>
            <w:r>
              <w:t>.</w:t>
            </w:r>
          </w:p>
        </w:tc>
        <w:tc>
          <w:tcPr>
            <w:tcBorders>
              <w:left w:val="nil"/>
              <w:right w:val="nil"/>
            </w:tcBorders>
          </w:tcPr>
          <w:p>
            <w:pPr>
              <w:pStyle w:val="TableBodyText"/>
            </w:pPr>
            <w:r>
              <w:t xml:space="preserve">See </w:t>
            </w:r>
            <w:r>
              <w:t>Configuring the vCenter Server Plug-In</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vCloud Suite API (vAPI)</w:t>
            </w:r>
          </w:p>
        </w:tc>
        <w:tc>
          <w:tcPr>
            <w:tcBorders>
              <w:left w:val="nil"/>
              <w:right w:val="nil"/>
            </w:tcBorders>
          </w:tcPr>
          <w:p>
            <w:pPr>
              <w:pStyle w:val="TableBodyText"/>
            </w:pPr>
            <w:r>
              <w:t>Provides access to the API services exposed by any vAPI provider.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 Automation for All Apps</w:t>
            </w:r>
          </w:p>
        </w:tc>
        <w:tc>
          <w:tcPr>
            <w:tcBorders>
              <w:left w:val="nil"/>
              <w:right w:val="nil"/>
            </w:tcBorders>
          </w:tcPr>
          <w:p>
            <w:pPr>
              <w:pStyle w:val="TableBodyText"/>
            </w:pPr>
            <w:r>
              <w:t xml:space="preserve">Integrates </w:t>
            </w:r>
            <w:r>
              <w:t>VCF Operations orchestrator</w:t>
            </w:r>
            <w:r>
              <w:t xml:space="preserve"> with </w:t>
            </w:r>
            <w:r>
              <w:t>VCF Automation</w:t>
            </w:r>
            <w:r>
              <w:t xml:space="preserve"> for All Apps organizations.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 Automation for VM Apps</w:t>
            </w:r>
          </w:p>
        </w:tc>
        <w:tc>
          <w:tcPr>
            <w:tcBorders>
              <w:left w:val="nil"/>
              <w:right w:val="nil"/>
            </w:tcBorders>
          </w:tcPr>
          <w:p>
            <w:pPr>
              <w:pStyle w:val="TableBodyText"/>
            </w:pPr>
            <w:r>
              <w:t xml:space="preserve">Integrates </w:t>
            </w:r>
            <w:r>
              <w:t>VCF Operations orchestrator</w:t>
            </w:r>
            <w:r>
              <w:t xml:space="preserve"> with </w:t>
            </w:r>
            <w:r>
              <w:t>VCF Automation</w:t>
            </w:r>
            <w:r>
              <w:t xml:space="preserve"> for VM Apps organizations.</w:t>
            </w:r>
          </w:p>
        </w:tc>
        <w:tc>
          <w:tcPr>
            <w:tcBorders>
              <w:left w:val="nil"/>
              <w:right w:val="nil"/>
            </w:tcBorders>
          </w:tcPr>
          <w:p>
            <w:pPr>
              <w:pStyle w:val="TableBodyText"/>
            </w:pPr>
            <w:r>
              <w:t xml:space="preserve">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Bb9dc207248d5494bb04f5451822b1548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the vCenter Server Plug-In</w:t>
            </w:r>
            <w:r>
              <w:fldChar w:fldCharType="end"/>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XML</w:t>
            </w:r>
          </w:p>
        </w:tc>
        <w:tc>
          <w:tcPr>
            <w:tcBorders>
              <w:left w:val="nil"/>
              <w:right w:val="nil"/>
            </w:tcBorders>
          </w:tcPr>
          <w:p>
            <w:pPr>
              <w:pStyle w:val="TableBodyText"/>
            </w:pPr>
            <w:r>
              <w:t xml:space="preserve">A complete Document Object Model (DOM) XML parser that you can implement in workflows. Alternatively, you can use the ECMAScript for XML (E4X) implementation in the </w:t>
            </w:r>
            <w:r>
              <w:t>VCF Operations orchestrator</w:t>
            </w:r>
            <w:r>
              <w:t xml:space="preserve"> JavaScript API.</w:t>
            </w:r>
          </w:p>
        </w:tc>
        <w:tc>
          <w:tcPr>
            <w:tcBorders>
              <w:left w:val="nil"/>
              <w:right w:val="nil"/>
            </w:tcBorders>
          </w:tcPr>
          <w:p>
            <w:pPr>
              <w:pStyle w:val="TableBodyText"/>
            </w:pPr>
          </w:p>
        </w:tc>
      </w:tr>
    </w:tbl>
    <w:p>
      <w:pPr>
        <w:pStyle w:val="SectionHeading4"/>
        <w:spacing w:before="120"/>
      </w:pPr>
      <w:bookmarkStart w:id="178" w:name="_Toc256001101"/>
      <w:r>
        <w:t>Plug-In Components</w:t>
      </w:r>
      <w:bookmarkEnd w:id="178"/>
    </w:p>
    <w:p>
      <w:pPr>
        <w:pStyle w:val="BodyText"/>
      </w:pPr>
      <w:r>
        <w:t>The components of each plug-in, such as workflow categories and API modules, use different naming conventions.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Names of Plug-In Components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700"/>
        <w:gridCol w:w="3233"/>
        <w:gridCol w:w="202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Plug-In Name in the Configuration UI</w:t>
            </w:r>
          </w:p>
        </w:tc>
        <w:tc>
          <w:tcPr>
            <w:tcBorders>
              <w:left w:val="nil"/>
              <w:right w:val="nil"/>
            </w:tcBorders>
            <w:shd w:val="clear" w:color="auto" w:fill="E1E1E1"/>
            <w:tcMar>
              <w:top w:w="60" w:type="dxa"/>
              <w:bottom w:w="60" w:type="dxa"/>
            </w:tcMar>
          </w:tcPr>
          <w:p>
            <w:pPr>
              <w:pStyle w:val="TableHeaderText"/>
            </w:pPr>
            <w:r>
              <w:t>Workflow Categories</w:t>
            </w:r>
          </w:p>
        </w:tc>
        <w:tc>
          <w:tcPr>
            <w:tcBorders>
              <w:left w:val="nil"/>
              <w:right w:val="nil"/>
            </w:tcBorders>
            <w:shd w:val="clear" w:color="auto" w:fill="E1E1E1"/>
            <w:tcMar>
              <w:top w:w="60" w:type="dxa"/>
              <w:bottom w:w="60" w:type="dxa"/>
            </w:tcMar>
          </w:tcPr>
          <w:p>
            <w:pPr>
              <w:pStyle w:val="TableHeaderText"/>
            </w:pPr>
            <w:r>
              <w:t>API Module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Active Directory</w:t>
            </w:r>
          </w:p>
        </w:tc>
        <w:tc>
          <w:tcPr>
            <w:tcBorders>
              <w:left w:val="nil"/>
              <w:right w:val="nil"/>
            </w:tcBorders>
          </w:tcPr>
          <w:p>
            <w:pPr>
              <w:pStyle w:val="TableBodyText"/>
            </w:pPr>
            <w:r>
              <w:t>Computer</w:t>
            </w:r>
          </w:p>
          <w:p>
            <w:pPr>
              <w:pStyle w:val="TableBodyText"/>
            </w:pPr>
            <w:r>
              <w:t>Configuration</w:t>
            </w:r>
          </w:p>
          <w:p>
            <w:pPr>
              <w:pStyle w:val="TableBodyText"/>
            </w:pPr>
            <w:r>
              <w:t>Organizational Unit</w:t>
            </w:r>
          </w:p>
          <w:p>
            <w:pPr>
              <w:pStyle w:val="TableBodyText"/>
            </w:pPr>
            <w:r>
              <w:t>User</w:t>
            </w:r>
          </w:p>
          <w:p>
            <w:pPr>
              <w:pStyle w:val="TableBodyText"/>
            </w:pPr>
            <w:r>
              <w:t>User Group</w:t>
            </w:r>
          </w:p>
        </w:tc>
        <w:tc>
          <w:tcPr>
            <w:tcBorders>
              <w:left w:val="nil"/>
              <w:right w:val="nil"/>
            </w:tcBorders>
          </w:tcPr>
          <w:p>
            <w:pPr>
              <w:pStyle w:val="TableBodyText"/>
            </w:pPr>
            <w:r>
              <w:rPr>
                <w:rStyle w:val="InlineCode"/>
              </w:rPr>
              <w:t>AD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AMQP</w:t>
            </w:r>
          </w:p>
        </w:tc>
        <w:tc>
          <w:tcPr>
            <w:tcBorders>
              <w:left w:val="nil"/>
              <w:right w:val="nil"/>
            </w:tcBorders>
          </w:tcPr>
          <w:p>
            <w:pPr>
              <w:pStyle w:val="TableBodyText"/>
            </w:pPr>
            <w:r>
              <w:t>Configuration</w:t>
            </w:r>
          </w:p>
        </w:tc>
        <w:tc>
          <w:tcPr>
            <w:tcBorders>
              <w:left w:val="nil"/>
              <w:right w:val="nil"/>
            </w:tcBorders>
          </w:tcPr>
          <w:p>
            <w:pPr>
              <w:pStyle w:val="TableBodyText"/>
            </w:pPr>
            <w:r>
              <w:rPr>
                <w:rStyle w:val="InlineCode"/>
              </w:rPr>
              <w:t>AMQP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Auto Deploy</w:t>
            </w:r>
          </w:p>
        </w:tc>
        <w:tc>
          <w:tcPr>
            <w:tcBorders>
              <w:left w:val="nil"/>
              <w:right w:val="nil"/>
            </w:tcBorders>
          </w:tcPr>
          <w:p>
            <w:pPr>
              <w:pStyle w:val="TableBodyText"/>
            </w:pPr>
            <w:r>
              <w:t>Answer Files</w:t>
            </w:r>
          </w:p>
          <w:p>
            <w:pPr>
              <w:pStyle w:val="TableBodyText"/>
            </w:pPr>
            <w:r>
              <w:t>Configuration</w:t>
            </w:r>
          </w:p>
          <w:p>
            <w:pPr>
              <w:pStyle w:val="TableBodyText"/>
            </w:pPr>
            <w:r>
              <w:t>Reprovision Host</w:t>
            </w:r>
          </w:p>
          <w:p>
            <w:pPr>
              <w:pStyle w:val="TableBodyText"/>
            </w:pPr>
            <w:r>
              <w:t>Rules</w:t>
            </w:r>
          </w:p>
          <w:p>
            <w:pPr>
              <w:pStyle w:val="TableBodyText"/>
            </w:pPr>
            <w:r>
              <w:t>Rule Set Compliance</w:t>
            </w:r>
          </w:p>
        </w:tc>
        <w:tc>
          <w:tcPr>
            <w:tcBorders>
              <w:left w:val="nil"/>
              <w:right w:val="nil"/>
            </w:tcBorders>
          </w:tcPr>
          <w:p>
            <w:pPr>
              <w:pStyle w:val="TableBodyText"/>
            </w:pPr>
            <w:r>
              <w:rPr>
                <w:rStyle w:val="InlineCode"/>
              </w:rPr>
              <w:t>AutoDeploy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Configuration</w:t>
            </w:r>
          </w:p>
        </w:tc>
        <w:tc>
          <w:tcPr>
            <w:tcBorders>
              <w:left w:val="nil"/>
              <w:right w:val="nil"/>
            </w:tcBorders>
          </w:tcPr>
          <w:p>
            <w:pPr>
              <w:pStyle w:val="TableBodyText"/>
            </w:pPr>
            <w:r>
              <w:t>Configuration</w:t>
            </w:r>
          </w:p>
        </w:tc>
        <w:tc>
          <w:tcPr>
            <w:tcBorders>
              <w:left w:val="nil"/>
              <w:right w:val="nil"/>
            </w:tcBorders>
          </w:tcPr>
          <w:p>
            <w:pPr>
              <w:pStyle w:val="TableBodyText"/>
            </w:pPr>
            <w:r>
              <w:rPr>
                <w:rStyle w:val="InlineCode"/>
              </w:rPr>
              <w:t>Configurator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Dynamic Types</w:t>
            </w:r>
          </w:p>
        </w:tc>
        <w:tc>
          <w:tcPr>
            <w:tcBorders>
              <w:left w:val="nil"/>
              <w:right w:val="nil"/>
            </w:tcBorders>
          </w:tcPr>
          <w:p>
            <w:pPr>
              <w:pStyle w:val="TableBodyText"/>
            </w:pPr>
            <w:r>
              <w:t>Configuration</w:t>
            </w:r>
          </w:p>
        </w:tc>
        <w:tc>
          <w:tcPr>
            <w:tcBorders>
              <w:left w:val="nil"/>
              <w:right w:val="nil"/>
            </w:tcBorders>
          </w:tcPr>
          <w:p>
            <w:pPr>
              <w:pStyle w:val="TableBodyText"/>
            </w:pPr>
            <w:r>
              <w:rPr>
                <w:rStyle w:val="InlineCode"/>
              </w:rPr>
              <w:t>DynamicTypes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Common enumerated types</w:t>
            </w:r>
          </w:p>
        </w:tc>
        <w:tc>
          <w:tcPr>
            <w:tcBorders>
              <w:left w:val="nil"/>
              <w:right w:val="nil"/>
            </w:tcBorders>
          </w:tcPr>
          <w:p>
            <w:pPr>
              <w:pStyle w:val="TableBodyText"/>
            </w:pPr>
            <w:r>
              <w:t>None</w:t>
            </w:r>
          </w:p>
        </w:tc>
        <w:tc>
          <w:tcPr>
            <w:tcBorders>
              <w:left w:val="nil"/>
              <w:right w:val="nil"/>
            </w:tcBorders>
          </w:tcPr>
          <w:p>
            <w:pPr>
              <w:pStyle w:val="TableBodyText"/>
            </w:pPr>
            <w:r>
              <w:rPr>
                <w:rStyle w:val="InlineCode"/>
              </w:rPr>
              <w:t>Enums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HTTP-REST</w:t>
            </w:r>
          </w:p>
        </w:tc>
        <w:tc>
          <w:tcPr>
            <w:tcBorders>
              <w:left w:val="nil"/>
              <w:right w:val="nil"/>
            </w:tcBorders>
          </w:tcPr>
          <w:p>
            <w:pPr>
              <w:pStyle w:val="TableBodyText"/>
            </w:pPr>
            <w:r>
              <w:t>Configuration</w:t>
            </w:r>
          </w:p>
        </w:tc>
        <w:tc>
          <w:tcPr>
            <w:tcBorders>
              <w:left w:val="nil"/>
              <w:right w:val="nil"/>
            </w:tcBorders>
          </w:tcPr>
          <w:p>
            <w:pPr>
              <w:pStyle w:val="TableBodyText"/>
            </w:pPr>
            <w:r>
              <w:rPr>
                <w:rStyle w:val="InlineCode"/>
              </w:rPr>
              <w:t>REST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Library</w:t>
            </w:r>
          </w:p>
        </w:tc>
        <w:tc>
          <w:tcPr>
            <w:tcBorders>
              <w:left w:val="nil"/>
              <w:right w:val="nil"/>
            </w:tcBorders>
          </w:tcPr>
          <w:p>
            <w:pPr>
              <w:pStyle w:val="TableBodyText"/>
            </w:pPr>
            <w:r>
              <w:t>Locking</w:t>
            </w:r>
          </w:p>
          <w:p>
            <w:pPr>
              <w:pStyle w:val="TableBodyText"/>
            </w:pPr>
            <w:r>
              <w:t>Orchestrator</w:t>
            </w:r>
          </w:p>
          <w:p>
            <w:pPr>
              <w:pStyle w:val="TableBodyText"/>
            </w:pPr>
            <w:r>
              <w:t>Tagging</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Mail</w:t>
            </w:r>
          </w:p>
        </w:tc>
        <w:tc>
          <w:tcPr>
            <w:tcBorders>
              <w:left w:val="nil"/>
              <w:right w:val="nil"/>
            </w:tcBorders>
          </w:tcPr>
          <w:p>
            <w:pPr>
              <w:pStyle w:val="TableBodyText"/>
            </w:pPr>
            <w:r>
              <w:t>Mail</w:t>
            </w:r>
          </w:p>
        </w:tc>
        <w:tc>
          <w:tcPr>
            <w:tcBorders>
              <w:left w:val="nil"/>
              <w:right w:val="nil"/>
            </w:tcBorders>
          </w:tcPr>
          <w:p>
            <w:pPr>
              <w:pStyle w:val="TableBodyText"/>
            </w:pPr>
            <w:r>
              <w:rPr>
                <w:rStyle w:val="InlineCode"/>
              </w:rPr>
              <w:t>Mail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Multi-Node</w:t>
            </w:r>
          </w:p>
        </w:tc>
        <w:tc>
          <w:tcPr>
            <w:tcBorders>
              <w:left w:val="nil"/>
              <w:right w:val="nil"/>
            </w:tcBorders>
          </w:tcPr>
          <w:p>
            <w:pPr>
              <w:pStyle w:val="TableBodyText"/>
            </w:pPr>
            <w:r>
              <w:t>Servers Configuration</w:t>
            </w:r>
          </w:p>
          <w:p>
            <w:pPr>
              <w:pStyle w:val="TableBodyText"/>
            </w:pPr>
            <w:r>
              <w:t>Remote Execution</w:t>
            </w:r>
          </w:p>
          <w:p>
            <w:pPr>
              <w:pStyle w:val="TableBodyText"/>
            </w:pPr>
            <w:r>
              <w:t>Remote Management</w:t>
            </w:r>
          </w:p>
          <w:p>
            <w:pPr>
              <w:pStyle w:val="TableBodyText"/>
            </w:pPr>
            <w:r>
              <w:t>Tasks</w:t>
            </w:r>
          </w:p>
          <w:p>
            <w:pPr>
              <w:pStyle w:val="TableBodyText"/>
            </w:pPr>
            <w:r>
              <w:t>Workflows</w:t>
            </w:r>
          </w:p>
        </w:tc>
        <w:tc>
          <w:tcPr>
            <w:tcBorders>
              <w:left w:val="nil"/>
              <w:right w:val="nil"/>
            </w:tcBorders>
          </w:tcPr>
          <w:p>
            <w:pPr>
              <w:pStyle w:val="TableBodyText"/>
            </w:pPr>
            <w:r>
              <w:rPr>
                <w:rStyle w:val="InlineCode"/>
              </w:rPr>
              <w:t>VCO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t>
            </w:r>
          </w:p>
        </w:tc>
        <w:tc>
          <w:tcPr>
            <w:tcBorders>
              <w:left w:val="nil"/>
              <w:right w:val="nil"/>
            </w:tcBorders>
          </w:tcPr>
          <w:p>
            <w:pPr>
              <w:pStyle w:val="TableBodyText"/>
            </w:pPr>
            <w:r>
              <w:t>None</w:t>
            </w:r>
          </w:p>
        </w:tc>
        <w:tc>
          <w:tcPr>
            <w:tcBorders>
              <w:left w:val="nil"/>
              <w:right w:val="nil"/>
            </w:tcBorders>
          </w:tcPr>
          <w:p>
            <w:pPr>
              <w:pStyle w:val="TableBodyText"/>
            </w:pPr>
            <w:r>
              <w:rPr>
                <w:rStyle w:val="InlineCode"/>
              </w:rPr>
              <w:t>Net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PowerShell</w:t>
            </w:r>
          </w:p>
        </w:tc>
        <w:tc>
          <w:tcPr>
            <w:tcBorders>
              <w:left w:val="nil"/>
              <w:right w:val="nil"/>
            </w:tcBorders>
          </w:tcPr>
          <w:p>
            <w:pPr>
              <w:pStyle w:val="TableBodyText"/>
            </w:pPr>
            <w:r>
              <w:t>Configuration</w:t>
            </w:r>
          </w:p>
          <w:p>
            <w:pPr>
              <w:pStyle w:val="TableBodyText"/>
            </w:pPr>
            <w:r>
              <w:t>Generate</w:t>
            </w:r>
          </w:p>
          <w:p>
            <w:pPr>
              <w:pStyle w:val="TableBodyText"/>
            </w:pPr>
            <w:r>
              <w:t>Templates</w:t>
            </w:r>
          </w:p>
        </w:tc>
        <w:tc>
          <w:tcPr>
            <w:tcBorders>
              <w:left w:val="nil"/>
              <w:right w:val="nil"/>
            </w:tcBorders>
          </w:tcPr>
          <w:p>
            <w:pPr>
              <w:pStyle w:val="TableBodyText"/>
            </w:pPr>
            <w:r>
              <w:rPr>
                <w:rStyle w:val="InlineCode"/>
              </w:rPr>
              <w:t>PowerShell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SNMP</w:t>
            </w:r>
          </w:p>
        </w:tc>
        <w:tc>
          <w:tcPr>
            <w:tcBorders>
              <w:left w:val="nil"/>
              <w:right w:val="nil"/>
            </w:tcBorders>
          </w:tcPr>
          <w:p>
            <w:pPr>
              <w:pStyle w:val="TableBodyText"/>
            </w:pPr>
            <w:r>
              <w:t>Device Management</w:t>
            </w:r>
          </w:p>
          <w:p>
            <w:pPr>
              <w:pStyle w:val="TableBodyText"/>
            </w:pPr>
            <w:r>
              <w:t>Query Management</w:t>
            </w:r>
          </w:p>
          <w:p>
            <w:pPr>
              <w:pStyle w:val="TableBodyText"/>
            </w:pPr>
            <w:r>
              <w:t>Trap Host Management</w:t>
            </w:r>
          </w:p>
        </w:tc>
        <w:tc>
          <w:tcPr>
            <w:tcBorders>
              <w:left w:val="nil"/>
              <w:right w:val="nil"/>
            </w:tcBorders>
          </w:tcPr>
          <w:p>
            <w:pPr>
              <w:pStyle w:val="TableBodyText"/>
            </w:pPr>
            <w:r>
              <w:rPr>
                <w:rStyle w:val="InlineCode"/>
              </w:rPr>
              <w:t>SNMP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SOAP</w:t>
            </w:r>
          </w:p>
        </w:tc>
        <w:tc>
          <w:tcPr>
            <w:tcBorders>
              <w:left w:val="nil"/>
              <w:right w:val="nil"/>
            </w:tcBorders>
          </w:tcPr>
          <w:p>
            <w:pPr>
              <w:pStyle w:val="TableBodyText"/>
            </w:pPr>
            <w:r>
              <w:t>Configuration</w:t>
            </w:r>
          </w:p>
        </w:tc>
        <w:tc>
          <w:tcPr>
            <w:tcBorders>
              <w:left w:val="nil"/>
              <w:right w:val="nil"/>
            </w:tcBorders>
          </w:tcPr>
          <w:p>
            <w:pPr>
              <w:pStyle w:val="TableBodyText"/>
            </w:pPr>
            <w:r>
              <w:rPr>
                <w:rStyle w:val="InlineCode"/>
              </w:rPr>
              <w:t>SOAP</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SQL</w:t>
            </w:r>
          </w:p>
        </w:tc>
        <w:tc>
          <w:tcPr>
            <w:tcBorders>
              <w:left w:val="nil"/>
              <w:right w:val="nil"/>
            </w:tcBorders>
          </w:tcPr>
          <w:p>
            <w:pPr>
              <w:pStyle w:val="TableBodyText"/>
            </w:pPr>
            <w:r>
              <w:t>JDBC</w:t>
            </w:r>
          </w:p>
          <w:p>
            <w:pPr>
              <w:pStyle w:val="TableBodyText"/>
            </w:pPr>
            <w:r>
              <w:t>SQL</w:t>
            </w:r>
          </w:p>
        </w:tc>
        <w:tc>
          <w:tcPr>
            <w:tcBorders>
              <w:left w:val="nil"/>
              <w:right w:val="nil"/>
            </w:tcBorders>
          </w:tcPr>
          <w:p>
            <w:pPr>
              <w:pStyle w:val="TableBodyText"/>
            </w:pPr>
            <w:r>
              <w:rPr>
                <w:rStyle w:val="InlineCode"/>
              </w:rPr>
              <w:t>SQL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SSH</w:t>
            </w:r>
          </w:p>
        </w:tc>
        <w:tc>
          <w:tcPr>
            <w:tcBorders>
              <w:left w:val="nil"/>
              <w:right w:val="nil"/>
            </w:tcBorders>
          </w:tcPr>
          <w:p>
            <w:pPr>
              <w:pStyle w:val="TableBodyText"/>
            </w:pPr>
            <w:r>
              <w:t>SSH</w:t>
            </w:r>
          </w:p>
        </w:tc>
        <w:tc>
          <w:tcPr>
            <w:tcBorders>
              <w:left w:val="nil"/>
              <w:right w:val="nil"/>
            </w:tcBorders>
          </w:tcPr>
          <w:p>
            <w:pPr>
              <w:pStyle w:val="TableBodyText"/>
            </w:pPr>
            <w:r>
              <w:rPr>
                <w:rStyle w:val="InlineCode"/>
              </w:rPr>
              <w:t>SSH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Support</w:t>
            </w:r>
          </w:p>
        </w:tc>
        <w:tc>
          <w:tcPr>
            <w:tcBorders>
              <w:left w:val="nil"/>
              <w:right w:val="nil"/>
            </w:tcBorders>
          </w:tcPr>
          <w:p>
            <w:pPr>
              <w:pStyle w:val="TableBodyText"/>
            </w:pPr>
            <w:r>
              <w:t>None</w:t>
            </w:r>
          </w:p>
        </w:tc>
        <w:tc>
          <w:tcPr>
            <w:tcBorders>
              <w:left w:val="nil"/>
              <w:right w:val="nil"/>
            </w:tcBorders>
          </w:tcPr>
          <w:p>
            <w:pPr>
              <w:pStyle w:val="TableBodyText"/>
            </w:pPr>
            <w:r>
              <w:rPr>
                <w:rStyle w:val="InlineCode"/>
              </w:rPr>
              <w:t>Support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vAPI</w:t>
            </w:r>
          </w:p>
        </w:tc>
        <w:tc>
          <w:tcPr>
            <w:tcBorders>
              <w:left w:val="nil"/>
              <w:right w:val="nil"/>
            </w:tcBorders>
          </w:tcPr>
          <w:p>
            <w:pPr>
              <w:pStyle w:val="TableBodyText"/>
            </w:pPr>
            <w:r>
              <w:t>VAPI</w:t>
            </w:r>
          </w:p>
        </w:tc>
        <w:tc>
          <w:tcPr>
            <w:tcBorders>
              <w:left w:val="nil"/>
              <w:right w:val="nil"/>
            </w:tcBorders>
          </w:tcPr>
          <w:p>
            <w:pPr>
              <w:pStyle w:val="TableBodyText"/>
            </w:pPr>
            <w:r>
              <w:rPr>
                <w:rStyle w:val="InlineCode"/>
              </w:rPr>
              <w:t>VAPI</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vCenter</w:t>
            </w:r>
          </w:p>
        </w:tc>
        <w:tc>
          <w:tcPr>
            <w:tcBorders>
              <w:left w:val="nil"/>
              <w:right w:val="nil"/>
            </w:tcBorders>
          </w:tcPr>
          <w:p>
            <w:pPr>
              <w:pStyle w:val="TableBodyText"/>
            </w:pPr>
            <w:r>
              <w:t>vCenter</w:t>
            </w:r>
          </w:p>
        </w:tc>
        <w:tc>
          <w:tcPr>
            <w:tcBorders>
              <w:left w:val="nil"/>
              <w:right w:val="nil"/>
            </w:tcBorders>
          </w:tcPr>
          <w:p>
            <w:pPr>
              <w:pStyle w:val="TableBodyText"/>
            </w:pPr>
            <w:r>
              <w:rPr>
                <w:rStyle w:val="InlineCode"/>
              </w:rPr>
              <w:t>VC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 Automation for All Apps</w:t>
            </w:r>
          </w:p>
        </w:tc>
        <w:tc>
          <w:tcPr>
            <w:tcBorders>
              <w:left w:val="nil"/>
              <w:right w:val="nil"/>
            </w:tcBorders>
          </w:tcPr>
          <w:p>
            <w:pPr>
              <w:pStyle w:val="TableBodyText"/>
            </w:pPr>
            <w:r>
              <w:t>Configuration</w:t>
            </w:r>
          </w:p>
          <w:p>
            <w:pPr>
              <w:pStyle w:val="TableBodyText"/>
            </w:pPr>
            <w:r>
              <w:t>Infrastructure</w:t>
            </w:r>
          </w:p>
        </w:tc>
        <w:tc>
          <w:tcPr>
            <w:tcBorders>
              <w:left w:val="nil"/>
              <w:right w:val="nil"/>
            </w:tcBorders>
          </w:tcPr>
          <w:p>
            <w:pPr>
              <w:pStyle w:val="TableBodyText"/>
            </w:pPr>
            <w:r>
              <w:rPr>
                <w:rStyle w:val="InlineCode"/>
              </w:rPr>
              <w:t>VCFA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VCF Automation for VM Apps</w:t>
            </w:r>
          </w:p>
        </w:tc>
        <w:tc>
          <w:tcPr>
            <w:tcBorders>
              <w:left w:val="nil"/>
              <w:right w:val="nil"/>
            </w:tcBorders>
          </w:tcPr>
          <w:p>
            <w:pPr>
              <w:pStyle w:val="TableBodyText"/>
            </w:pPr>
            <w:r>
              <w:t>Configuration</w:t>
            </w:r>
          </w:p>
          <w:p>
            <w:pPr>
              <w:pStyle w:val="TableBodyText"/>
            </w:pPr>
            <w:r>
              <w:t>Infrastructure</w:t>
            </w:r>
          </w:p>
          <w:p>
            <w:pPr>
              <w:pStyle w:val="TableBodyText"/>
            </w:pPr>
            <w:r>
              <w:t>Sample REST Operations</w:t>
            </w:r>
          </w:p>
        </w:tc>
        <w:tc>
          <w:tcPr>
            <w:tcBorders>
              <w:left w:val="nil"/>
              <w:right w:val="nil"/>
            </w:tcBorders>
          </w:tcPr>
          <w:p>
            <w:pPr>
              <w:pStyle w:val="TableBodyText"/>
            </w:pPr>
            <w:r>
              <w:rPr>
                <w:rStyle w:val="InlineCode"/>
              </w:rPr>
              <w:t>VRA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XML</w:t>
            </w:r>
          </w:p>
        </w:tc>
        <w:tc>
          <w:tcPr>
            <w:tcBorders>
              <w:left w:val="nil"/>
              <w:right w:val="nil"/>
            </w:tcBorders>
          </w:tcPr>
          <w:p>
            <w:pPr>
              <w:pStyle w:val="TableBodyText"/>
            </w:pPr>
            <w:r>
              <w:t>XML</w:t>
            </w:r>
          </w:p>
        </w:tc>
        <w:tc>
          <w:tcPr>
            <w:tcBorders>
              <w:left w:val="nil"/>
              <w:right w:val="nil"/>
            </w:tcBorders>
          </w:tcPr>
          <w:p>
            <w:pPr>
              <w:pStyle w:val="TableBodyText"/>
            </w:pPr>
            <w:r>
              <w:rPr>
                <w:rStyle w:val="InlineCode"/>
              </w:rPr>
              <w:t>XML</w:t>
            </w:r>
          </w:p>
        </w:tc>
      </w:tr>
    </w:tbl>
    <w:p>
      <w:pPr>
        <w:pStyle w:val="Heading3"/>
        <w:spacing w:before="320"/>
      </w:pPr>
      <w:bookmarkStart w:id="179" w:name="B7b38ead08ca64b55bcff19ecf706a447"/>
      <w:bookmarkStart w:id="180" w:name="_Toc256001102"/>
      <w:r>
        <w:t>Time Zone Codes</w:t>
      </w:r>
      <w:bookmarkEnd w:id="180"/>
      <w:bookmarkEnd w:id="179"/>
    </w:p>
    <w:p>
      <w:pPr>
        <w:pStyle w:val="BodyText"/>
      </w:pPr>
      <w:r>
        <w:t xml:space="preserve">When implementing common enumerated types in workflows, you can use time zone codes as possible values for the </w:t>
      </w:r>
      <w:r>
        <w:rPr>
          <w:rStyle w:val="InlineCode"/>
        </w:rPr>
        <w:t>Enums:MSTimeZone</w:t>
      </w:r>
      <w:r>
        <w:t xml:space="preserve"> enumeration.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0"/>
        <w:gridCol w:w="3894"/>
        <w:gridCol w:w="45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Time Zone Code</w:t>
            </w:r>
          </w:p>
        </w:tc>
        <w:tc>
          <w:tcPr>
            <w:tcBorders>
              <w:left w:val="nil"/>
              <w:right w:val="nil"/>
            </w:tcBorders>
            <w:shd w:val="clear" w:color="auto" w:fill="E1E1E1"/>
            <w:tcMar>
              <w:top w:w="60" w:type="dxa"/>
              <w:bottom w:w="60" w:type="dxa"/>
            </w:tcMar>
          </w:tcPr>
          <w:p>
            <w:pPr>
              <w:pStyle w:val="TableHeaderText"/>
            </w:pPr>
            <w:r>
              <w:t>Time Zone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000</w:t>
            </w:r>
          </w:p>
        </w:tc>
        <w:tc>
          <w:tcPr>
            <w:tcBorders>
              <w:left w:val="nil"/>
              <w:right w:val="nil"/>
            </w:tcBorders>
          </w:tcPr>
          <w:p>
            <w:pPr>
              <w:pStyle w:val="TableBodyText"/>
            </w:pPr>
            <w:r>
              <w:t>Dateline Standard Time</w:t>
            </w:r>
          </w:p>
        </w:tc>
        <w:tc>
          <w:tcPr>
            <w:tcBorders>
              <w:left w:val="nil"/>
              <w:right w:val="nil"/>
            </w:tcBorders>
          </w:tcPr>
          <w:p>
            <w:pPr>
              <w:pStyle w:val="TableBodyText"/>
            </w:pPr>
            <w:r>
              <w:t>(GMT-12:00) International Date Line West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001</w:t>
            </w:r>
          </w:p>
        </w:tc>
        <w:tc>
          <w:tcPr>
            <w:tcBorders>
              <w:left w:val="nil"/>
              <w:right w:val="nil"/>
            </w:tcBorders>
          </w:tcPr>
          <w:p>
            <w:pPr>
              <w:pStyle w:val="TableBodyText"/>
            </w:pPr>
            <w:r>
              <w:t>Samoa Standard Time</w:t>
            </w:r>
          </w:p>
        </w:tc>
        <w:tc>
          <w:tcPr>
            <w:tcBorders>
              <w:left w:val="nil"/>
              <w:right w:val="nil"/>
            </w:tcBorders>
          </w:tcPr>
          <w:p>
            <w:pPr>
              <w:pStyle w:val="TableBodyText"/>
            </w:pPr>
            <w:r>
              <w:t>(GMT-11:00) Midway Island, Samoa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002</w:t>
            </w:r>
          </w:p>
        </w:tc>
        <w:tc>
          <w:tcPr>
            <w:tcBorders>
              <w:left w:val="nil"/>
              <w:right w:val="nil"/>
            </w:tcBorders>
          </w:tcPr>
          <w:p>
            <w:pPr>
              <w:pStyle w:val="TableBodyText"/>
            </w:pPr>
            <w:r>
              <w:t>Hawaiian Standard Time</w:t>
            </w:r>
          </w:p>
        </w:tc>
        <w:tc>
          <w:tcPr>
            <w:tcBorders>
              <w:left w:val="nil"/>
              <w:right w:val="nil"/>
            </w:tcBorders>
          </w:tcPr>
          <w:p>
            <w:pPr>
              <w:pStyle w:val="TableBodyText"/>
            </w:pPr>
            <w:r>
              <w:t>(GMT-10:00) Hawaii</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003</w:t>
            </w:r>
          </w:p>
        </w:tc>
        <w:tc>
          <w:tcPr>
            <w:tcBorders>
              <w:left w:val="nil"/>
              <w:right w:val="nil"/>
            </w:tcBorders>
          </w:tcPr>
          <w:p>
            <w:pPr>
              <w:pStyle w:val="TableBodyText"/>
            </w:pPr>
            <w:r>
              <w:t>Alaskan Standard Time</w:t>
            </w:r>
          </w:p>
        </w:tc>
        <w:tc>
          <w:tcPr>
            <w:tcBorders>
              <w:left w:val="nil"/>
              <w:right w:val="nil"/>
            </w:tcBorders>
          </w:tcPr>
          <w:p>
            <w:pPr>
              <w:pStyle w:val="TableBodyText"/>
            </w:pPr>
            <w:r>
              <w:t>(GMT-09:00) Alaska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004</w:t>
            </w:r>
          </w:p>
        </w:tc>
        <w:tc>
          <w:tcPr>
            <w:tcBorders>
              <w:left w:val="nil"/>
              <w:right w:val="nil"/>
            </w:tcBorders>
          </w:tcPr>
          <w:p>
            <w:pPr>
              <w:pStyle w:val="TableBodyText"/>
            </w:pPr>
            <w:r>
              <w:t>Pacific Standard Time</w:t>
            </w:r>
          </w:p>
        </w:tc>
        <w:tc>
          <w:tcPr>
            <w:tcBorders>
              <w:left w:val="nil"/>
              <w:right w:val="nil"/>
            </w:tcBorders>
          </w:tcPr>
          <w:p>
            <w:pPr>
              <w:pStyle w:val="TableBodyText"/>
            </w:pPr>
            <w:r>
              <w:t>(GMT-08:00) Pacific Time (US and Canada); Tijuana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010</w:t>
            </w:r>
          </w:p>
        </w:tc>
        <w:tc>
          <w:tcPr>
            <w:tcBorders>
              <w:left w:val="nil"/>
              <w:right w:val="nil"/>
            </w:tcBorders>
          </w:tcPr>
          <w:p>
            <w:pPr>
              <w:pStyle w:val="TableBodyText"/>
            </w:pPr>
            <w:r>
              <w:t>Mountain Standard Time</w:t>
            </w:r>
          </w:p>
        </w:tc>
        <w:tc>
          <w:tcPr>
            <w:tcBorders>
              <w:left w:val="nil"/>
              <w:right w:val="nil"/>
            </w:tcBorders>
          </w:tcPr>
          <w:p>
            <w:pPr>
              <w:pStyle w:val="TableBodyText"/>
            </w:pPr>
            <w:r>
              <w:t>(GMT-07:00) Mountain Time (US and Canada)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013</w:t>
            </w:r>
          </w:p>
        </w:tc>
        <w:tc>
          <w:tcPr>
            <w:tcBorders>
              <w:left w:val="nil"/>
              <w:right w:val="nil"/>
            </w:tcBorders>
          </w:tcPr>
          <w:p>
            <w:pPr>
              <w:pStyle w:val="TableBodyText"/>
            </w:pPr>
            <w:r>
              <w:t>Mexico Standard Time 2</w:t>
            </w:r>
          </w:p>
        </w:tc>
        <w:tc>
          <w:tcPr>
            <w:tcBorders>
              <w:left w:val="nil"/>
              <w:right w:val="nil"/>
            </w:tcBorders>
          </w:tcPr>
          <w:p>
            <w:pPr>
              <w:pStyle w:val="TableBodyText"/>
            </w:pPr>
            <w:r>
              <w:t>(GMT-07:00) Chihuahua, La Paz, Mazatlan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015</w:t>
            </w:r>
          </w:p>
        </w:tc>
        <w:tc>
          <w:tcPr>
            <w:tcBorders>
              <w:left w:val="nil"/>
              <w:right w:val="nil"/>
            </w:tcBorders>
          </w:tcPr>
          <w:p>
            <w:pPr>
              <w:pStyle w:val="TableBodyText"/>
            </w:pPr>
            <w:r>
              <w:t>U.S. Mountain Standard Time</w:t>
            </w:r>
          </w:p>
        </w:tc>
        <w:tc>
          <w:tcPr>
            <w:tcBorders>
              <w:left w:val="nil"/>
              <w:right w:val="nil"/>
            </w:tcBorders>
          </w:tcPr>
          <w:p>
            <w:pPr>
              <w:pStyle w:val="TableBodyText"/>
            </w:pPr>
            <w:r>
              <w:t>(GMT-07:00) Arizona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020</w:t>
            </w:r>
          </w:p>
        </w:tc>
        <w:tc>
          <w:tcPr>
            <w:tcBorders>
              <w:left w:val="nil"/>
              <w:right w:val="nil"/>
            </w:tcBorders>
          </w:tcPr>
          <w:p>
            <w:pPr>
              <w:pStyle w:val="TableBodyText"/>
            </w:pPr>
            <w:r>
              <w:t>Central Standard Time</w:t>
            </w:r>
          </w:p>
        </w:tc>
        <w:tc>
          <w:tcPr>
            <w:tcBorders>
              <w:left w:val="nil"/>
              <w:right w:val="nil"/>
            </w:tcBorders>
          </w:tcPr>
          <w:p>
            <w:pPr>
              <w:pStyle w:val="TableBodyText"/>
            </w:pPr>
            <w:r>
              <w:t>(GMT-06:00) Central Time (US and Canada)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025</w:t>
            </w:r>
          </w:p>
        </w:tc>
        <w:tc>
          <w:tcPr>
            <w:tcBorders>
              <w:left w:val="nil"/>
              <w:right w:val="nil"/>
            </w:tcBorders>
          </w:tcPr>
          <w:p>
            <w:pPr>
              <w:pStyle w:val="TableBodyText"/>
            </w:pPr>
            <w:r>
              <w:t>Canada Central Standard Time</w:t>
            </w:r>
          </w:p>
        </w:tc>
        <w:tc>
          <w:tcPr>
            <w:tcBorders>
              <w:left w:val="nil"/>
              <w:right w:val="nil"/>
            </w:tcBorders>
          </w:tcPr>
          <w:p>
            <w:pPr>
              <w:pStyle w:val="TableBodyText"/>
            </w:pPr>
            <w:r>
              <w:t>(GMT-06:00) Saskatchewan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030</w:t>
            </w:r>
          </w:p>
        </w:tc>
        <w:tc>
          <w:tcPr>
            <w:tcBorders>
              <w:left w:val="nil"/>
              <w:right w:val="nil"/>
            </w:tcBorders>
          </w:tcPr>
          <w:p>
            <w:pPr>
              <w:pStyle w:val="TableBodyText"/>
            </w:pPr>
            <w:r>
              <w:t>Mexico Standard Time</w:t>
            </w:r>
          </w:p>
        </w:tc>
        <w:tc>
          <w:tcPr>
            <w:tcBorders>
              <w:left w:val="nil"/>
              <w:right w:val="nil"/>
            </w:tcBorders>
          </w:tcPr>
          <w:p>
            <w:pPr>
              <w:pStyle w:val="TableBodyText"/>
            </w:pPr>
            <w:r>
              <w:t>(GMT-06:00) Guadalajara, Mexico City, Monterrey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033</w:t>
            </w:r>
          </w:p>
        </w:tc>
        <w:tc>
          <w:tcPr>
            <w:tcBorders>
              <w:left w:val="nil"/>
              <w:right w:val="nil"/>
            </w:tcBorders>
          </w:tcPr>
          <w:p>
            <w:pPr>
              <w:pStyle w:val="TableBodyText"/>
            </w:pPr>
            <w:r>
              <w:t>Central America Standard Time</w:t>
            </w:r>
          </w:p>
        </w:tc>
        <w:tc>
          <w:tcPr>
            <w:tcBorders>
              <w:left w:val="nil"/>
              <w:right w:val="nil"/>
            </w:tcBorders>
          </w:tcPr>
          <w:p>
            <w:pPr>
              <w:pStyle w:val="TableBodyText"/>
            </w:pPr>
            <w:r>
              <w:t>(GMT-06:00) Central America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035</w:t>
            </w:r>
          </w:p>
        </w:tc>
        <w:tc>
          <w:tcPr>
            <w:tcBorders>
              <w:left w:val="nil"/>
              <w:right w:val="nil"/>
            </w:tcBorders>
          </w:tcPr>
          <w:p>
            <w:pPr>
              <w:pStyle w:val="TableBodyText"/>
            </w:pPr>
            <w:r>
              <w:t>Eastern Standard Time</w:t>
            </w:r>
          </w:p>
        </w:tc>
        <w:tc>
          <w:tcPr>
            <w:tcBorders>
              <w:left w:val="nil"/>
              <w:right w:val="nil"/>
            </w:tcBorders>
          </w:tcPr>
          <w:p>
            <w:pPr>
              <w:pStyle w:val="TableBodyText"/>
            </w:pPr>
            <w:r>
              <w:t>(GMT-05:00) Eastern Time (US and Canada)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040</w:t>
            </w:r>
          </w:p>
        </w:tc>
        <w:tc>
          <w:tcPr>
            <w:tcBorders>
              <w:left w:val="nil"/>
              <w:right w:val="nil"/>
            </w:tcBorders>
          </w:tcPr>
          <w:p>
            <w:pPr>
              <w:pStyle w:val="TableBodyText"/>
            </w:pPr>
            <w:r>
              <w:t>U.S. Eastern Standard Time</w:t>
            </w:r>
          </w:p>
        </w:tc>
        <w:tc>
          <w:tcPr>
            <w:tcBorders>
              <w:left w:val="nil"/>
              <w:right w:val="nil"/>
            </w:tcBorders>
          </w:tcPr>
          <w:p>
            <w:pPr>
              <w:pStyle w:val="TableBodyText"/>
            </w:pPr>
            <w:r>
              <w:t>(GMT-05:00) Indiana (East)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045</w:t>
            </w:r>
          </w:p>
        </w:tc>
        <w:tc>
          <w:tcPr>
            <w:tcBorders>
              <w:left w:val="nil"/>
              <w:right w:val="nil"/>
            </w:tcBorders>
          </w:tcPr>
          <w:p>
            <w:pPr>
              <w:pStyle w:val="TableBodyText"/>
            </w:pPr>
            <w:r>
              <w:t>S.A. Pacific Standard Time</w:t>
            </w:r>
          </w:p>
        </w:tc>
        <w:tc>
          <w:tcPr>
            <w:tcBorders>
              <w:left w:val="nil"/>
              <w:right w:val="nil"/>
            </w:tcBorders>
          </w:tcPr>
          <w:p>
            <w:pPr>
              <w:pStyle w:val="TableBodyText"/>
            </w:pPr>
            <w:r>
              <w:t>(GMT-05:00) Bogota, Lima, Quito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050</w:t>
            </w:r>
          </w:p>
        </w:tc>
        <w:tc>
          <w:tcPr>
            <w:tcBorders>
              <w:left w:val="nil"/>
              <w:right w:val="nil"/>
            </w:tcBorders>
          </w:tcPr>
          <w:p>
            <w:pPr>
              <w:pStyle w:val="TableBodyText"/>
            </w:pPr>
            <w:r>
              <w:t>Atlantic Standard Time</w:t>
            </w:r>
          </w:p>
        </w:tc>
        <w:tc>
          <w:tcPr>
            <w:tcBorders>
              <w:left w:val="nil"/>
              <w:right w:val="nil"/>
            </w:tcBorders>
          </w:tcPr>
          <w:p>
            <w:pPr>
              <w:pStyle w:val="TableBodyText"/>
            </w:pPr>
            <w:r>
              <w:t>(GMT-04:00) Atlantic Time (Canada)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055</w:t>
            </w:r>
          </w:p>
        </w:tc>
        <w:tc>
          <w:tcPr>
            <w:tcBorders>
              <w:left w:val="nil"/>
              <w:right w:val="nil"/>
            </w:tcBorders>
          </w:tcPr>
          <w:p>
            <w:pPr>
              <w:pStyle w:val="TableBodyText"/>
            </w:pPr>
            <w:r>
              <w:t>S.A. Western Standard Time</w:t>
            </w:r>
          </w:p>
        </w:tc>
        <w:tc>
          <w:tcPr>
            <w:tcBorders>
              <w:left w:val="nil"/>
              <w:right w:val="nil"/>
            </w:tcBorders>
          </w:tcPr>
          <w:p>
            <w:pPr>
              <w:pStyle w:val="TableBodyText"/>
            </w:pPr>
            <w:r>
              <w:t>(GMT-04:00) Caracas, La Paz</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056</w:t>
            </w:r>
          </w:p>
        </w:tc>
        <w:tc>
          <w:tcPr>
            <w:tcBorders>
              <w:left w:val="nil"/>
              <w:right w:val="nil"/>
            </w:tcBorders>
          </w:tcPr>
          <w:p>
            <w:pPr>
              <w:pStyle w:val="TableBodyText"/>
            </w:pPr>
            <w:r>
              <w:t>Pacific S.A. Standard Time</w:t>
            </w:r>
          </w:p>
        </w:tc>
        <w:tc>
          <w:tcPr>
            <w:tcBorders>
              <w:left w:val="nil"/>
              <w:right w:val="nil"/>
            </w:tcBorders>
          </w:tcPr>
          <w:p>
            <w:pPr>
              <w:pStyle w:val="TableBodyText"/>
            </w:pPr>
            <w:r>
              <w:t>(GMT-04:00) Santiago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060</w:t>
            </w:r>
          </w:p>
        </w:tc>
        <w:tc>
          <w:tcPr>
            <w:tcBorders>
              <w:left w:val="nil"/>
              <w:right w:val="nil"/>
            </w:tcBorders>
          </w:tcPr>
          <w:p>
            <w:pPr>
              <w:pStyle w:val="TableBodyText"/>
            </w:pPr>
            <w:r>
              <w:t>Newfoundland and Labrador Standard Time</w:t>
            </w:r>
          </w:p>
        </w:tc>
        <w:tc>
          <w:tcPr>
            <w:tcBorders>
              <w:left w:val="nil"/>
              <w:right w:val="nil"/>
            </w:tcBorders>
          </w:tcPr>
          <w:p>
            <w:pPr>
              <w:pStyle w:val="TableBodyText"/>
            </w:pPr>
            <w:r>
              <w:t>(GMT-03:30) Newfoundland and Labrador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065</w:t>
            </w:r>
          </w:p>
        </w:tc>
        <w:tc>
          <w:tcPr>
            <w:tcBorders>
              <w:left w:val="nil"/>
              <w:right w:val="nil"/>
            </w:tcBorders>
          </w:tcPr>
          <w:p>
            <w:pPr>
              <w:pStyle w:val="TableBodyText"/>
            </w:pPr>
            <w:r>
              <w:t>E. South America Standard Time</w:t>
            </w:r>
          </w:p>
        </w:tc>
        <w:tc>
          <w:tcPr>
            <w:tcBorders>
              <w:left w:val="nil"/>
              <w:right w:val="nil"/>
            </w:tcBorders>
          </w:tcPr>
          <w:p>
            <w:pPr>
              <w:pStyle w:val="TableBodyText"/>
            </w:pPr>
            <w:r>
              <w:t>(GMT-03:00) Brasilia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070</w:t>
            </w:r>
          </w:p>
        </w:tc>
        <w:tc>
          <w:tcPr>
            <w:tcBorders>
              <w:left w:val="nil"/>
              <w:right w:val="nil"/>
            </w:tcBorders>
          </w:tcPr>
          <w:p>
            <w:pPr>
              <w:pStyle w:val="TableBodyText"/>
            </w:pPr>
            <w:r>
              <w:t>S.A. Eastern Standard Time</w:t>
            </w:r>
          </w:p>
        </w:tc>
        <w:tc>
          <w:tcPr>
            <w:tcBorders>
              <w:left w:val="nil"/>
              <w:right w:val="nil"/>
            </w:tcBorders>
          </w:tcPr>
          <w:p>
            <w:pPr>
              <w:pStyle w:val="TableBodyText"/>
            </w:pPr>
            <w:r>
              <w:t>(GMT-03:00) Buenos Aires, Georgetown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073</w:t>
            </w:r>
          </w:p>
        </w:tc>
        <w:tc>
          <w:tcPr>
            <w:tcBorders>
              <w:left w:val="nil"/>
              <w:right w:val="nil"/>
            </w:tcBorders>
          </w:tcPr>
          <w:p>
            <w:pPr>
              <w:pStyle w:val="TableBodyText"/>
            </w:pPr>
            <w:r>
              <w:t>Greenland Standard Time</w:t>
            </w:r>
          </w:p>
        </w:tc>
        <w:tc>
          <w:tcPr>
            <w:tcBorders>
              <w:left w:val="nil"/>
              <w:right w:val="nil"/>
            </w:tcBorders>
          </w:tcPr>
          <w:p>
            <w:pPr>
              <w:pStyle w:val="TableBodyText"/>
            </w:pPr>
            <w:r>
              <w:t>(GMT-03:00) Greenland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075</w:t>
            </w:r>
          </w:p>
        </w:tc>
        <w:tc>
          <w:tcPr>
            <w:tcBorders>
              <w:left w:val="nil"/>
              <w:right w:val="nil"/>
            </w:tcBorders>
          </w:tcPr>
          <w:p>
            <w:pPr>
              <w:pStyle w:val="TableBodyText"/>
            </w:pPr>
            <w:r>
              <w:t>Mid-Atlantic Standard Time</w:t>
            </w:r>
          </w:p>
        </w:tc>
        <w:tc>
          <w:tcPr>
            <w:tcBorders>
              <w:left w:val="nil"/>
              <w:right w:val="nil"/>
            </w:tcBorders>
          </w:tcPr>
          <w:p>
            <w:pPr>
              <w:pStyle w:val="TableBodyText"/>
            </w:pPr>
            <w:r>
              <w:t>(GMT-02:00) Mid-Atlantic</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080</w:t>
            </w:r>
          </w:p>
        </w:tc>
        <w:tc>
          <w:tcPr>
            <w:tcBorders>
              <w:left w:val="nil"/>
              <w:right w:val="nil"/>
            </w:tcBorders>
          </w:tcPr>
          <w:p>
            <w:pPr>
              <w:pStyle w:val="TableBodyText"/>
            </w:pPr>
            <w:r>
              <w:t>Azores Standard Time</w:t>
            </w:r>
          </w:p>
        </w:tc>
        <w:tc>
          <w:tcPr>
            <w:tcBorders>
              <w:left w:val="nil"/>
              <w:right w:val="nil"/>
            </w:tcBorders>
          </w:tcPr>
          <w:p>
            <w:pPr>
              <w:pStyle w:val="TableBodyText"/>
            </w:pPr>
            <w:r>
              <w:t>(GMT-01:00) Azores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083</w:t>
            </w:r>
          </w:p>
        </w:tc>
        <w:tc>
          <w:tcPr>
            <w:tcBorders>
              <w:left w:val="nil"/>
              <w:right w:val="nil"/>
            </w:tcBorders>
          </w:tcPr>
          <w:p>
            <w:pPr>
              <w:pStyle w:val="TableBodyText"/>
            </w:pPr>
            <w:r>
              <w:t>Cape Verde Standard Time</w:t>
            </w:r>
          </w:p>
        </w:tc>
        <w:tc>
          <w:tcPr>
            <w:tcBorders>
              <w:left w:val="nil"/>
              <w:right w:val="nil"/>
            </w:tcBorders>
          </w:tcPr>
          <w:p>
            <w:pPr>
              <w:pStyle w:val="TableBodyText"/>
            </w:pPr>
            <w:r>
              <w:t>(GMT-01:00) Cape Verde Islands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085</w:t>
            </w:r>
          </w:p>
        </w:tc>
        <w:tc>
          <w:tcPr>
            <w:tcBorders>
              <w:left w:val="nil"/>
              <w:right w:val="nil"/>
            </w:tcBorders>
          </w:tcPr>
          <w:p>
            <w:pPr>
              <w:pStyle w:val="TableBodyText"/>
            </w:pPr>
            <w:r>
              <w:t>GMT Standard Time</w:t>
            </w:r>
          </w:p>
        </w:tc>
        <w:tc>
          <w:tcPr>
            <w:tcBorders>
              <w:left w:val="nil"/>
              <w:right w:val="nil"/>
            </w:tcBorders>
          </w:tcPr>
          <w:p>
            <w:pPr>
              <w:pStyle w:val="TableBodyText"/>
            </w:pPr>
            <w:r>
              <w:t>(GMT) Greenwich Mean Time: Dublin, Edinburgh, Lisbon, London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090</w:t>
            </w:r>
          </w:p>
        </w:tc>
        <w:tc>
          <w:tcPr>
            <w:tcBorders>
              <w:left w:val="nil"/>
              <w:right w:val="nil"/>
            </w:tcBorders>
          </w:tcPr>
          <w:p>
            <w:pPr>
              <w:pStyle w:val="TableBodyText"/>
            </w:pPr>
            <w:r>
              <w:t>Greenwich Standard Time</w:t>
            </w:r>
          </w:p>
        </w:tc>
        <w:tc>
          <w:tcPr>
            <w:tcBorders>
              <w:left w:val="nil"/>
              <w:right w:val="nil"/>
            </w:tcBorders>
          </w:tcPr>
          <w:p>
            <w:pPr>
              <w:pStyle w:val="TableBodyText"/>
            </w:pPr>
            <w:r>
              <w:t>(GMT) Casablanca, Monrovia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095</w:t>
            </w:r>
          </w:p>
        </w:tc>
        <w:tc>
          <w:tcPr>
            <w:tcBorders>
              <w:left w:val="nil"/>
              <w:right w:val="nil"/>
            </w:tcBorders>
          </w:tcPr>
          <w:p>
            <w:pPr>
              <w:pStyle w:val="TableBodyText"/>
            </w:pPr>
            <w:r>
              <w:t>Central Europe Standard Time</w:t>
            </w:r>
          </w:p>
        </w:tc>
        <w:tc>
          <w:tcPr>
            <w:tcBorders>
              <w:left w:val="nil"/>
              <w:right w:val="nil"/>
            </w:tcBorders>
          </w:tcPr>
          <w:p>
            <w:pPr>
              <w:pStyle w:val="TableBodyText"/>
            </w:pPr>
            <w:r>
              <w:t>(GMT+01:00) Belgrade, Bratislava, Budapest, Ljubljana, Prague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100</w:t>
            </w:r>
          </w:p>
        </w:tc>
        <w:tc>
          <w:tcPr>
            <w:tcBorders>
              <w:left w:val="nil"/>
              <w:right w:val="nil"/>
            </w:tcBorders>
          </w:tcPr>
          <w:p>
            <w:pPr>
              <w:pStyle w:val="TableBodyText"/>
            </w:pPr>
            <w:r>
              <w:t>Central European Standard Time</w:t>
            </w:r>
          </w:p>
        </w:tc>
        <w:tc>
          <w:tcPr>
            <w:tcBorders>
              <w:left w:val="nil"/>
              <w:right w:val="nil"/>
            </w:tcBorders>
          </w:tcPr>
          <w:p>
            <w:pPr>
              <w:pStyle w:val="TableBodyText"/>
            </w:pPr>
            <w:r>
              <w:t>(GMT+01:00) Sarajevo, Skopje, Warsaw, Zagreb</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105</w:t>
            </w:r>
          </w:p>
        </w:tc>
        <w:tc>
          <w:tcPr>
            <w:tcBorders>
              <w:left w:val="nil"/>
              <w:right w:val="nil"/>
            </w:tcBorders>
          </w:tcPr>
          <w:p>
            <w:pPr>
              <w:pStyle w:val="TableBodyText"/>
            </w:pPr>
            <w:r>
              <w:t>Romance Standard Time</w:t>
            </w:r>
          </w:p>
        </w:tc>
        <w:tc>
          <w:tcPr>
            <w:tcBorders>
              <w:left w:val="nil"/>
              <w:right w:val="nil"/>
            </w:tcBorders>
          </w:tcPr>
          <w:p>
            <w:pPr>
              <w:pStyle w:val="TableBodyText"/>
            </w:pPr>
            <w:r>
              <w:t>(GMT+01:00) Brussels, Copenhagen, Madrid, Paris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110</w:t>
            </w:r>
          </w:p>
        </w:tc>
        <w:tc>
          <w:tcPr>
            <w:tcBorders>
              <w:left w:val="nil"/>
              <w:right w:val="nil"/>
            </w:tcBorders>
          </w:tcPr>
          <w:p>
            <w:pPr>
              <w:pStyle w:val="TableBodyText"/>
            </w:pPr>
            <w:r>
              <w:t>W. Europe Standard Time</w:t>
            </w:r>
          </w:p>
        </w:tc>
        <w:tc>
          <w:tcPr>
            <w:tcBorders>
              <w:left w:val="nil"/>
              <w:right w:val="nil"/>
            </w:tcBorders>
          </w:tcPr>
          <w:p>
            <w:pPr>
              <w:pStyle w:val="TableBodyText"/>
            </w:pPr>
            <w:r>
              <w:t>(GMT+01:00) Amsterdam, Berlin, Bern, Rome, Stockholm, Vienna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113</w:t>
            </w:r>
          </w:p>
        </w:tc>
        <w:tc>
          <w:tcPr>
            <w:tcBorders>
              <w:left w:val="nil"/>
              <w:right w:val="nil"/>
            </w:tcBorders>
          </w:tcPr>
          <w:p>
            <w:pPr>
              <w:pStyle w:val="TableBodyText"/>
            </w:pPr>
            <w:r>
              <w:t>W. Central Africa Standard Time</w:t>
            </w:r>
          </w:p>
        </w:tc>
        <w:tc>
          <w:tcPr>
            <w:tcBorders>
              <w:left w:val="nil"/>
              <w:right w:val="nil"/>
            </w:tcBorders>
          </w:tcPr>
          <w:p>
            <w:pPr>
              <w:pStyle w:val="TableBodyText"/>
            </w:pPr>
            <w:r>
              <w:t>(GMT+01:00) West Central Africa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115</w:t>
            </w:r>
          </w:p>
        </w:tc>
        <w:tc>
          <w:tcPr>
            <w:tcBorders>
              <w:left w:val="nil"/>
              <w:right w:val="nil"/>
            </w:tcBorders>
          </w:tcPr>
          <w:p>
            <w:pPr>
              <w:pStyle w:val="TableBodyText"/>
            </w:pPr>
            <w:r>
              <w:t>E. Europe Standard Time</w:t>
            </w:r>
          </w:p>
        </w:tc>
        <w:tc>
          <w:tcPr>
            <w:tcBorders>
              <w:left w:val="nil"/>
              <w:right w:val="nil"/>
            </w:tcBorders>
          </w:tcPr>
          <w:p>
            <w:pPr>
              <w:pStyle w:val="TableBodyText"/>
            </w:pPr>
            <w:r>
              <w:t>(GMT+02:00) Bucharest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120</w:t>
            </w:r>
          </w:p>
        </w:tc>
        <w:tc>
          <w:tcPr>
            <w:tcBorders>
              <w:left w:val="nil"/>
              <w:right w:val="nil"/>
            </w:tcBorders>
          </w:tcPr>
          <w:p>
            <w:pPr>
              <w:pStyle w:val="TableBodyText"/>
            </w:pPr>
            <w:r>
              <w:t>Egypt Standard Time</w:t>
            </w:r>
          </w:p>
        </w:tc>
        <w:tc>
          <w:tcPr>
            <w:tcBorders>
              <w:left w:val="nil"/>
              <w:right w:val="nil"/>
            </w:tcBorders>
          </w:tcPr>
          <w:p>
            <w:pPr>
              <w:pStyle w:val="TableBodyText"/>
            </w:pPr>
            <w:r>
              <w:t>(GMT+02:00) Cairo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125</w:t>
            </w:r>
          </w:p>
        </w:tc>
        <w:tc>
          <w:tcPr>
            <w:tcBorders>
              <w:left w:val="nil"/>
              <w:right w:val="nil"/>
            </w:tcBorders>
          </w:tcPr>
          <w:p>
            <w:pPr>
              <w:pStyle w:val="TableBodyText"/>
            </w:pPr>
            <w:r>
              <w:t>FLE Standard Time</w:t>
            </w:r>
          </w:p>
        </w:tc>
        <w:tc>
          <w:tcPr>
            <w:tcBorders>
              <w:left w:val="nil"/>
              <w:right w:val="nil"/>
            </w:tcBorders>
          </w:tcPr>
          <w:p>
            <w:pPr>
              <w:pStyle w:val="TableBodyText"/>
            </w:pPr>
            <w:r>
              <w:t>(GMT+02:00) Helsinki, Kyiv, Riga, Sofia, Tallinn, Vilnius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130</w:t>
            </w:r>
          </w:p>
        </w:tc>
        <w:tc>
          <w:tcPr>
            <w:tcBorders>
              <w:left w:val="nil"/>
              <w:right w:val="nil"/>
            </w:tcBorders>
          </w:tcPr>
          <w:p>
            <w:pPr>
              <w:pStyle w:val="TableBodyText"/>
            </w:pPr>
            <w:r>
              <w:t>GTB Standard Time</w:t>
            </w:r>
          </w:p>
        </w:tc>
        <w:tc>
          <w:tcPr>
            <w:tcBorders>
              <w:left w:val="nil"/>
              <w:right w:val="nil"/>
            </w:tcBorders>
          </w:tcPr>
          <w:p>
            <w:pPr>
              <w:pStyle w:val="TableBodyText"/>
            </w:pPr>
            <w:r>
              <w:t>(GMT+02:00) Athens, Istanbul, Minsk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135</w:t>
            </w:r>
          </w:p>
        </w:tc>
        <w:tc>
          <w:tcPr>
            <w:tcBorders>
              <w:left w:val="nil"/>
              <w:right w:val="nil"/>
            </w:tcBorders>
          </w:tcPr>
          <w:p>
            <w:pPr>
              <w:pStyle w:val="TableBodyText"/>
            </w:pPr>
            <w:r>
              <w:t>Israel Standard Time</w:t>
            </w:r>
          </w:p>
        </w:tc>
        <w:tc>
          <w:tcPr>
            <w:tcBorders>
              <w:left w:val="nil"/>
              <w:right w:val="nil"/>
            </w:tcBorders>
          </w:tcPr>
          <w:p>
            <w:pPr>
              <w:pStyle w:val="TableBodyText"/>
            </w:pPr>
            <w:r>
              <w:t>(GMT+02:00) Jerusalem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140</w:t>
            </w:r>
          </w:p>
        </w:tc>
        <w:tc>
          <w:tcPr>
            <w:tcBorders>
              <w:left w:val="nil"/>
              <w:right w:val="nil"/>
            </w:tcBorders>
          </w:tcPr>
          <w:p>
            <w:pPr>
              <w:pStyle w:val="TableBodyText"/>
            </w:pPr>
            <w:r>
              <w:t>South Africa Standard Time</w:t>
            </w:r>
          </w:p>
        </w:tc>
        <w:tc>
          <w:tcPr>
            <w:tcBorders>
              <w:left w:val="nil"/>
              <w:right w:val="nil"/>
            </w:tcBorders>
          </w:tcPr>
          <w:p>
            <w:pPr>
              <w:pStyle w:val="TableBodyText"/>
            </w:pPr>
            <w:r>
              <w:t>(GMT+02:00) Harare, Pretoria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145</w:t>
            </w:r>
          </w:p>
        </w:tc>
        <w:tc>
          <w:tcPr>
            <w:tcBorders>
              <w:left w:val="nil"/>
              <w:right w:val="nil"/>
            </w:tcBorders>
          </w:tcPr>
          <w:p>
            <w:pPr>
              <w:pStyle w:val="TableBodyText"/>
            </w:pPr>
            <w:r>
              <w:t>Russian Standard Time</w:t>
            </w:r>
          </w:p>
        </w:tc>
        <w:tc>
          <w:tcPr>
            <w:tcBorders>
              <w:left w:val="nil"/>
              <w:right w:val="nil"/>
            </w:tcBorders>
          </w:tcPr>
          <w:p>
            <w:pPr>
              <w:pStyle w:val="TableBodyText"/>
            </w:pPr>
            <w:r>
              <w:t>(GMT+03:00) Moscow, St. Petersburg, Volgograd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150</w:t>
            </w:r>
          </w:p>
        </w:tc>
        <w:tc>
          <w:tcPr>
            <w:tcBorders>
              <w:left w:val="nil"/>
              <w:right w:val="nil"/>
            </w:tcBorders>
          </w:tcPr>
          <w:p>
            <w:pPr>
              <w:pStyle w:val="TableBodyText"/>
            </w:pPr>
            <w:r>
              <w:t>Arab Standard Time</w:t>
            </w:r>
          </w:p>
        </w:tc>
        <w:tc>
          <w:tcPr>
            <w:tcBorders>
              <w:left w:val="nil"/>
              <w:right w:val="nil"/>
            </w:tcBorders>
          </w:tcPr>
          <w:p>
            <w:pPr>
              <w:pStyle w:val="TableBodyText"/>
            </w:pPr>
            <w:r>
              <w:t>(GMT+03:00) Kuwait, Riyadh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155</w:t>
            </w:r>
          </w:p>
        </w:tc>
        <w:tc>
          <w:tcPr>
            <w:tcBorders>
              <w:left w:val="nil"/>
              <w:right w:val="nil"/>
            </w:tcBorders>
          </w:tcPr>
          <w:p>
            <w:pPr>
              <w:pStyle w:val="TableBodyText"/>
            </w:pPr>
            <w:r>
              <w:t>E. Africa Standard Time</w:t>
            </w:r>
          </w:p>
        </w:tc>
        <w:tc>
          <w:tcPr>
            <w:tcBorders>
              <w:left w:val="nil"/>
              <w:right w:val="nil"/>
            </w:tcBorders>
          </w:tcPr>
          <w:p>
            <w:pPr>
              <w:pStyle w:val="TableBodyText"/>
            </w:pPr>
            <w:r>
              <w:t>(GMT+03:00) Nairobi</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158</w:t>
            </w:r>
          </w:p>
        </w:tc>
        <w:tc>
          <w:tcPr>
            <w:tcBorders>
              <w:left w:val="nil"/>
              <w:right w:val="nil"/>
            </w:tcBorders>
          </w:tcPr>
          <w:p>
            <w:pPr>
              <w:pStyle w:val="TableBodyText"/>
            </w:pPr>
            <w:r>
              <w:t>Arabic Standard Time</w:t>
            </w:r>
          </w:p>
        </w:tc>
        <w:tc>
          <w:tcPr>
            <w:tcBorders>
              <w:left w:val="nil"/>
              <w:right w:val="nil"/>
            </w:tcBorders>
          </w:tcPr>
          <w:p>
            <w:pPr>
              <w:pStyle w:val="TableBodyText"/>
            </w:pPr>
            <w:r>
              <w:t>(GMT+03:00) Baghdad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160</w:t>
            </w:r>
          </w:p>
        </w:tc>
        <w:tc>
          <w:tcPr>
            <w:tcBorders>
              <w:left w:val="nil"/>
              <w:right w:val="nil"/>
            </w:tcBorders>
          </w:tcPr>
          <w:p>
            <w:pPr>
              <w:pStyle w:val="TableBodyText"/>
            </w:pPr>
            <w:r>
              <w:t>Iran Standard Time</w:t>
            </w:r>
          </w:p>
        </w:tc>
        <w:tc>
          <w:tcPr>
            <w:tcBorders>
              <w:left w:val="nil"/>
              <w:right w:val="nil"/>
            </w:tcBorders>
          </w:tcPr>
          <w:p>
            <w:pPr>
              <w:pStyle w:val="TableBodyText"/>
            </w:pPr>
            <w:r>
              <w:t>(GMT+03:30) Tehran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165</w:t>
            </w:r>
          </w:p>
        </w:tc>
        <w:tc>
          <w:tcPr>
            <w:tcBorders>
              <w:left w:val="nil"/>
              <w:right w:val="nil"/>
            </w:tcBorders>
          </w:tcPr>
          <w:p>
            <w:pPr>
              <w:pStyle w:val="TableBodyText"/>
            </w:pPr>
            <w:r>
              <w:t>Arabian Standard Time</w:t>
            </w:r>
          </w:p>
        </w:tc>
        <w:tc>
          <w:tcPr>
            <w:tcBorders>
              <w:left w:val="nil"/>
              <w:right w:val="nil"/>
            </w:tcBorders>
          </w:tcPr>
          <w:p>
            <w:pPr>
              <w:pStyle w:val="TableBodyText"/>
            </w:pPr>
            <w:r>
              <w:t>(GMT+04:00) Abu Dhabi, Muscat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170</w:t>
            </w:r>
          </w:p>
        </w:tc>
        <w:tc>
          <w:tcPr>
            <w:tcBorders>
              <w:left w:val="nil"/>
              <w:right w:val="nil"/>
            </w:tcBorders>
          </w:tcPr>
          <w:p>
            <w:pPr>
              <w:pStyle w:val="TableBodyText"/>
            </w:pPr>
            <w:r>
              <w:t>Caucasus Standard Time</w:t>
            </w:r>
          </w:p>
        </w:tc>
        <w:tc>
          <w:tcPr>
            <w:tcBorders>
              <w:left w:val="nil"/>
              <w:right w:val="nil"/>
            </w:tcBorders>
          </w:tcPr>
          <w:p>
            <w:pPr>
              <w:pStyle w:val="TableBodyText"/>
            </w:pPr>
            <w:r>
              <w:t>(GMT+04:00) Baku, Tbilisi, Yerevan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175</w:t>
            </w:r>
          </w:p>
        </w:tc>
        <w:tc>
          <w:tcPr>
            <w:tcBorders>
              <w:left w:val="nil"/>
              <w:right w:val="nil"/>
            </w:tcBorders>
          </w:tcPr>
          <w:p>
            <w:pPr>
              <w:pStyle w:val="TableBodyText"/>
            </w:pPr>
            <w:r>
              <w:t>Transitional Islamic State of Afghanistan Standard Time</w:t>
            </w:r>
          </w:p>
        </w:tc>
        <w:tc>
          <w:tcPr>
            <w:tcBorders>
              <w:left w:val="nil"/>
              <w:right w:val="nil"/>
            </w:tcBorders>
          </w:tcPr>
          <w:p>
            <w:pPr>
              <w:pStyle w:val="TableBodyText"/>
            </w:pPr>
            <w:r>
              <w:t>(GMT+04:30) Kabul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180</w:t>
            </w:r>
          </w:p>
        </w:tc>
        <w:tc>
          <w:tcPr>
            <w:tcBorders>
              <w:left w:val="nil"/>
              <w:right w:val="nil"/>
            </w:tcBorders>
          </w:tcPr>
          <w:p>
            <w:pPr>
              <w:pStyle w:val="TableBodyText"/>
            </w:pPr>
            <w:r>
              <w:t>Ekaterinburg Standard Time</w:t>
            </w:r>
          </w:p>
        </w:tc>
        <w:tc>
          <w:tcPr>
            <w:tcBorders>
              <w:left w:val="nil"/>
              <w:right w:val="nil"/>
            </w:tcBorders>
          </w:tcPr>
          <w:p>
            <w:pPr>
              <w:pStyle w:val="TableBodyText"/>
            </w:pPr>
            <w:r>
              <w:t>(GMT+05:00) Ekaterinburg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185</w:t>
            </w:r>
          </w:p>
        </w:tc>
        <w:tc>
          <w:tcPr>
            <w:tcBorders>
              <w:left w:val="nil"/>
              <w:right w:val="nil"/>
            </w:tcBorders>
          </w:tcPr>
          <w:p>
            <w:pPr>
              <w:pStyle w:val="TableBodyText"/>
            </w:pPr>
            <w:r>
              <w:t>West Asia Standard Time</w:t>
            </w:r>
          </w:p>
        </w:tc>
        <w:tc>
          <w:tcPr>
            <w:tcBorders>
              <w:left w:val="nil"/>
              <w:right w:val="nil"/>
            </w:tcBorders>
          </w:tcPr>
          <w:p>
            <w:pPr>
              <w:pStyle w:val="TableBodyText"/>
            </w:pPr>
            <w:r>
              <w:t>(GMT+05:00) Islamabad, Karachi, Tashkent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190</w:t>
            </w:r>
          </w:p>
        </w:tc>
        <w:tc>
          <w:tcPr>
            <w:tcBorders>
              <w:left w:val="nil"/>
              <w:right w:val="nil"/>
            </w:tcBorders>
          </w:tcPr>
          <w:p>
            <w:pPr>
              <w:pStyle w:val="TableBodyText"/>
            </w:pPr>
            <w:r>
              <w:t>India Standard Time</w:t>
            </w:r>
          </w:p>
        </w:tc>
        <w:tc>
          <w:tcPr>
            <w:tcBorders>
              <w:left w:val="nil"/>
              <w:right w:val="nil"/>
            </w:tcBorders>
          </w:tcPr>
          <w:p>
            <w:pPr>
              <w:pStyle w:val="TableBodyText"/>
            </w:pPr>
            <w:r>
              <w:t>(GMT+05:30) Chennai, Kolkata, Mumbai, New Delhi</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193</w:t>
            </w:r>
          </w:p>
        </w:tc>
        <w:tc>
          <w:tcPr>
            <w:tcBorders>
              <w:left w:val="nil"/>
              <w:right w:val="nil"/>
            </w:tcBorders>
          </w:tcPr>
          <w:p>
            <w:pPr>
              <w:pStyle w:val="TableBodyText"/>
            </w:pPr>
            <w:r>
              <w:t>Nepal Standard Time</w:t>
            </w:r>
          </w:p>
        </w:tc>
        <w:tc>
          <w:tcPr>
            <w:tcBorders>
              <w:left w:val="nil"/>
              <w:right w:val="nil"/>
            </w:tcBorders>
          </w:tcPr>
          <w:p>
            <w:pPr>
              <w:pStyle w:val="TableBodyText"/>
            </w:pPr>
            <w:r>
              <w:t>(GMT+05:45) Kathmandu</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195</w:t>
            </w:r>
          </w:p>
        </w:tc>
        <w:tc>
          <w:tcPr>
            <w:tcBorders>
              <w:left w:val="nil"/>
              <w:right w:val="nil"/>
            </w:tcBorders>
          </w:tcPr>
          <w:p>
            <w:pPr>
              <w:pStyle w:val="TableBodyText"/>
            </w:pPr>
            <w:r>
              <w:t>Central Asia Standard Time</w:t>
            </w:r>
          </w:p>
        </w:tc>
        <w:tc>
          <w:tcPr>
            <w:tcBorders>
              <w:left w:val="nil"/>
              <w:right w:val="nil"/>
            </w:tcBorders>
          </w:tcPr>
          <w:p>
            <w:pPr>
              <w:pStyle w:val="TableBodyText"/>
            </w:pPr>
            <w:r>
              <w:t>(GMT+06:00) Astana, Dhaka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200</w:t>
            </w:r>
          </w:p>
        </w:tc>
        <w:tc>
          <w:tcPr>
            <w:tcBorders>
              <w:left w:val="nil"/>
              <w:right w:val="nil"/>
            </w:tcBorders>
          </w:tcPr>
          <w:p>
            <w:pPr>
              <w:pStyle w:val="TableBodyText"/>
            </w:pPr>
            <w:r>
              <w:t>Sri Lanka Standard Time</w:t>
            </w:r>
          </w:p>
        </w:tc>
        <w:tc>
          <w:tcPr>
            <w:tcBorders>
              <w:left w:val="nil"/>
              <w:right w:val="nil"/>
            </w:tcBorders>
          </w:tcPr>
          <w:p>
            <w:pPr>
              <w:pStyle w:val="TableBodyText"/>
            </w:pPr>
            <w:r>
              <w:t>(GMT+06:00) Sri Jayawardenepura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201</w:t>
            </w:r>
          </w:p>
        </w:tc>
        <w:tc>
          <w:tcPr>
            <w:tcBorders>
              <w:left w:val="nil"/>
              <w:right w:val="nil"/>
            </w:tcBorders>
          </w:tcPr>
          <w:p>
            <w:pPr>
              <w:pStyle w:val="TableBodyText"/>
            </w:pPr>
            <w:r>
              <w:t>N. Central Asia Standard Time</w:t>
            </w:r>
          </w:p>
        </w:tc>
        <w:tc>
          <w:tcPr>
            <w:tcBorders>
              <w:left w:val="nil"/>
              <w:right w:val="nil"/>
            </w:tcBorders>
          </w:tcPr>
          <w:p>
            <w:pPr>
              <w:pStyle w:val="TableBodyText"/>
            </w:pPr>
            <w:r>
              <w:t>(GMT+06:00) Almaty, Novosibirsk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203</w:t>
            </w:r>
          </w:p>
        </w:tc>
        <w:tc>
          <w:tcPr>
            <w:tcBorders>
              <w:left w:val="nil"/>
              <w:right w:val="nil"/>
            </w:tcBorders>
          </w:tcPr>
          <w:p>
            <w:pPr>
              <w:pStyle w:val="TableBodyText"/>
            </w:pPr>
            <w:r>
              <w:t>Myanmar Standard Time</w:t>
            </w:r>
          </w:p>
        </w:tc>
        <w:tc>
          <w:tcPr>
            <w:tcBorders>
              <w:left w:val="nil"/>
              <w:right w:val="nil"/>
            </w:tcBorders>
          </w:tcPr>
          <w:p>
            <w:pPr>
              <w:pStyle w:val="TableBodyText"/>
            </w:pPr>
            <w:r>
              <w:t>(GMT+06:30) Yangon (Rangoon)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205</w:t>
            </w:r>
          </w:p>
        </w:tc>
        <w:tc>
          <w:tcPr>
            <w:tcBorders>
              <w:left w:val="nil"/>
              <w:right w:val="nil"/>
            </w:tcBorders>
          </w:tcPr>
          <w:p>
            <w:pPr>
              <w:pStyle w:val="TableBodyText"/>
            </w:pPr>
            <w:r>
              <w:t>S.E. Asia Standard Time</w:t>
            </w:r>
          </w:p>
        </w:tc>
        <w:tc>
          <w:tcPr>
            <w:tcBorders>
              <w:left w:val="nil"/>
              <w:right w:val="nil"/>
            </w:tcBorders>
          </w:tcPr>
          <w:p>
            <w:pPr>
              <w:pStyle w:val="TableBodyText"/>
            </w:pPr>
            <w:r>
              <w:t>(GMT+07:00) Bangkok, Hanoi, Jakarta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207</w:t>
            </w:r>
          </w:p>
        </w:tc>
        <w:tc>
          <w:tcPr>
            <w:tcBorders>
              <w:left w:val="nil"/>
              <w:right w:val="nil"/>
            </w:tcBorders>
          </w:tcPr>
          <w:p>
            <w:pPr>
              <w:pStyle w:val="TableBodyText"/>
            </w:pPr>
            <w:r>
              <w:t>North Asia Standard Time</w:t>
            </w:r>
          </w:p>
        </w:tc>
        <w:tc>
          <w:tcPr>
            <w:tcBorders>
              <w:left w:val="nil"/>
              <w:right w:val="nil"/>
            </w:tcBorders>
          </w:tcPr>
          <w:p>
            <w:pPr>
              <w:pStyle w:val="TableBodyText"/>
            </w:pPr>
            <w:r>
              <w:t>(GMT+07:00) Krasnoyarsk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210</w:t>
            </w:r>
          </w:p>
        </w:tc>
        <w:tc>
          <w:tcPr>
            <w:tcBorders>
              <w:left w:val="nil"/>
              <w:right w:val="nil"/>
            </w:tcBorders>
          </w:tcPr>
          <w:p>
            <w:pPr>
              <w:pStyle w:val="TableBodyText"/>
            </w:pPr>
            <w:r>
              <w:t>China Standard Time</w:t>
            </w:r>
          </w:p>
        </w:tc>
        <w:tc>
          <w:tcPr>
            <w:tcBorders>
              <w:left w:val="nil"/>
              <w:right w:val="nil"/>
            </w:tcBorders>
          </w:tcPr>
          <w:p>
            <w:pPr>
              <w:pStyle w:val="TableBodyText"/>
            </w:pPr>
            <w:r>
              <w:t>(GMT+08:00) Beijing, Chongqing, Hong Kong SAR, Urumqi</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215</w:t>
            </w:r>
          </w:p>
        </w:tc>
        <w:tc>
          <w:tcPr>
            <w:tcBorders>
              <w:left w:val="nil"/>
              <w:right w:val="nil"/>
            </w:tcBorders>
          </w:tcPr>
          <w:p>
            <w:pPr>
              <w:pStyle w:val="TableBodyText"/>
            </w:pPr>
            <w:r>
              <w:t>Singapore Standard Time</w:t>
            </w:r>
          </w:p>
        </w:tc>
        <w:tc>
          <w:tcPr>
            <w:tcBorders>
              <w:left w:val="nil"/>
              <w:right w:val="nil"/>
            </w:tcBorders>
          </w:tcPr>
          <w:p>
            <w:pPr>
              <w:pStyle w:val="TableBodyText"/>
            </w:pPr>
            <w:r>
              <w:t>(GMT+08:00) Kuala Lumpur, Singapore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220</w:t>
            </w:r>
          </w:p>
        </w:tc>
        <w:tc>
          <w:tcPr>
            <w:tcBorders>
              <w:left w:val="nil"/>
              <w:right w:val="nil"/>
            </w:tcBorders>
          </w:tcPr>
          <w:p>
            <w:pPr>
              <w:pStyle w:val="TableBodyText"/>
            </w:pPr>
            <w:r>
              <w:t>Taipei Standard Time</w:t>
            </w:r>
          </w:p>
        </w:tc>
        <w:tc>
          <w:tcPr>
            <w:tcBorders>
              <w:left w:val="nil"/>
              <w:right w:val="nil"/>
            </w:tcBorders>
          </w:tcPr>
          <w:p>
            <w:pPr>
              <w:pStyle w:val="TableBodyText"/>
            </w:pPr>
            <w:r>
              <w:t>(GMT+08:00) Taipei</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225</w:t>
            </w:r>
          </w:p>
        </w:tc>
        <w:tc>
          <w:tcPr>
            <w:tcBorders>
              <w:left w:val="nil"/>
              <w:right w:val="nil"/>
            </w:tcBorders>
          </w:tcPr>
          <w:p>
            <w:pPr>
              <w:pStyle w:val="TableBodyText"/>
            </w:pPr>
            <w:r>
              <w:t>W. Australia Standard Time</w:t>
            </w:r>
          </w:p>
        </w:tc>
        <w:tc>
          <w:tcPr>
            <w:tcBorders>
              <w:left w:val="nil"/>
              <w:right w:val="nil"/>
            </w:tcBorders>
          </w:tcPr>
          <w:p>
            <w:pPr>
              <w:pStyle w:val="TableBodyText"/>
            </w:pPr>
            <w:r>
              <w:t>(GMT+08:00) Perth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227</w:t>
            </w:r>
          </w:p>
        </w:tc>
        <w:tc>
          <w:tcPr>
            <w:tcBorders>
              <w:left w:val="nil"/>
              <w:right w:val="nil"/>
            </w:tcBorders>
          </w:tcPr>
          <w:p>
            <w:pPr>
              <w:pStyle w:val="TableBodyText"/>
            </w:pPr>
            <w:r>
              <w:t>North Asia East Standard Time</w:t>
            </w:r>
          </w:p>
        </w:tc>
        <w:tc>
          <w:tcPr>
            <w:tcBorders>
              <w:left w:val="nil"/>
              <w:right w:val="nil"/>
            </w:tcBorders>
          </w:tcPr>
          <w:p>
            <w:pPr>
              <w:pStyle w:val="TableBodyText"/>
            </w:pPr>
            <w:r>
              <w:t>(GMT+08:00) Irkutsk, Ulaan Bataar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230</w:t>
            </w:r>
          </w:p>
        </w:tc>
        <w:tc>
          <w:tcPr>
            <w:tcBorders>
              <w:left w:val="nil"/>
              <w:right w:val="nil"/>
            </w:tcBorders>
          </w:tcPr>
          <w:p>
            <w:pPr>
              <w:pStyle w:val="TableBodyText"/>
            </w:pPr>
            <w:r>
              <w:t>Korea Standard Time</w:t>
            </w:r>
          </w:p>
        </w:tc>
        <w:tc>
          <w:tcPr>
            <w:tcBorders>
              <w:left w:val="nil"/>
              <w:right w:val="nil"/>
            </w:tcBorders>
          </w:tcPr>
          <w:p>
            <w:pPr>
              <w:pStyle w:val="TableBodyText"/>
            </w:pPr>
            <w:r>
              <w:t>(GMT+09:00) Seoul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235</w:t>
            </w:r>
          </w:p>
        </w:tc>
        <w:tc>
          <w:tcPr>
            <w:tcBorders>
              <w:left w:val="nil"/>
              <w:right w:val="nil"/>
            </w:tcBorders>
          </w:tcPr>
          <w:p>
            <w:pPr>
              <w:pStyle w:val="TableBodyText"/>
            </w:pPr>
            <w:r>
              <w:t>Tokyo Standard Time</w:t>
            </w:r>
          </w:p>
        </w:tc>
        <w:tc>
          <w:tcPr>
            <w:tcBorders>
              <w:left w:val="nil"/>
              <w:right w:val="nil"/>
            </w:tcBorders>
          </w:tcPr>
          <w:p>
            <w:pPr>
              <w:pStyle w:val="TableBodyText"/>
            </w:pPr>
            <w:r>
              <w:t>(GMT+09:00) Osaka, Sapporo, Tokyo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240</w:t>
            </w:r>
          </w:p>
        </w:tc>
        <w:tc>
          <w:tcPr>
            <w:tcBorders>
              <w:left w:val="nil"/>
              <w:right w:val="nil"/>
            </w:tcBorders>
          </w:tcPr>
          <w:p>
            <w:pPr>
              <w:pStyle w:val="TableBodyText"/>
            </w:pPr>
            <w:r>
              <w:t>Yakutsk Standard Time</w:t>
            </w:r>
          </w:p>
        </w:tc>
        <w:tc>
          <w:tcPr>
            <w:tcBorders>
              <w:left w:val="nil"/>
              <w:right w:val="nil"/>
            </w:tcBorders>
          </w:tcPr>
          <w:p>
            <w:pPr>
              <w:pStyle w:val="TableBodyText"/>
            </w:pPr>
            <w:r>
              <w:t>(GMT+09:00) Yakutsk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245</w:t>
            </w:r>
          </w:p>
        </w:tc>
        <w:tc>
          <w:tcPr>
            <w:tcBorders>
              <w:left w:val="nil"/>
              <w:right w:val="nil"/>
            </w:tcBorders>
          </w:tcPr>
          <w:p>
            <w:pPr>
              <w:pStyle w:val="TableBodyText"/>
            </w:pPr>
            <w:r>
              <w:t>A.U.S. Central Standard Time</w:t>
            </w:r>
          </w:p>
        </w:tc>
        <w:tc>
          <w:tcPr>
            <w:tcBorders>
              <w:left w:val="nil"/>
              <w:right w:val="nil"/>
            </w:tcBorders>
          </w:tcPr>
          <w:p>
            <w:pPr>
              <w:pStyle w:val="TableBodyText"/>
            </w:pPr>
            <w:r>
              <w:t>(GMT+09:30) Darwin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250</w:t>
            </w:r>
          </w:p>
        </w:tc>
        <w:tc>
          <w:tcPr>
            <w:tcBorders>
              <w:left w:val="nil"/>
              <w:right w:val="nil"/>
            </w:tcBorders>
          </w:tcPr>
          <w:p>
            <w:pPr>
              <w:pStyle w:val="TableBodyText"/>
            </w:pPr>
            <w:r>
              <w:t>Cen. Australia Standard Time</w:t>
            </w:r>
          </w:p>
        </w:tc>
        <w:tc>
          <w:tcPr>
            <w:tcBorders>
              <w:left w:val="nil"/>
              <w:right w:val="nil"/>
            </w:tcBorders>
          </w:tcPr>
          <w:p>
            <w:pPr>
              <w:pStyle w:val="TableBodyText"/>
            </w:pPr>
            <w:r>
              <w:t>(GMT+09:30) Adelaide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255</w:t>
            </w:r>
          </w:p>
        </w:tc>
        <w:tc>
          <w:tcPr>
            <w:tcBorders>
              <w:left w:val="nil"/>
              <w:right w:val="nil"/>
            </w:tcBorders>
          </w:tcPr>
          <w:p>
            <w:pPr>
              <w:pStyle w:val="TableBodyText"/>
            </w:pPr>
            <w:r>
              <w:t>A.U.S. Eastern Standard Time</w:t>
            </w:r>
          </w:p>
        </w:tc>
        <w:tc>
          <w:tcPr>
            <w:tcBorders>
              <w:left w:val="nil"/>
              <w:right w:val="nil"/>
            </w:tcBorders>
          </w:tcPr>
          <w:p>
            <w:pPr>
              <w:pStyle w:val="TableBodyText"/>
            </w:pPr>
            <w:r>
              <w:t>(GMT+10:00) Canberra, Melbourne, Sydney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260</w:t>
            </w:r>
          </w:p>
        </w:tc>
        <w:tc>
          <w:tcPr>
            <w:tcBorders>
              <w:left w:val="nil"/>
              <w:right w:val="nil"/>
            </w:tcBorders>
          </w:tcPr>
          <w:p>
            <w:pPr>
              <w:pStyle w:val="TableBodyText"/>
            </w:pPr>
            <w:r>
              <w:t>E. Australia Standard Time</w:t>
            </w:r>
          </w:p>
        </w:tc>
        <w:tc>
          <w:tcPr>
            <w:tcBorders>
              <w:left w:val="nil"/>
              <w:right w:val="nil"/>
            </w:tcBorders>
          </w:tcPr>
          <w:p>
            <w:pPr>
              <w:pStyle w:val="TableBodyText"/>
            </w:pPr>
            <w:r>
              <w:t>(GMT+10:00) Brisbane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265</w:t>
            </w:r>
          </w:p>
        </w:tc>
        <w:tc>
          <w:tcPr>
            <w:tcBorders>
              <w:left w:val="nil"/>
              <w:right w:val="nil"/>
            </w:tcBorders>
          </w:tcPr>
          <w:p>
            <w:pPr>
              <w:pStyle w:val="TableBodyText"/>
            </w:pPr>
            <w:r>
              <w:t>Tasmania Standard Time</w:t>
            </w:r>
          </w:p>
        </w:tc>
        <w:tc>
          <w:tcPr>
            <w:tcBorders>
              <w:left w:val="nil"/>
              <w:right w:val="nil"/>
            </w:tcBorders>
          </w:tcPr>
          <w:p>
            <w:pPr>
              <w:pStyle w:val="TableBodyText"/>
            </w:pPr>
            <w:r>
              <w:t>(GMT+10:00) Hobart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270</w:t>
            </w:r>
          </w:p>
        </w:tc>
        <w:tc>
          <w:tcPr>
            <w:tcBorders>
              <w:left w:val="nil"/>
              <w:right w:val="nil"/>
            </w:tcBorders>
          </w:tcPr>
          <w:p>
            <w:pPr>
              <w:pStyle w:val="TableBodyText"/>
            </w:pPr>
            <w:r>
              <w:t>Vladivostok Standard Time</w:t>
            </w:r>
          </w:p>
        </w:tc>
        <w:tc>
          <w:tcPr>
            <w:tcBorders>
              <w:left w:val="nil"/>
              <w:right w:val="nil"/>
            </w:tcBorders>
          </w:tcPr>
          <w:p>
            <w:pPr>
              <w:pStyle w:val="TableBodyText"/>
            </w:pPr>
            <w:r>
              <w:t>(GMT+10:00) Vladivostok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275</w:t>
            </w:r>
          </w:p>
        </w:tc>
        <w:tc>
          <w:tcPr>
            <w:tcBorders>
              <w:left w:val="nil"/>
              <w:right w:val="nil"/>
            </w:tcBorders>
          </w:tcPr>
          <w:p>
            <w:pPr>
              <w:pStyle w:val="TableBodyText"/>
            </w:pPr>
            <w:r>
              <w:t>West Pacific Standard Time</w:t>
            </w:r>
          </w:p>
        </w:tc>
        <w:tc>
          <w:tcPr>
            <w:tcBorders>
              <w:left w:val="nil"/>
              <w:right w:val="nil"/>
            </w:tcBorders>
          </w:tcPr>
          <w:p>
            <w:pPr>
              <w:pStyle w:val="TableBodyText"/>
            </w:pPr>
            <w:r>
              <w:t>(GMT+10:00) Guam, Port Moresby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280</w:t>
            </w:r>
          </w:p>
        </w:tc>
        <w:tc>
          <w:tcPr>
            <w:tcBorders>
              <w:left w:val="nil"/>
              <w:right w:val="nil"/>
            </w:tcBorders>
          </w:tcPr>
          <w:p>
            <w:pPr>
              <w:pStyle w:val="TableBodyText"/>
            </w:pPr>
            <w:r>
              <w:t>Central Pacific Standard Time</w:t>
            </w:r>
          </w:p>
        </w:tc>
        <w:tc>
          <w:tcPr>
            <w:tcBorders>
              <w:left w:val="nil"/>
              <w:right w:val="nil"/>
            </w:tcBorders>
          </w:tcPr>
          <w:p>
            <w:pPr>
              <w:pStyle w:val="TableBodyText"/>
            </w:pPr>
            <w:r>
              <w:t>(GMT+11:00) Magadan, Solomon Islands, New Caledonia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285</w:t>
            </w:r>
          </w:p>
        </w:tc>
        <w:tc>
          <w:tcPr>
            <w:tcBorders>
              <w:left w:val="nil"/>
              <w:right w:val="nil"/>
            </w:tcBorders>
          </w:tcPr>
          <w:p>
            <w:pPr>
              <w:pStyle w:val="TableBodyText"/>
            </w:pPr>
            <w:r>
              <w:t>Fiji Islands Standard Time</w:t>
            </w:r>
          </w:p>
        </w:tc>
        <w:tc>
          <w:tcPr>
            <w:tcBorders>
              <w:left w:val="nil"/>
              <w:right w:val="nil"/>
            </w:tcBorders>
          </w:tcPr>
          <w:p>
            <w:pPr>
              <w:pStyle w:val="TableBodyText"/>
            </w:pPr>
            <w:r>
              <w:t>(GMT+12:00) Fiji Islands, Kamchatka, Marshall Islands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290</w:t>
            </w:r>
          </w:p>
        </w:tc>
        <w:tc>
          <w:tcPr>
            <w:tcBorders>
              <w:left w:val="nil"/>
              <w:right w:val="nil"/>
            </w:tcBorders>
          </w:tcPr>
          <w:p>
            <w:pPr>
              <w:pStyle w:val="TableBodyText"/>
            </w:pPr>
            <w:r>
              <w:t>New Zealand Standard Time</w:t>
            </w:r>
          </w:p>
        </w:tc>
        <w:tc>
          <w:tcPr>
            <w:tcBorders>
              <w:left w:val="nil"/>
              <w:right w:val="nil"/>
            </w:tcBorders>
          </w:tcPr>
          <w:p>
            <w:pPr>
              <w:pStyle w:val="TableBodyText"/>
            </w:pPr>
            <w:r>
              <w:t>(GMT+12:00) Auckland, Wellington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300</w:t>
            </w:r>
          </w:p>
        </w:tc>
        <w:tc>
          <w:tcPr>
            <w:tcBorders>
              <w:left w:val="nil"/>
              <w:right w:val="nil"/>
            </w:tcBorders>
          </w:tcPr>
          <w:p>
            <w:pPr>
              <w:pStyle w:val="TableBodyText"/>
            </w:pPr>
            <w:r>
              <w:t>Tonga Standard Time</w:t>
            </w:r>
          </w:p>
        </w:tc>
        <w:tc>
          <w:tcPr>
            <w:tcBorders>
              <w:left w:val="nil"/>
              <w:right w:val="nil"/>
            </w:tcBorders>
          </w:tcPr>
          <w:p>
            <w:pPr>
              <w:pStyle w:val="TableBodyText"/>
            </w:pPr>
            <w:r>
              <w:t>(GMT+13:00) Nuku'alofa</w:t>
            </w:r>
          </w:p>
        </w:tc>
      </w:tr>
    </w:tbl>
    <w:p>
      <w:pPr>
        <w:pStyle w:val="Heading3"/>
        <w:spacing w:before="320"/>
      </w:pPr>
      <w:bookmarkStart w:id="181" w:name="Bbab97d5bfa744f98a8e043e46076a32f"/>
      <w:bookmarkStart w:id="182" w:name="_Toc256001103"/>
      <w:r>
        <w:t>Configure Kerberos authentication for VCF Operations orchestrator plug-ins</w:t>
      </w:r>
      <w:bookmarkEnd w:id="182"/>
      <w:bookmarkEnd w:id="181"/>
    </w:p>
    <w:p>
      <w:pPr>
        <w:pStyle w:val="BodyText"/>
      </w:pPr>
      <w:r>
        <w:t xml:space="preserve">You can use Kerberos authentication for </w:t>
      </w:r>
      <w:r>
        <w:t>VCF Operations orchestrator</w:t>
      </w:r>
      <w:r>
        <w:t xml:space="preserve"> plug-ins.</w:t>
      </w:r>
    </w:p>
    <w:p>
      <w:pPr>
        <w:pStyle w:val="SectionHeading4"/>
      </w:pPr>
      <w:bookmarkStart w:id="183" w:name="_Toc256001104"/>
      <w:r>
        <w:t>Configure the krb5.conf file</w:t>
      </w:r>
      <w:bookmarkEnd w:id="183"/>
    </w:p>
    <w:p>
      <w:pPr>
        <w:pStyle w:val="BodyText"/>
        <w:numPr>
          <w:numId w:val="105"/>
        </w:numPr>
      </w:pPr>
      <w:r>
        <w:t xml:space="preserve">Create or edit the </w:t>
      </w:r>
      <w:r>
        <w:rPr>
          <w:rStyle w:val="InlineCode"/>
        </w:rPr>
        <w:t>krb5.conf</w:t>
      </w:r>
      <w:r>
        <w:t xml:space="preserve"> file at </w:t>
      </w:r>
      <w:r>
        <w:rPr>
          <w:rStyle w:val="InlineCode"/>
        </w:rPr>
        <w:t>/data/vco/usr/lib/vco/app-server/conf/</w:t>
      </w:r>
      <w:r>
        <w:t>.</w:t>
      </w:r>
    </w:p>
    <w:p>
      <w:pPr>
        <w:pStyle w:val="BodyText"/>
        <w:ind w:left="480"/>
      </w:pPr>
      <w:r>
        <w:t xml:space="preserve">A </w:t>
      </w:r>
      <w:r>
        <w:rPr>
          <w:rStyle w:val="InlineCode"/>
        </w:rPr>
        <w:t>krb5.conf</w:t>
      </w:r>
      <w:r>
        <w:t xml:space="preserve"> file has the following structure:</w:t>
      </w:r>
    </w:p>
    <w:p>
      <w:pPr>
        <w:pStyle w:val="CodeBlock"/>
        <w:ind w:left="480"/>
      </w:pPr>
      <w:r>
        <w:t xml:space="preserve">[libdefaults]
default_realm = YOURDOMAIN.COM
[realms]
YOURDOMAIN.COM = {
kdc = dc.yourdomain.com
default_domain = yourdomain.com
}
[domain_realm]
.yourdomain.com=YOURDOMAIN.COM
yourdomain.com=YOURDOMAIN.COM
 </w:t>
      </w:r>
    </w:p>
    <w:p>
      <w:pPr>
        <w:pStyle w:val="BodyText"/>
        <w:ind w:left="480"/>
      </w:pPr>
      <w:r>
        <w:t xml:space="preserve">The </w:t>
      </w:r>
      <w:r>
        <w:rPr>
          <w:rStyle w:val="InlineCode"/>
        </w:rPr>
        <w:t>krb5.conf</w:t>
      </w:r>
      <w:r>
        <w:t xml:space="preserve"> must contain specific configuration parameters with their values.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23"/>
        <w:gridCol w:w="705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Kerberos configuration tags</w:t>
            </w:r>
          </w:p>
        </w:tc>
        <w:tc>
          <w:tcPr>
            <w:tcBorders>
              <w:left w:val="nil"/>
              <w:right w:val="nil"/>
            </w:tcBorders>
            <w:shd w:val="clear" w:color="auto" w:fill="E1E1E1"/>
            <w:tcMar>
              <w:top w:w="60" w:type="dxa"/>
              <w:bottom w:w="60" w:type="dxa"/>
            </w:tcMar>
          </w:tcPr>
          <w:p>
            <w:pPr>
              <w:pStyle w:val="TableHeaderText"/>
            </w:pPr>
            <w:r>
              <w:t>Details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default_realm</w:t>
            </w:r>
          </w:p>
        </w:tc>
        <w:tc>
          <w:tcPr>
            <w:tcBorders>
              <w:left w:val="nil"/>
              <w:right w:val="nil"/>
            </w:tcBorders>
          </w:tcPr>
          <w:p>
            <w:pPr>
              <w:pStyle w:val="TableBodyText"/>
            </w:pPr>
            <w:r>
              <w:t>The default Kerberos realm that a client uses to authenticate against an Active Directory server. Must be in uppercase letters.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kdc</w:t>
            </w:r>
          </w:p>
        </w:tc>
        <w:tc>
          <w:tcPr>
            <w:tcBorders>
              <w:left w:val="nil"/>
              <w:right w:val="nil"/>
            </w:tcBorders>
          </w:tcPr>
          <w:p>
            <w:pPr>
              <w:pStyle w:val="TableBodyText"/>
            </w:pPr>
            <w:r>
              <w:t>The domain controller that acts as a Key Distribution Center (KDC) and issues Kerberos tickets.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default_domain</w:t>
            </w:r>
          </w:p>
        </w:tc>
        <w:tc>
          <w:tcPr>
            <w:tcBorders>
              <w:left w:val="nil"/>
              <w:right w:val="nil"/>
            </w:tcBorders>
          </w:tcPr>
          <w:p>
            <w:pPr>
              <w:pStyle w:val="TableBodyText"/>
            </w:pPr>
            <w:r>
              <w:t>The default domain that is used to produce a fully qualified domain name. This tag is used for Kerberos 4 compatibility.</w:t>
            </w:r>
          </w:p>
        </w:tc>
      </w:tr>
    </w:tbl>
    <w:p>
      <w:pPr>
        <w:pStyle w:val="BodyText"/>
        <w:spacing w:before="240"/>
      </w:pPr>
      <w:r>
        <w:t xml:space="preserve">To allow ticket forwarding to other external systems, add the </w:t>
      </w:r>
      <w:r>
        <w:rPr>
          <w:rStyle w:val="InlineCode"/>
        </w:rPr>
        <w:t>forwardable = true</w:t>
      </w:r>
      <w:r>
        <w:t xml:space="preserve"> flag. For additional information, see </w:t>
      </w:r>
      <w:hyperlink r:id="rId29" w:tooltip="the Oracle documentation on the krb5.conf file" w:history="1">
        <w:r>
          <w:rPr>
            <w:color w:val="0000FF"/>
            <w:u w:val="single"/>
          </w:rPr>
          <w:t>the Oracle documentation on the krb5.conf file</w:t>
        </w:r>
      </w:hyperlink>
      <w:r>
        <w:t>.</w:t>
      </w:r>
    </w:p>
    <w:p>
      <w:pPr>
        <w:pStyle w:val="BodyText"/>
        <w:ind w:left="0"/>
      </w:pPr>
      <w:r>
        <w:t xml:space="preserve">By default, the Java Kerberos configuration uses the UDP protocol. To use only the TCP protocol, you must specify the </w:t>
      </w:r>
      <w:r>
        <w:rPr>
          <w:rStyle w:val="InlineCode"/>
        </w:rPr>
        <w:t>udp_preference_limit</w:t>
      </w:r>
      <w:r>
        <w:t xml:space="preserve"> parameter with a value </w:t>
      </w:r>
      <w:r>
        <w:t>1</w:t>
      </w:r>
      <w:r>
        <w:t>.</w:t>
      </w:r>
    </w:p>
    <w:p>
      <w:pPr>
        <w:pStyle w:val="BodyText"/>
        <w:pBdr>
          <w:top w:val="single" w:sz="8" w:space="2" w:color="D3D3D3"/>
          <w:bottom w:val="single" w:sz="8" w:space="2" w:color="D3D3D3"/>
        </w:pBdr>
        <w:ind w:left="0"/>
      </w:pPr>
      <w:r>
        <w:rPr>
          <w:rStyle w:val="NoteLeadernote"/>
        </w:rPr>
        <w:t>Note</w:t>
        <w:tab/>
      </w:r>
      <w:r>
        <w:t>The Kerberos authentication requires a Fully Qualified Domain Name (FQDN) host address.</w:t>
      </w:r>
    </w:p>
    <w:p>
      <w:pPr>
        <w:pStyle w:val="BodyText"/>
        <w:pBdr>
          <w:top w:val="single" w:sz="8" w:space="2" w:color="D3D3D3"/>
        </w:pBdr>
        <w:ind w:left="0"/>
      </w:pPr>
      <w:r>
        <w:rPr>
          <w:rStyle w:val="NoteLeaderimportant"/>
        </w:rPr>
        <w:t>Important</w:t>
        <w:tab/>
      </w:r>
      <w:r>
        <w:t xml:space="preserve">When you add or modify the </w:t>
      </w:r>
      <w:r>
        <w:rPr>
          <w:rStyle w:val="InlineCode"/>
        </w:rPr>
        <w:t>krb5.conf</w:t>
      </w:r>
      <w:r>
        <w:t xml:space="preserve"> file, you must restart the </w:t>
      </w:r>
      <w:r>
        <w:t>VCF Operations orchestrator</w:t>
      </w:r>
      <w:r>
        <w:t xml:space="preserve"> server service.</w:t>
      </w:r>
    </w:p>
    <w:p>
      <w:pPr>
        <w:pStyle w:val="BodyText"/>
        <w:pBdr>
          <w:bottom w:val="single" w:sz="8" w:space="2" w:color="D3D3D3"/>
        </w:pBdr>
        <w:ind w:left="0"/>
      </w:pPr>
      <w:r>
        <w:t xml:space="preserve">If you have a clustered </w:t>
      </w:r>
      <w:r>
        <w:t>VCF Operations orchestrator</w:t>
      </w:r>
      <w:r>
        <w:t xml:space="preserve"> environment, make sure that the </w:t>
      </w:r>
      <w:r>
        <w:rPr>
          <w:rStyle w:val="InlineCode"/>
        </w:rPr>
        <w:t>krb5.conf</w:t>
      </w:r>
      <w:r>
        <w:t xml:space="preserve"> file exists in all three appliances with the same configuration before you restart the </w:t>
      </w:r>
      <w:r>
        <w:t>VCF Operations orchestrator</w:t>
      </w:r>
      <w:r>
        <w:t xml:space="preserve"> pods.</w:t>
      </w:r>
    </w:p>
    <w:p>
      <w:pPr>
        <w:pStyle w:val="BodyText"/>
        <w:numPr>
          <w:numId w:val="105"/>
        </w:numPr>
      </w:pPr>
      <w:r>
        <w:t>Change permissions.</w:t>
      </w:r>
    </w:p>
    <w:p>
      <w:pPr>
        <w:pStyle w:val="CodeBlock"/>
        <w:ind w:left="480"/>
      </w:pPr>
      <w:r>
        <w:t>chmod 644 krb5.conf</w:t>
      </w:r>
    </w:p>
    <w:p>
      <w:pPr>
        <w:pStyle w:val="BodyText"/>
        <w:numPr>
          <w:numId w:val="105"/>
        </w:numPr>
      </w:pPr>
      <w:r>
        <w:t xml:space="preserve">Redeploy the </w:t>
      </w:r>
      <w:r>
        <w:t>VCF Operations orchestrator</w:t>
      </w:r>
      <w:r>
        <w:t xml:space="preserve"> pod.</w:t>
      </w:r>
    </w:p>
    <w:p>
      <w:pPr>
        <w:pStyle w:val="CodeBlock"/>
        <w:ind w:left="480"/>
      </w:pPr>
      <w:r>
        <w:t>kubectl -n prelude get pods</w:t>
      </w:r>
    </w:p>
    <w:p>
      <w:pPr>
        <w:pStyle w:val="BodyText"/>
        <w:ind w:left="480"/>
      </w:pPr>
      <w:r>
        <w:t xml:space="preserve">Look for an entry similar to </w:t>
      </w:r>
      <w:r>
        <w:rPr>
          <w:rStyle w:val="InlineCode"/>
        </w:rPr>
        <w:t>vco-app-</w:t>
      </w:r>
      <w:r>
        <w:rPr>
          <w:rStyle w:val="InlineVar"/>
        </w:rPr>
        <w:t>&lt;ID&gt;</w:t>
      </w:r>
      <w:r>
        <w:rPr>
          <w:rStyle w:val="InlineCode"/>
        </w:rPr>
        <w:t>.</w:t>
      </w:r>
    </w:p>
    <w:p>
      <w:pPr>
        <w:pStyle w:val="BodyText"/>
        <w:numPr>
          <w:numId w:val="105"/>
        </w:numPr>
      </w:pPr>
      <w:r>
        <w:t>Destroy the pod.</w:t>
      </w:r>
    </w:p>
    <w:p>
      <w:pPr>
        <w:pStyle w:val="CodeBlock"/>
        <w:ind w:left="480"/>
      </w:pPr>
      <w:r>
        <w:t>kubectl -n prelude delete pod vco-app-&lt;ID&gt;</w:t>
      </w:r>
    </w:p>
    <w:p>
      <w:pPr>
        <w:pStyle w:val="BodyText"/>
        <w:ind w:left="480"/>
      </w:pPr>
      <w:r>
        <w:t>A new pod is automatically deployed to replace the pod you destroyed.</w:t>
      </w:r>
    </w:p>
    <w:p>
      <w:pPr>
        <w:pStyle w:val="SectionHeading4"/>
      </w:pPr>
      <w:bookmarkStart w:id="184" w:name="_Toc256001105"/>
      <w:r>
        <w:t>Enable Kerberos debug logging</w:t>
      </w:r>
      <w:bookmarkEnd w:id="184"/>
    </w:p>
    <w:p>
      <w:pPr>
        <w:pStyle w:val="BodyText"/>
      </w:pPr>
      <w:r>
        <w:t xml:space="preserve">You can troubleshoot </w:t>
      </w:r>
      <w:r>
        <w:t>VCF Operations orchestrator</w:t>
      </w:r>
      <w:r>
        <w:t xml:space="preserve"> plug-in problems by modifying the Kerberos configuration file used by the plug-in.</w:t>
      </w:r>
    </w:p>
    <w:p>
      <w:pPr>
        <w:pStyle w:val="BodyText"/>
      </w:pPr>
      <w:r>
        <w:t xml:space="preserve">The Kerberos configuration file is located in the </w:t>
      </w:r>
      <w:r>
        <w:rPr>
          <w:rStyle w:val="InlineCode"/>
        </w:rPr>
        <w:t>/data/vco/usr/lib/vco/app-server/conf/</w:t>
      </w:r>
      <w:r>
        <w:t xml:space="preserve"> directory of the </w:t>
      </w:r>
      <w:r>
        <w:t>VCF Operations orchestrator</w:t>
      </w:r>
      <w:r>
        <w:t xml:space="preserve"> Appliance.</w:t>
      </w:r>
    </w:p>
    <w:p>
      <w:pPr>
        <w:pStyle w:val="BodyText"/>
        <w:numPr>
          <w:numId w:val="106"/>
        </w:numPr>
      </w:pPr>
      <w:r>
        <w:t xml:space="preserve">Log in to the </w:t>
      </w:r>
      <w:r>
        <w:t>VCF Operations orchestrator</w:t>
      </w:r>
      <w:r>
        <w:t xml:space="preserve"> Appliance command line as </w:t>
      </w:r>
      <w:r>
        <w:rPr>
          <w:rStyle w:val="InlineUI"/>
        </w:rPr>
        <w:t>root</w:t>
      </w:r>
      <w:r>
        <w:t>.</w:t>
      </w:r>
    </w:p>
    <w:p>
      <w:pPr>
        <w:pStyle w:val="BodyText"/>
        <w:numPr>
          <w:numId w:val="106"/>
        </w:numPr>
      </w:pPr>
      <w:r>
        <w:t xml:space="preserve">Run the </w:t>
      </w:r>
      <w:r>
        <w:rPr>
          <w:rStyle w:val="InlineCode"/>
        </w:rPr>
        <w:t>kubectl -n prelude edit deployment vco-app</w:t>
      </w:r>
      <w:r>
        <w:t xml:space="preserve"> command.</w:t>
      </w:r>
    </w:p>
    <w:p>
      <w:pPr>
        <w:pStyle w:val="BodyText"/>
        <w:numPr>
          <w:numId w:val="106"/>
        </w:numPr>
      </w:pPr>
      <w:r>
        <w:t xml:space="preserve">In the deployment file, locate and edit the </w:t>
      </w:r>
      <w:r>
        <w:rPr>
          <w:rStyle w:val="InlineCode"/>
        </w:rPr>
        <w:t>-Djava.security.krb5.conf=/usr/lib/vco/app-server/conf/krb5.conf</w:t>
      </w:r>
      <w:r>
        <w:t xml:space="preserve"> string.</w:t>
      </w:r>
    </w:p>
    <w:p>
      <w:pPr>
        <w:pStyle w:val="CodeBlock"/>
        <w:ind w:left="480"/>
      </w:pPr>
      <w:r>
        <w:t>-Djava.security.krb5.conf=/usr/lib/vco/app-server/conf/krb5.conf -Dsun.security.krb5.debug=true</w:t>
      </w:r>
    </w:p>
    <w:p>
      <w:pPr>
        <w:pStyle w:val="BodyText"/>
        <w:numPr>
          <w:numId w:val="106"/>
        </w:numPr>
      </w:pPr>
      <w:r>
        <w:t>Save the changes and exit the file editor.</w:t>
      </w:r>
    </w:p>
    <w:p>
      <w:pPr>
        <w:pStyle w:val="BodyText"/>
        <w:numPr>
          <w:numId w:val="106"/>
        </w:numPr>
      </w:pPr>
      <w:r>
        <w:t xml:space="preserve">Run the </w:t>
      </w:r>
      <w:r>
        <w:rPr>
          <w:rStyle w:val="InlineCode"/>
        </w:rPr>
        <w:t>kubectl -n prelude get pods</w:t>
      </w:r>
      <w:r>
        <w:t xml:space="preserve"> command. Wait until all pods are running.</w:t>
      </w:r>
    </w:p>
    <w:p>
      <w:pPr>
        <w:pStyle w:val="BodyText"/>
        <w:numPr>
          <w:numId w:val="106"/>
        </w:numPr>
      </w:pPr>
      <w:r>
        <w:t>To monitor the Kerberos login, run the following command.</w:t>
      </w:r>
    </w:p>
    <w:p>
      <w:pPr>
        <w:pStyle w:val="CodeBlock"/>
        <w:ind w:left="480"/>
      </w:pPr>
      <w:r>
        <w:t>tail -f /services-logs/prelude/vco-app/console-logs/vco-server-app.log</w:t>
      </w:r>
    </w:p>
    <w:p>
      <w:pPr>
        <w:pStyle w:val="BodyText"/>
        <w:numPr>
          <w:numId w:val="106"/>
        </w:numPr>
      </w:pPr>
      <w:r>
        <w:t xml:space="preserve">Alternatively, you can enable debug logging in the </w:t>
      </w:r>
      <w:r>
        <w:t>VCF Operations orchestrator</w:t>
      </w:r>
      <w:r>
        <w:t xml:space="preserve"> configurator by adding the </w:t>
      </w:r>
      <w:r>
        <w:rPr>
          <w:rStyle w:val="InlineCode"/>
        </w:rPr>
        <w:t>sun.security.krb5.debug = true</w:t>
      </w:r>
      <w:r>
        <w:t xml:space="preserve"> system property.</w:t>
      </w:r>
    </w:p>
    <w:p>
      <w:pPr>
        <w:pStyle w:val="Heading2"/>
      </w:pPr>
      <w:bookmarkStart w:id="185" w:name="_Toc256001106"/>
      <w:r>
        <w:t>Using the Active Directory Plug-In</w:t>
      </w:r>
      <w:bookmarkEnd w:id="185"/>
    </w:p>
    <w:p>
      <w:pPr>
        <w:pStyle w:val="BodyText"/>
      </w:pPr>
      <w:r>
        <w:t xml:space="preserve">The </w:t>
      </w:r>
      <w:r>
        <w:t>VCF Operations orchestrator</w:t>
      </w:r>
      <w:r>
        <w:t xml:space="preserve"> plug-in for Microsoft Active Directory allows interaction between </w:t>
      </w:r>
      <w:r>
        <w:t>VCF Operations orchestrator</w:t>
      </w:r>
      <w:r>
        <w:t xml:space="preserve"> and Microsoft Active Directory. You can use the plug-in to run </w:t>
      </w:r>
      <w:r>
        <w:t>VCF Operations orchestrator</w:t>
      </w:r>
      <w:r>
        <w:t xml:space="preserve"> workflows that automate Active Directory processes.</w:t>
      </w:r>
    </w:p>
    <w:p>
      <w:pPr>
        <w:pStyle w:val="BodyText"/>
      </w:pPr>
      <w:r>
        <w:t xml:space="preserve">The </w:t>
      </w:r>
      <w:r>
        <w:t>Active Directory</w:t>
      </w:r>
      <w:r>
        <w:t xml:space="preserve"> plug-in contains a set of standard workflows. You can also create custom workflows that implement the plug-in API to automate tasks in your Active Directory environment.</w:t>
      </w:r>
    </w:p>
    <w:p>
      <w:pPr>
        <w:pStyle w:val="SectionHeading3"/>
      </w:pPr>
      <w:bookmarkStart w:id="186" w:name="_Toc256001107"/>
      <w:r>
        <w:t>Configuring the Active Directory Plug-In</w:t>
      </w:r>
      <w:bookmarkEnd w:id="186"/>
    </w:p>
    <w:p>
      <w:pPr>
        <w:pStyle w:val="BodyText"/>
      </w:pPr>
      <w:r>
        <w:t xml:space="preserve">To connect to a Microsoft Active Directory instance by using the </w:t>
      </w:r>
      <w:r>
        <w:t>Active Directory</w:t>
      </w:r>
      <w:r>
        <w:t xml:space="preserve"> plug-in, you must configure the connection parameters for the Microsoft Active Directory instance by running the configuration workflows included in the plug-in.</w:t>
      </w:r>
    </w:p>
    <w:p>
      <w:pPr>
        <w:pStyle w:val="BodyText"/>
      </w:pPr>
      <w:r>
        <w:t xml:space="preserve">To access these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active_directory</w:t>
      </w:r>
      <w:r>
        <w:t xml:space="preserve"> and </w:t>
      </w:r>
      <w:r>
        <w:t>configuration</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23"/>
        <w:gridCol w:w="663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an Active Directory server</w:t>
            </w:r>
          </w:p>
        </w:tc>
        <w:tc>
          <w:tcPr>
            <w:tcBorders>
              <w:left w:val="nil"/>
              <w:right w:val="nil"/>
            </w:tcBorders>
          </w:tcPr>
          <w:p>
            <w:pPr>
              <w:pStyle w:val="TableBodyText"/>
            </w:pPr>
            <w:r>
              <w:t>Adds a new Active Directory domain configuration.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Configure Active Directory plug-in options</w:t>
            </w:r>
          </w:p>
        </w:tc>
        <w:tc>
          <w:tcPr>
            <w:tcBorders>
              <w:left w:val="nil"/>
              <w:right w:val="nil"/>
            </w:tcBorders>
          </w:tcPr>
          <w:p>
            <w:pPr>
              <w:pStyle w:val="TableBodyText"/>
            </w:pPr>
            <w:r>
              <w:t>Configures the search limitation options of the Active Directory plug-in.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an Active Directory server</w:t>
            </w:r>
          </w:p>
        </w:tc>
        <w:tc>
          <w:tcPr>
            <w:tcBorders>
              <w:left w:val="nil"/>
              <w:right w:val="nil"/>
            </w:tcBorders>
          </w:tcPr>
          <w:p>
            <w:pPr>
              <w:pStyle w:val="TableBodyText"/>
            </w:pPr>
            <w:r>
              <w:t>Modifies an existing Active Directory server configuration.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an Active Directory server</w:t>
            </w:r>
          </w:p>
        </w:tc>
        <w:tc>
          <w:tcPr>
            <w:tcBorders>
              <w:left w:val="nil"/>
              <w:right w:val="nil"/>
            </w:tcBorders>
          </w:tcPr>
          <w:p>
            <w:pPr>
              <w:pStyle w:val="TableBodyText"/>
            </w:pPr>
            <w:r>
              <w:t>Removes an Active Directory server configuration.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Configure Active Directory server (Deprecated)</w:t>
            </w:r>
          </w:p>
        </w:tc>
        <w:tc>
          <w:tcPr>
            <w:tcBorders>
              <w:left w:val="nil"/>
              <w:right w:val="nil"/>
            </w:tcBorders>
          </w:tcPr>
          <w:p>
            <w:pPr>
              <w:pStyle w:val="TableBodyText"/>
            </w:pPr>
            <w:r>
              <w:t>Creates or updates the default Active Directory server configuration. Use Update an Active Directory server.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Reset configuration (Deprecated)</w:t>
            </w:r>
          </w:p>
        </w:tc>
        <w:tc>
          <w:tcPr>
            <w:tcBorders>
              <w:left w:val="nil"/>
              <w:right w:val="nil"/>
            </w:tcBorders>
          </w:tcPr>
          <w:p>
            <w:pPr>
              <w:pStyle w:val="TableBodyText"/>
            </w:pPr>
            <w:r>
              <w:t>Deletes the default Active Directory server configuration. Use Remove an Active Directory server.</w:t>
            </w:r>
          </w:p>
        </w:tc>
      </w:tr>
    </w:tbl>
    <w:p>
      <w:pPr>
        <w:pStyle w:val="Heading3"/>
        <w:spacing w:before="320"/>
      </w:pPr>
      <w:bookmarkStart w:id="187" w:name="_Toc256001108"/>
      <w:r>
        <w:t>Using the Active Directory Plug-In Workflow Library</w:t>
      </w:r>
      <w:bookmarkEnd w:id="187"/>
    </w:p>
    <w:p>
      <w:pPr>
        <w:pStyle w:val="BodyText"/>
      </w:pPr>
      <w:r>
        <w:t xml:space="preserve">The </w:t>
      </w:r>
      <w:r>
        <w:t>Active Directory</w:t>
      </w:r>
      <w:r>
        <w:t xml:space="preserve"> plug-in workflow library contains workflows that allow you to run automated processes related to the management of Microsoft Active Directory objects.</w:t>
      </w:r>
    </w:p>
    <w:p>
      <w:pPr>
        <w:pStyle w:val="SectionHeading4"/>
      </w:pPr>
      <w:bookmarkStart w:id="188" w:name="_Toc256001109"/>
      <w:r>
        <w:t>Using the Active Directory Plug-In Inventory</w:t>
      </w:r>
      <w:bookmarkEnd w:id="188"/>
    </w:p>
    <w:p>
      <w:pPr>
        <w:pStyle w:val="BodyText"/>
      </w:pPr>
      <w:r>
        <w:t xml:space="preserve">The </w:t>
      </w:r>
      <w:r>
        <w:t>Active Directory</w:t>
      </w:r>
      <w:r>
        <w:t xml:space="preserve"> plug-in exposes all objects in the connected Microsoft Active Directory instance in the </w:t>
      </w:r>
      <w:r>
        <w:rPr>
          <w:rStyle w:val="InlineUI"/>
        </w:rPr>
        <w:t>Inventory</w:t>
      </w:r>
      <w:r>
        <w:t xml:space="preserve"> view.</w:t>
      </w:r>
    </w:p>
    <w:p>
      <w:pPr>
        <w:pStyle w:val="BodyText"/>
      </w:pPr>
      <w:r>
        <w:t xml:space="preserve">To display the workflows that are available for an Active Directory inventory object, navigate to </w:t>
      </w:r>
      <w:r>
        <w:rPr>
          <w:rStyle w:val="InlineUI"/>
        </w:rPr>
        <w:t>Administration</w:t>
      </w:r>
      <w:r>
        <w:rPr>
          <w:rStyle w:val="InlineUI"/>
        </w:rPr>
        <w:t xml:space="preserve"> &gt; </w:t>
      </w:r>
      <w:r>
        <w:rPr>
          <w:rStyle w:val="InlineUI"/>
        </w:rPr>
        <w:t>Inventory</w:t>
      </w:r>
      <w:r>
        <w:rPr>
          <w:rStyle w:val="InlineUI"/>
        </w:rPr>
        <w:t xml:space="preserve"> &gt; </w:t>
      </w:r>
      <w:r>
        <w:rPr>
          <w:rStyle w:val="InlineUI"/>
        </w:rPr>
        <w:t>Active Directory</w:t>
      </w:r>
      <w:r>
        <w:t xml:space="preserve"> in the </w:t>
      </w:r>
      <w:r>
        <w:t>VCF Operations orchestrator</w:t>
      </w:r>
      <w:r>
        <w:t xml:space="preserve"> Client.</w:t>
      </w:r>
    </w:p>
    <w:p>
      <w:pPr>
        <w:pStyle w:val="SectionHeading4"/>
      </w:pPr>
      <w:bookmarkStart w:id="189" w:name="_Toc256001110"/>
      <w:r>
        <w:t>Active Directory Plug-In Workflows</w:t>
      </w:r>
      <w:bookmarkEnd w:id="189"/>
    </w:p>
    <w:p>
      <w:pPr>
        <w:pStyle w:val="BodyText"/>
      </w:pPr>
      <w:r>
        <w:t xml:space="preserve">The </w:t>
      </w:r>
      <w:r>
        <w:t>Active Directory</w:t>
      </w:r>
      <w:r>
        <w:t xml:space="preserve"> plug-in contains a set of standard workflows that cover the most common LDAP functionality. You can use the workflows as building blocks for creating complex custom solutions. By combining standard workflows, you can automate multistep processes in the Active Directory environment.</w:t>
      </w:r>
    </w:p>
    <w:p>
      <w:pPr>
        <w:pStyle w:val="Heading3"/>
      </w:pPr>
      <w:bookmarkStart w:id="190" w:name="_Toc256001111"/>
      <w:r>
        <w:t>Client-Side Load Balancing for the Active Directory Plug-In</w:t>
      </w:r>
      <w:bookmarkEnd w:id="190"/>
    </w:p>
    <w:p>
      <w:pPr>
        <w:pStyle w:val="BodyText"/>
      </w:pPr>
      <w:r>
        <w:t>You can use client-side load balancing and failover to improve the stability of your Active Directory plug-in configuration.</w:t>
      </w:r>
    </w:p>
    <w:p>
      <w:pPr>
        <w:pStyle w:val="BodyText"/>
      </w:pPr>
      <w:r>
        <w:t xml:space="preserve">You can configure client-side load balancing when running the </w:t>
      </w:r>
      <w:r>
        <w:rPr>
          <w:rStyle w:val="InlineUI"/>
        </w:rPr>
        <w:t>Add an Active Directory server</w:t>
      </w:r>
      <w:r>
        <w:t xml:space="preserve"> and </w:t>
      </w:r>
      <w:r>
        <w:rPr>
          <w:rStyle w:val="InlineUI"/>
        </w:rPr>
        <w:t>Update an Active Directory server</w:t>
      </w:r>
      <w:r>
        <w:t xml:space="preserve"> workflows. Client-side load balancing is possible through the ServerSet Java class.</w:t>
      </w:r>
    </w:p>
    <w:p>
      <w:pPr>
        <w:pStyle w:val="BodyText"/>
      </w:pPr>
      <w:r>
        <w:rPr>
          <w:rStyle w:val="Strong"/>
        </w:rPr>
        <w:t>Procedure</w:t>
      </w:r>
    </w:p>
    <w:p>
      <w:pPr>
        <w:pStyle w:val="BodyText"/>
        <w:numPr>
          <w:numId w:val="107"/>
        </w:numPr>
      </w:pPr>
      <w:r>
        <w:t xml:space="preserve">Log in to the </w:t>
      </w:r>
      <w:r>
        <w:t>VCF Operations orchestrator</w:t>
      </w:r>
      <w:r>
        <w:t xml:space="preserve"> Client as an administrator.</w:t>
      </w:r>
    </w:p>
    <w:p>
      <w:pPr>
        <w:pStyle w:val="BodyText"/>
        <w:numPr>
          <w:numId w:val="107"/>
        </w:numPr>
      </w:pPr>
      <w:r>
        <w:t xml:space="preserve">Navigate to </w:t>
      </w:r>
      <w:r>
        <w:rPr>
          <w:rStyle w:val="InlineUI"/>
        </w:rPr>
        <w:t>Library</w:t>
      </w:r>
      <w:r>
        <w:rPr>
          <w:rStyle w:val="InlineUI"/>
        </w:rPr>
        <w:t xml:space="preserve"> &gt; </w:t>
      </w:r>
      <w:r>
        <w:rPr>
          <w:rStyle w:val="InlineUI"/>
        </w:rPr>
        <w:t>Workflows</w:t>
      </w:r>
      <w:r>
        <w:t xml:space="preserve"> and enter the </w:t>
      </w:r>
      <w:r>
        <w:t>active_directory</w:t>
      </w:r>
      <w:r>
        <w:t xml:space="preserve"> and </w:t>
      </w:r>
      <w:r>
        <w:t>configuration</w:t>
      </w:r>
      <w:r>
        <w:t xml:space="preserve"> tags in the workflow search box.</w:t>
      </w:r>
    </w:p>
    <w:p>
      <w:pPr>
        <w:pStyle w:val="BodyText"/>
        <w:numPr>
          <w:numId w:val="107"/>
        </w:numPr>
      </w:pPr>
      <w:r>
        <w:t xml:space="preserve">Run the </w:t>
      </w:r>
      <w:r>
        <w:rPr>
          <w:rStyle w:val="InlineUI"/>
        </w:rPr>
        <w:t>Add an Active Directory server</w:t>
      </w:r>
      <w:r>
        <w:t xml:space="preserve"> or </w:t>
      </w:r>
      <w:r>
        <w:rPr>
          <w:rStyle w:val="InlineUI"/>
        </w:rPr>
        <w:t>Update an Active Directory server</w:t>
      </w:r>
      <w:r>
        <w:t xml:space="preserve"> workflow.</w:t>
      </w:r>
    </w:p>
    <w:p>
      <w:pPr>
        <w:pStyle w:val="BodyText"/>
        <w:numPr>
          <w:numId w:val="107"/>
        </w:numPr>
      </w:pPr>
      <w:r>
        <w:t xml:space="preserve">Select the </w:t>
      </w:r>
      <w:r>
        <w:rPr>
          <w:rStyle w:val="InlineUI"/>
        </w:rPr>
        <w:t>Alternative hosts</w:t>
      </w:r>
      <w:r>
        <w:t xml:space="preserve"> tab.</w:t>
      </w:r>
    </w:p>
    <w:p>
      <w:pPr>
        <w:pStyle w:val="BodyText"/>
        <w:numPr>
          <w:numId w:val="107"/>
        </w:numPr>
      </w:pPr>
      <w:r>
        <w:t xml:space="preserve">From the drop-down menu, select </w:t>
      </w:r>
      <w:r>
        <w:rPr>
          <w:rStyle w:val="InlineUI"/>
        </w:rPr>
        <w:t>Single Server</w:t>
      </w:r>
      <w:r>
        <w:t xml:space="preserve">, </w:t>
      </w:r>
      <w:r>
        <w:rPr>
          <w:rStyle w:val="InlineUI"/>
        </w:rPr>
        <w:t>Round-Robin DNS Server</w:t>
      </w:r>
      <w:r>
        <w:t xml:space="preserve">, </w:t>
      </w:r>
      <w:r>
        <w:rPr>
          <w:rStyle w:val="InlineUI"/>
        </w:rPr>
        <w:t>Round-Robin</w:t>
      </w:r>
      <w:r>
        <w:t xml:space="preserve">, or </w:t>
      </w:r>
      <w:r>
        <w:rPr>
          <w:rStyle w:val="InlineUI"/>
        </w:rPr>
        <w:t>Failover</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3"/>
        <w:gridCol w:w="792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Single Server</w:t>
            </w:r>
          </w:p>
        </w:tc>
        <w:tc>
          <w:tcPr>
            <w:tcBorders>
              <w:left w:val="nil"/>
              <w:right w:val="nil"/>
            </w:tcBorders>
          </w:tcPr>
          <w:p>
            <w:pPr>
              <w:pStyle w:val="TableBodyText"/>
            </w:pPr>
            <w:r>
              <w:t>A server set implementation that connects to only one server.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Round-Robin DNS Server</w:t>
            </w:r>
          </w:p>
        </w:tc>
        <w:tc>
          <w:tcPr>
            <w:tcBorders>
              <w:left w:val="nil"/>
              <w:right w:val="nil"/>
            </w:tcBorders>
          </w:tcPr>
          <w:p>
            <w:pPr>
              <w:pStyle w:val="TableBodyText"/>
            </w:pPr>
            <w:r>
              <w:t>A server set where server handles the case in which a given host name may resolve to multiple IP addresses. This server set does strictly require DNS server setup. The ordering mechanism for selecting an address is round-robin.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Round-Robin</w:t>
            </w:r>
          </w:p>
        </w:tc>
        <w:tc>
          <w:tcPr>
            <w:tcBorders>
              <w:left w:val="nil"/>
              <w:right w:val="nil"/>
            </w:tcBorders>
          </w:tcPr>
          <w:p>
            <w:pPr>
              <w:pStyle w:val="TableBodyText"/>
            </w:pPr>
            <w:r>
              <w:t>A server set where load is distributed evenly between several directory servers. If a server is unavailable, the connection will move to the next server in the set.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Failover</w:t>
            </w:r>
          </w:p>
        </w:tc>
        <w:tc>
          <w:tcPr>
            <w:tcBorders>
              <w:left w:val="nil"/>
              <w:right w:val="nil"/>
            </w:tcBorders>
          </w:tcPr>
          <w:p>
            <w:pPr>
              <w:pStyle w:val="TableBodyText"/>
            </w:pPr>
            <w:r>
              <w:t>A server set where server connections are established in order. This implementation can establish connections between separate server sets. Useful for providing high availability in complex environments.</w:t>
            </w:r>
          </w:p>
        </w:tc>
      </w:tr>
    </w:tbl>
    <w:p>
      <w:pPr>
        <w:pStyle w:val="BodyText"/>
        <w:numPr>
          <w:numId w:val="107"/>
        </w:numPr>
        <w:spacing w:before="240"/>
      </w:pPr>
      <w:r>
        <w:t xml:space="preserve">When you finish configuring the workflow run, click </w:t>
      </w:r>
      <w:r>
        <w:rPr>
          <w:rStyle w:val="InlineUI"/>
        </w:rPr>
        <w:t>Run</w:t>
      </w:r>
      <w:r>
        <w:t>.</w:t>
      </w:r>
    </w:p>
    <w:p>
      <w:pPr>
        <w:pStyle w:val="Heading2"/>
      </w:pPr>
      <w:bookmarkStart w:id="191" w:name="_Toc256001112"/>
      <w:r>
        <w:t>Using the AMQP Plug-In</w:t>
      </w:r>
      <w:bookmarkEnd w:id="191"/>
    </w:p>
    <w:p>
      <w:pPr>
        <w:pStyle w:val="BodyText"/>
      </w:pPr>
      <w:r>
        <w:t xml:space="preserve">The </w:t>
      </w:r>
      <w:r>
        <w:t>AMQP</w:t>
      </w:r>
      <w:r>
        <w:t xml:space="preserve"> plug-in allows you to interact with Advanced Message Queuing Protocol (AMQP) servers also known as brokers. You can define AMQP brokers and queue subscriptions as inventory objects by running configuration workflows, and perform AMQP operations on defined objects.</w:t>
      </w:r>
    </w:p>
    <w:p>
      <w:pPr>
        <w:pStyle w:val="BodyText"/>
      </w:pPr>
      <w:r>
        <w:t>The plug-in contains a set of standard workflows related to managing AMQP brokers and calling AMQP operations.</w:t>
      </w:r>
    </w:p>
    <w:p>
      <w:pPr>
        <w:pStyle w:val="Heading3"/>
      </w:pPr>
      <w:bookmarkStart w:id="192" w:name="Bbf651df94b914ee8a8d53382fee3b4cf"/>
      <w:bookmarkStart w:id="193" w:name="_Toc256001113"/>
      <w:r>
        <w:t>Configuring the AMQP Plug-In</w:t>
      </w:r>
      <w:bookmarkEnd w:id="193"/>
      <w:bookmarkEnd w:id="192"/>
    </w:p>
    <w:p>
      <w:pPr>
        <w:pStyle w:val="BodyText"/>
      </w:pPr>
      <w:r>
        <w:t xml:space="preserve">You can configure </w:t>
      </w:r>
      <w:r>
        <w:t>AMQP</w:t>
      </w:r>
      <w:r>
        <w:t xml:space="preserve"> by running the configuration workflows included in the plug-in. The Configuration workflow category contains workflows that allow you to manage AMQP brokers.</w:t>
      </w:r>
    </w:p>
    <w:p>
      <w:pPr>
        <w:pStyle w:val="BodyText"/>
      </w:pPr>
      <w:r>
        <w:t xml:space="preserve">To access these workflows in the </w:t>
      </w:r>
      <w:r>
        <w:t>VCF Operations orchestrator</w:t>
      </w:r>
      <w:r>
        <w:t xml:space="preserve">, navigate to </w:t>
      </w:r>
      <w:r>
        <w:rPr>
          <w:rStyle w:val="InlineUI"/>
        </w:rPr>
        <w:t>Library</w:t>
      </w:r>
      <w:r>
        <w:rPr>
          <w:rStyle w:val="InlineUI"/>
        </w:rPr>
        <w:t xml:space="preserve"> &gt; </w:t>
      </w:r>
      <w:r>
        <w:rPr>
          <w:rStyle w:val="InlineUI"/>
        </w:rPr>
        <w:t>Workflows</w:t>
      </w:r>
      <w:r>
        <w:t xml:space="preserve"> and enter the </w:t>
      </w:r>
      <w:r>
        <w:t>amqp</w:t>
      </w:r>
      <w:r>
        <w:t xml:space="preserve"> and </w:t>
      </w:r>
      <w:r>
        <w:t>configuration</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87"/>
        <w:gridCol w:w="67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 broker</w:t>
            </w:r>
          </w:p>
        </w:tc>
        <w:tc>
          <w:tcPr>
            <w:tcBorders>
              <w:left w:val="nil"/>
              <w:right w:val="nil"/>
            </w:tcBorders>
          </w:tcPr>
          <w:p>
            <w:pPr>
              <w:pStyle w:val="TableBodyText"/>
            </w:pPr>
            <w:r>
              <w:t>Adds an AMQP broker.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a broker</w:t>
            </w:r>
          </w:p>
        </w:tc>
        <w:tc>
          <w:tcPr>
            <w:tcBorders>
              <w:left w:val="nil"/>
              <w:right w:val="nil"/>
            </w:tcBorders>
          </w:tcPr>
          <w:p>
            <w:pPr>
              <w:pStyle w:val="TableBodyText"/>
            </w:pPr>
            <w:r>
              <w:t>Removes an AMQP broker.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a subscription</w:t>
            </w:r>
          </w:p>
        </w:tc>
        <w:tc>
          <w:tcPr>
            <w:tcBorders>
              <w:left w:val="nil"/>
              <w:right w:val="nil"/>
            </w:tcBorders>
          </w:tcPr>
          <w:p>
            <w:pPr>
              <w:pStyle w:val="TableBodyText"/>
            </w:pPr>
            <w:r>
              <w:t>Removes an AMQP message subscription.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Subscribe to queues</w:t>
            </w:r>
          </w:p>
        </w:tc>
        <w:tc>
          <w:tcPr>
            <w:tcBorders>
              <w:left w:val="nil"/>
              <w:right w:val="nil"/>
            </w:tcBorders>
          </w:tcPr>
          <w:p>
            <w:pPr>
              <w:pStyle w:val="TableBodyText"/>
            </w:pPr>
            <w:r>
              <w:t>Creates a subscription element.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a broker</w:t>
            </w:r>
          </w:p>
        </w:tc>
        <w:tc>
          <w:tcPr>
            <w:tcBorders>
              <w:left w:val="nil"/>
              <w:right w:val="nil"/>
            </w:tcBorders>
          </w:tcPr>
          <w:p>
            <w:pPr>
              <w:pStyle w:val="TableBodyText"/>
            </w:pPr>
            <w:r>
              <w:t>Updates broker properties.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Validate a broker</w:t>
            </w:r>
          </w:p>
        </w:tc>
        <w:tc>
          <w:tcPr>
            <w:tcBorders>
              <w:left w:val="nil"/>
              <w:right w:val="nil"/>
            </w:tcBorders>
          </w:tcPr>
          <w:p>
            <w:pPr>
              <w:pStyle w:val="TableBodyText"/>
            </w:pPr>
            <w:r>
              <w:t>Validate a broker by attempting to start a connection.</w:t>
            </w:r>
          </w:p>
        </w:tc>
      </w:tr>
    </w:tbl>
    <w:p>
      <w:pPr>
        <w:pStyle w:val="SectionHeading4"/>
        <w:spacing w:before="120"/>
      </w:pPr>
      <w:bookmarkStart w:id="194" w:name="_Toc256001114"/>
      <w:r>
        <w:t>TLS1.3 support in the AMQP plug-in</w:t>
      </w:r>
      <w:bookmarkEnd w:id="194"/>
    </w:p>
    <w:p>
      <w:pPr>
        <w:pStyle w:val="BodyText"/>
      </w:pPr>
      <w:r>
        <w:t>TLS1.3 support depends on the AMQP broker.</w:t>
      </w:r>
    </w:p>
    <w:p>
      <w:pPr>
        <w:pStyle w:val="BodyText"/>
      </w:pPr>
      <w:r>
        <w:t xml:space="preserve">For RabbitMQ, see the list of supported versions at </w:t>
      </w:r>
      <w:hyperlink r:id="rId30" w:tooltip="https://www.rabbitmq.com/ssl.html#tls1.3" w:history="1">
        <w:r>
          <w:rPr>
            <w:color w:val="0000FF"/>
            <w:u w:val="single"/>
          </w:rPr>
          <w:t>https://www.rabbitmq.com/ssl.html#tls1.3</w:t>
        </w:r>
      </w:hyperlink>
      <w:r>
        <w:t xml:space="preserve">. If you follow the RabbitMQ guide, you must also add </w:t>
      </w:r>
      <w:r>
        <w:rPr>
          <w:rStyle w:val="InlineCode"/>
        </w:rPr>
        <w:t>ssl_options.password = &lt;the_private_key_password&gt;</w:t>
      </w:r>
      <w:r>
        <w:t xml:space="preserve"> to the Rabbit MQ configuration.</w:t>
      </w:r>
    </w:p>
    <w:p>
      <w:pPr>
        <w:pStyle w:val="BodyText"/>
      </w:pPr>
      <w:r>
        <w:t xml:space="preserve">If you want to use TLS1.3 in the AMQP plug-in, add the relevant system parameter in the </w:t>
      </w:r>
      <w:r>
        <w:t>VCF Operations orchestrator</w:t>
      </w:r>
      <w:r>
        <w:t xml:space="preserve"> by running the following command:</w:t>
      </w:r>
    </w:p>
    <w:p>
      <w:pPr>
        <w:pStyle w:val="CodeBlock"/>
      </w:pPr>
      <w:r>
        <w:t xml:space="preserve">
        </w:t>
      </w:r>
      <w:r>
        <w:rPr>
          <w:rStyle w:val="InlineCode"/>
        </w:rPr>
        <w:t>vracli vro properties set -k o11n.plugin.amqp.ssl-context-protocol -v TLSv1.3</w:t>
      </w:r>
      <w:r>
        <w:t xml:space="preserve">
      </w:t>
      </w:r>
    </w:p>
    <w:p>
      <w:pPr>
        <w:pStyle w:val="Heading4"/>
      </w:pPr>
      <w:bookmarkStart w:id="195" w:name="_Toc256001115"/>
      <w:r>
        <w:t>Add a Broker</w:t>
      </w:r>
      <w:bookmarkEnd w:id="195"/>
    </w:p>
    <w:p>
      <w:pPr>
        <w:pStyle w:val="BodyText"/>
      </w:pPr>
      <w:r>
        <w:t>You can run a workflow to add an AMQP broker.</w:t>
      </w:r>
    </w:p>
    <w:p>
      <w:pPr>
        <w:pStyle w:val="BodyText"/>
      </w:pPr>
      <w:r>
        <w:rPr>
          <w:rStyle w:val="Strong"/>
        </w:rPr>
        <w:t>Procedure</w:t>
      </w:r>
    </w:p>
    <w:p>
      <w:pPr>
        <w:pStyle w:val="BodyText"/>
        <w:numPr>
          <w:numId w:val="108"/>
        </w:numPr>
      </w:pPr>
      <w:r>
        <w:t xml:space="preserve">Log in to the </w:t>
      </w:r>
      <w:r>
        <w:t>VCF Operations orchestrator</w:t>
      </w:r>
      <w:r>
        <w:t xml:space="preserve"> Client as an administrator.</w:t>
      </w:r>
    </w:p>
    <w:p>
      <w:pPr>
        <w:pStyle w:val="BodyText"/>
        <w:numPr>
          <w:numId w:val="108"/>
        </w:numPr>
      </w:pPr>
      <w:r>
        <w:t xml:space="preserve">Navigate to </w:t>
      </w:r>
      <w:r>
        <w:rPr>
          <w:rStyle w:val="InlineUI"/>
        </w:rPr>
        <w:t>Library</w:t>
      </w:r>
      <w:r>
        <w:rPr>
          <w:rStyle w:val="InlineUI"/>
        </w:rPr>
        <w:t xml:space="preserve"> &gt; </w:t>
      </w:r>
      <w:r>
        <w:rPr>
          <w:rStyle w:val="InlineUI"/>
        </w:rPr>
        <w:t>Workflows</w:t>
      </w:r>
      <w:r>
        <w:t xml:space="preserve"> and enter the </w:t>
      </w:r>
      <w:r>
        <w:t>amqp</w:t>
      </w:r>
      <w:r>
        <w:t xml:space="preserve"> and </w:t>
      </w:r>
      <w:r>
        <w:t>configuration</w:t>
      </w:r>
      <w:r>
        <w:t xml:space="preserve"> tags in the workflow search box.</w:t>
      </w:r>
    </w:p>
    <w:p>
      <w:pPr>
        <w:pStyle w:val="BodyText"/>
        <w:numPr>
          <w:numId w:val="108"/>
        </w:numPr>
      </w:pPr>
      <w:r>
        <w:t xml:space="preserve">Locate the </w:t>
      </w:r>
      <w:r>
        <w:rPr>
          <w:rStyle w:val="InlineUI"/>
        </w:rPr>
        <w:t>Add a broker</w:t>
      </w:r>
      <w:r>
        <w:t xml:space="preserve"> workflow and click </w:t>
      </w:r>
      <w:r>
        <w:rPr>
          <w:rStyle w:val="InlineUI"/>
        </w:rPr>
        <w:t>Run</w:t>
      </w:r>
      <w:r>
        <w:t>.</w:t>
      </w:r>
    </w:p>
    <w:p>
      <w:pPr>
        <w:pStyle w:val="BodyText"/>
        <w:numPr>
          <w:numId w:val="108"/>
        </w:numPr>
      </w:pPr>
      <w:r>
        <w:t xml:space="preserve">On the </w:t>
      </w:r>
      <w:r>
        <w:rPr>
          <w:rStyle w:val="InlineUI"/>
        </w:rPr>
        <w:t>AMQP broker properties</w:t>
      </w:r>
      <w:r>
        <w:t xml:space="preserve"> tab, enter the name of the broker.</w:t>
      </w:r>
    </w:p>
    <w:p>
      <w:pPr>
        <w:pStyle w:val="BodyText"/>
        <w:numPr>
          <w:numId w:val="108"/>
        </w:numPr>
      </w:pPr>
      <w:r>
        <w:t xml:space="preserve">On the </w:t>
      </w:r>
      <w:r>
        <w:rPr>
          <w:rStyle w:val="InlineUI"/>
        </w:rPr>
        <w:t>AMQP connection properties</w:t>
      </w:r>
      <w:r>
        <w:t xml:space="preserve"> tab, provide the information required for the broker connection.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96"/>
        <w:gridCol w:w="631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Host</w:t>
            </w:r>
          </w:p>
        </w:tc>
        <w:tc>
          <w:tcPr>
            <w:tcBorders>
              <w:left w:val="nil"/>
              <w:right w:val="nil"/>
            </w:tcBorders>
          </w:tcPr>
          <w:p>
            <w:pPr>
              <w:pStyle w:val="TableBodyText"/>
            </w:pPr>
            <w:r>
              <w:t>Enter the address of the host.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Port</w:t>
            </w:r>
          </w:p>
        </w:tc>
        <w:tc>
          <w:tcPr>
            <w:tcBorders>
              <w:left w:val="nil"/>
              <w:right w:val="nil"/>
            </w:tcBorders>
          </w:tcPr>
          <w:p>
            <w:pPr>
              <w:pStyle w:val="TableBodyText"/>
            </w:pPr>
            <w:r>
              <w:t>Enter the port of the AMQP broker service. The default port is 5672.</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Virtual host</w:t>
            </w:r>
          </w:p>
        </w:tc>
        <w:tc>
          <w:tcPr>
            <w:tcBorders>
              <w:left w:val="nil"/>
              <w:right w:val="nil"/>
            </w:tcBorders>
          </w:tcPr>
          <w:p>
            <w:pPr>
              <w:pStyle w:val="TableBodyText"/>
            </w:pPr>
            <w:r>
              <w:t>Enter the address of the virtual host. The default value provided is /.</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 SSL</w:t>
            </w:r>
          </w:p>
        </w:tc>
        <w:tc>
          <w:tcPr>
            <w:tcBorders>
              <w:left w:val="nil"/>
              <w:right w:val="nil"/>
            </w:tcBorders>
          </w:tcPr>
          <w:p>
            <w:pPr>
              <w:pStyle w:val="TableBodyText"/>
            </w:pPr>
            <w:r>
              <w:t>Select whether to use SSL certificates.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Accept all certificates</w:t>
            </w:r>
          </w:p>
        </w:tc>
        <w:tc>
          <w:tcPr>
            <w:tcBorders>
              <w:left w:val="nil"/>
              <w:right w:val="nil"/>
            </w:tcBorders>
          </w:tcPr>
          <w:p>
            <w:pPr>
              <w:pStyle w:val="TableBodyText"/>
            </w:pPr>
            <w:r>
              <w:t>Select whether to accept all SSL certificates without validation.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User name</w:t>
            </w:r>
          </w:p>
        </w:tc>
        <w:tc>
          <w:tcPr>
            <w:tcBorders>
              <w:left w:val="nil"/>
              <w:right w:val="nil"/>
            </w:tcBorders>
          </w:tcPr>
          <w:p>
            <w:pPr>
              <w:pStyle w:val="TableBodyText"/>
            </w:pPr>
            <w:r>
              <w:t>Enter the user name for the broker.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Password</w:t>
            </w:r>
          </w:p>
        </w:tc>
        <w:tc>
          <w:tcPr>
            <w:tcBorders>
              <w:left w:val="nil"/>
              <w:right w:val="nil"/>
            </w:tcBorders>
          </w:tcPr>
          <w:p>
            <w:pPr>
              <w:pStyle w:val="TableBodyText"/>
            </w:pPr>
            <w:r>
              <w:t>Enter the password for the broker.</w:t>
            </w:r>
          </w:p>
        </w:tc>
      </w:tr>
    </w:tbl>
    <w:p>
      <w:pPr>
        <w:pStyle w:val="BodyText"/>
        <w:numPr>
          <w:numId w:val="108"/>
        </w:numPr>
        <w:spacing w:before="240"/>
      </w:pPr>
      <w:r>
        <w:t xml:space="preserve">Click </w:t>
      </w:r>
      <w:r>
        <w:rPr>
          <w:rStyle w:val="InlineUI"/>
        </w:rPr>
        <w:t>Run</w:t>
      </w:r>
      <w:r>
        <w:t>.</w:t>
      </w:r>
    </w:p>
    <w:p>
      <w:pPr>
        <w:pStyle w:val="BodyText"/>
      </w:pPr>
      <w:r>
        <w:rPr>
          <w:rStyle w:val="Strong"/>
        </w:rPr>
        <w:t>Results</w:t>
      </w:r>
    </w:p>
    <w:p>
      <w:pPr>
        <w:pStyle w:val="BodyText"/>
      </w:pPr>
      <w:r>
        <w:t xml:space="preserve">After the workflow runs successfully, the AMQP broker appears in the </w:t>
      </w:r>
      <w:r>
        <w:rPr>
          <w:rStyle w:val="InlineUI"/>
        </w:rPr>
        <w:t>Inventory</w:t>
      </w:r>
      <w:r>
        <w:t xml:space="preserve"> view.</w:t>
      </w:r>
    </w:p>
    <w:p>
      <w:pPr>
        <w:pStyle w:val="BodyText"/>
      </w:pPr>
      <w:r>
        <w:rPr>
          <w:rStyle w:val="Strong"/>
        </w:rPr>
        <w:t>What to do next</w:t>
      </w:r>
    </w:p>
    <w:p>
      <w:pPr>
        <w:pStyle w:val="BodyText"/>
      </w:pPr>
      <w:r>
        <w:t>You can run a Validate a broker workflow. If an error occurs, use the Update a broker workflow to change the properties of the broker before validating again.</w:t>
      </w:r>
    </w:p>
    <w:p>
      <w:pPr>
        <w:pStyle w:val="Heading4"/>
      </w:pPr>
      <w:bookmarkStart w:id="196" w:name="_Toc256001116"/>
      <w:r>
        <w:t>Subscribe to Queues</w:t>
      </w:r>
      <w:bookmarkEnd w:id="196"/>
    </w:p>
    <w:p>
      <w:pPr>
        <w:pStyle w:val="BodyText"/>
      </w:pPr>
      <w:r>
        <w:t>You can run a workflow to create a new subscription element.</w:t>
      </w:r>
    </w:p>
    <w:p>
      <w:pPr>
        <w:pStyle w:val="BodyText"/>
      </w:pPr>
      <w:r>
        <w:rPr>
          <w:rStyle w:val="Strong"/>
        </w:rPr>
        <w:t>Prerequisites</w:t>
      </w:r>
    </w:p>
    <w:p>
      <w:pPr>
        <w:pStyle w:val="BodyText"/>
        <w:numPr>
          <w:numId w:val="109"/>
        </w:numPr>
      </w:pPr>
      <w:r>
        <w:t xml:space="preserve">Verify that you are logged in to the </w:t>
      </w:r>
      <w:r>
        <w:t xml:space="preserve"> Client as an administrator.</w:t>
      </w:r>
    </w:p>
    <w:p>
      <w:pPr>
        <w:pStyle w:val="BodyText"/>
        <w:numPr>
          <w:numId w:val="109"/>
        </w:numPr>
      </w:pPr>
      <w:r>
        <w:t xml:space="preserve">Verify that you have a connection to an AMQP broker from the </w:t>
      </w:r>
      <w:r>
        <w:rPr>
          <w:rStyle w:val="InlineUI"/>
        </w:rPr>
        <w:t>Inventory</w:t>
      </w:r>
      <w:r>
        <w:t xml:space="preserve"> view.</w:t>
      </w:r>
    </w:p>
    <w:p>
      <w:pPr>
        <w:pStyle w:val="BodyText"/>
        <w:numPr>
          <w:numId w:val="110"/>
        </w:numPr>
      </w:pPr>
      <w:r>
        <w:t xml:space="preserve">Verify that the </w:t>
      </w:r>
      <w:r>
        <w:t>AMQP</w:t>
      </w:r>
      <w:r>
        <w:t xml:space="preserve"> broker has all queues included in the subscription declared.</w:t>
      </w:r>
    </w:p>
    <w:p>
      <w:pPr>
        <w:pStyle w:val="BodyText"/>
      </w:pPr>
      <w:r>
        <w:rPr>
          <w:rStyle w:val="Strong"/>
        </w:rPr>
        <w:t>Procedure</w:t>
      </w:r>
    </w:p>
    <w:p>
      <w:pPr>
        <w:pStyle w:val="BodyText"/>
        <w:numPr>
          <w:numId w:val="111"/>
        </w:numPr>
      </w:pPr>
      <w:r>
        <w:t xml:space="preserve">Navigate to </w:t>
      </w:r>
      <w:r>
        <w:rPr>
          <w:rStyle w:val="InlineUI"/>
        </w:rPr>
        <w:t>Library</w:t>
      </w:r>
      <w:r>
        <w:rPr>
          <w:rStyle w:val="InlineUI"/>
        </w:rPr>
        <w:t xml:space="preserve"> &gt; </w:t>
      </w:r>
      <w:r>
        <w:rPr>
          <w:rStyle w:val="InlineUI"/>
        </w:rPr>
        <w:t>Workflows</w:t>
      </w:r>
      <w:r>
        <w:t xml:space="preserve"> and enter the </w:t>
      </w:r>
      <w:r>
        <w:t>amqp</w:t>
      </w:r>
      <w:r>
        <w:t xml:space="preserve"> and </w:t>
      </w:r>
      <w:r>
        <w:t>configuration</w:t>
      </w:r>
      <w:r>
        <w:t xml:space="preserve"> tags in the workflow search box.</w:t>
      </w:r>
    </w:p>
    <w:p>
      <w:pPr>
        <w:pStyle w:val="BodyText"/>
        <w:numPr>
          <w:numId w:val="111"/>
        </w:numPr>
      </w:pPr>
      <w:r>
        <w:t xml:space="preserve">Locate the </w:t>
      </w:r>
      <w:r>
        <w:rPr>
          <w:rStyle w:val="InlineUI"/>
        </w:rPr>
        <w:t>Subscribe to queues</w:t>
      </w:r>
      <w:r>
        <w:t xml:space="preserve"> workflow and click </w:t>
      </w:r>
      <w:r>
        <w:rPr>
          <w:rStyle w:val="InlineUI"/>
        </w:rPr>
        <w:t>Run</w:t>
      </w:r>
      <w:r>
        <w:t>.</w:t>
      </w:r>
    </w:p>
    <w:p>
      <w:pPr>
        <w:pStyle w:val="BodyText"/>
        <w:numPr>
          <w:numId w:val="111"/>
        </w:numPr>
      </w:pPr>
      <w:r>
        <w:t xml:space="preserve">On the </w:t>
      </w:r>
      <w:r>
        <w:rPr>
          <w:rStyle w:val="InlineUI"/>
        </w:rPr>
        <w:t>Subscription</w:t>
      </w:r>
      <w:r>
        <w:t xml:space="preserve"> tab, enter the name of the queue to display.</w:t>
      </w:r>
    </w:p>
    <w:p>
      <w:pPr>
        <w:pStyle w:val="BodyText"/>
        <w:numPr>
          <w:numId w:val="111"/>
        </w:numPr>
      </w:pPr>
      <w:r>
        <w:t xml:space="preserve">On the </w:t>
      </w:r>
      <w:r>
        <w:rPr>
          <w:rStyle w:val="InlineUI"/>
        </w:rPr>
        <w:t>AMQP Broker</w:t>
      </w:r>
      <w:r>
        <w:t xml:space="preserve"> tab, select the broker to which you want to add the subscription.</w:t>
      </w:r>
    </w:p>
    <w:p>
      <w:pPr>
        <w:pStyle w:val="BodyText"/>
        <w:numPr>
          <w:numId w:val="111"/>
        </w:numPr>
      </w:pPr>
      <w:r>
        <w:t xml:space="preserve">On the </w:t>
      </w:r>
      <w:r>
        <w:rPr>
          <w:rStyle w:val="InlineUI"/>
        </w:rPr>
        <w:t>Queues</w:t>
      </w:r>
      <w:r>
        <w:t xml:space="preserve"> tab, select all the queues for message subscription.</w:t>
      </w:r>
    </w:p>
    <w:p>
      <w:pPr>
        <w:pStyle w:val="BodyText"/>
        <w:numPr>
          <w:numId w:val="111"/>
        </w:numPr>
      </w:pPr>
      <w:r>
        <w:t xml:space="preserve">Click </w:t>
      </w:r>
      <w:r>
        <w:rPr>
          <w:rStyle w:val="InlineUI"/>
        </w:rPr>
        <w:t>Run</w:t>
      </w:r>
      <w:r>
        <w:t>.</w:t>
      </w:r>
    </w:p>
    <w:p>
      <w:pPr>
        <w:pStyle w:val="BodyText"/>
      </w:pPr>
      <w:r>
        <w:rPr>
          <w:rStyle w:val="Strong"/>
        </w:rPr>
        <w:t>Results</w:t>
      </w:r>
    </w:p>
    <w:p>
      <w:pPr>
        <w:pStyle w:val="BodyText"/>
      </w:pPr>
      <w:r>
        <w:t xml:space="preserve">After the workflow runs successfully, a child of the broker appears in the </w:t>
      </w:r>
      <w:r>
        <w:rPr>
          <w:rStyle w:val="InlineUI"/>
        </w:rPr>
        <w:t>Inventory</w:t>
      </w:r>
      <w:r>
        <w:t xml:space="preserve"> view.</w:t>
      </w:r>
    </w:p>
    <w:p>
      <w:pPr>
        <w:pStyle w:val="BodyText"/>
      </w:pPr>
      <w:r>
        <w:rPr>
          <w:rStyle w:val="Strong"/>
        </w:rPr>
        <w:t>What to do next</w:t>
      </w:r>
    </w:p>
    <w:p>
      <w:pPr>
        <w:pStyle w:val="BodyText"/>
      </w:pPr>
      <w:r>
        <w:t>You can create a policy.</w:t>
      </w:r>
    </w:p>
    <w:p>
      <w:pPr>
        <w:pStyle w:val="Heading4"/>
      </w:pPr>
      <w:bookmarkStart w:id="197" w:name="_Toc256001117"/>
      <w:r>
        <w:t>Update a Broker</w:t>
      </w:r>
      <w:bookmarkEnd w:id="197"/>
    </w:p>
    <w:p>
      <w:pPr>
        <w:pStyle w:val="BodyText"/>
      </w:pPr>
      <w:r>
        <w:t>You can run a workflow to update the broker properties.</w:t>
      </w:r>
    </w:p>
    <w:p>
      <w:pPr>
        <w:pStyle w:val="BodyText"/>
      </w:pPr>
      <w:r>
        <w:rPr>
          <w:rStyle w:val="Strong"/>
        </w:rPr>
        <w:t>Prerequisites</w:t>
      </w:r>
    </w:p>
    <w:p>
      <w:pPr>
        <w:pStyle w:val="BodyText"/>
        <w:numPr>
          <w:numId w:val="112"/>
        </w:numPr>
      </w:pPr>
      <w:r>
        <w:t xml:space="preserve">Verify that you are logged in to the </w:t>
      </w:r>
      <w:r>
        <w:t xml:space="preserve"> Client as an administrator.</w:t>
      </w:r>
    </w:p>
    <w:p>
      <w:pPr>
        <w:pStyle w:val="BodyText"/>
        <w:numPr>
          <w:numId w:val="112"/>
        </w:numPr>
      </w:pPr>
      <w:r>
        <w:t xml:space="preserve">Verify that you have a connection to an AMQP broker from the </w:t>
      </w:r>
      <w:r>
        <w:rPr>
          <w:rStyle w:val="InlineUI"/>
        </w:rPr>
        <w:t>Inventory</w:t>
      </w:r>
      <w:r>
        <w:t xml:space="preserve"> view.</w:t>
      </w:r>
    </w:p>
    <w:p>
      <w:pPr>
        <w:pStyle w:val="BodyText"/>
      </w:pPr>
      <w:r>
        <w:rPr>
          <w:rStyle w:val="Strong"/>
        </w:rPr>
        <w:t>Procedure</w:t>
      </w:r>
    </w:p>
    <w:p>
      <w:pPr>
        <w:pStyle w:val="BodyText"/>
        <w:numPr>
          <w:numId w:val="113"/>
        </w:numPr>
      </w:pPr>
      <w:r>
        <w:t xml:space="preserve">Navigate to </w:t>
      </w:r>
      <w:r>
        <w:rPr>
          <w:rStyle w:val="InlineUI"/>
        </w:rPr>
        <w:t>Library</w:t>
      </w:r>
      <w:r>
        <w:rPr>
          <w:rStyle w:val="InlineUI"/>
        </w:rPr>
        <w:t xml:space="preserve"> &gt; </w:t>
      </w:r>
      <w:r>
        <w:rPr>
          <w:rStyle w:val="InlineUI"/>
        </w:rPr>
        <w:t>Workflows</w:t>
      </w:r>
      <w:r>
        <w:t xml:space="preserve"> and enter the </w:t>
      </w:r>
      <w:r>
        <w:t>amqp</w:t>
      </w:r>
      <w:r>
        <w:t xml:space="preserve"> and </w:t>
      </w:r>
      <w:r>
        <w:t>configuration</w:t>
      </w:r>
      <w:r>
        <w:t xml:space="preserve"> tags in the workflow search box.</w:t>
      </w:r>
    </w:p>
    <w:p>
      <w:pPr>
        <w:pStyle w:val="BodyText"/>
        <w:numPr>
          <w:numId w:val="113"/>
        </w:numPr>
      </w:pPr>
      <w:r>
        <w:t xml:space="preserve">Locate the </w:t>
      </w:r>
      <w:r>
        <w:rPr>
          <w:rStyle w:val="InlineUI"/>
        </w:rPr>
        <w:t>Update a broker</w:t>
      </w:r>
      <w:r>
        <w:t xml:space="preserve"> workflow and click </w:t>
      </w:r>
      <w:r>
        <w:rPr>
          <w:rStyle w:val="InlineUI"/>
        </w:rPr>
        <w:t>Run</w:t>
      </w:r>
      <w:r>
        <w:t>.</w:t>
      </w:r>
    </w:p>
    <w:p>
      <w:pPr>
        <w:pStyle w:val="BodyText"/>
        <w:numPr>
          <w:numId w:val="113"/>
        </w:numPr>
      </w:pPr>
      <w:r>
        <w:t xml:space="preserve">On the </w:t>
      </w:r>
      <w:r>
        <w:rPr>
          <w:rStyle w:val="InlineUI"/>
        </w:rPr>
        <w:t>AMQP Broker</w:t>
      </w:r>
      <w:r>
        <w:t xml:space="preserve"> tab, select the broker that you want to update.</w:t>
      </w:r>
    </w:p>
    <w:p>
      <w:pPr>
        <w:pStyle w:val="BodyText"/>
        <w:ind w:left="480"/>
      </w:pPr>
      <w:r>
        <w:t xml:space="preserve">Current properties of the broker appear on the </w:t>
      </w:r>
      <w:r>
        <w:rPr>
          <w:rStyle w:val="InlineUI"/>
        </w:rPr>
        <w:t>New AMQP connection properties</w:t>
      </w:r>
      <w:r>
        <w:t xml:space="preserve"> tab.</w:t>
      </w:r>
    </w:p>
    <w:p>
      <w:pPr>
        <w:pStyle w:val="BodyText"/>
        <w:numPr>
          <w:numId w:val="113"/>
        </w:numPr>
      </w:pPr>
      <w:r>
        <w:t xml:space="preserve">On the </w:t>
      </w:r>
      <w:r>
        <w:rPr>
          <w:rStyle w:val="InlineUI"/>
        </w:rPr>
        <w:t>New AMQP connection properties</w:t>
      </w:r>
      <w:r>
        <w:t xml:space="preserve"> tab, edit the properties that you want.</w:t>
      </w:r>
    </w:p>
    <w:p>
      <w:pPr>
        <w:pStyle w:val="BodyText"/>
        <w:numPr>
          <w:numId w:val="113"/>
        </w:numPr>
      </w:pPr>
      <w:r>
        <w:t xml:space="preserve">Click </w:t>
      </w:r>
      <w:r>
        <w:rPr>
          <w:rStyle w:val="InlineUI"/>
        </w:rPr>
        <w:t>Run</w:t>
      </w:r>
      <w:r>
        <w:t>.</w:t>
      </w:r>
    </w:p>
    <w:p>
      <w:pPr>
        <w:pStyle w:val="Heading3"/>
      </w:pPr>
      <w:bookmarkStart w:id="198" w:name="_Toc256001118"/>
      <w:r>
        <w:t>Using the AMQP plug-in workflow library</w:t>
      </w:r>
      <w:bookmarkEnd w:id="198"/>
    </w:p>
    <w:p>
      <w:pPr>
        <w:pStyle w:val="BodyText"/>
      </w:pPr>
      <w:r>
        <w:t>The AMQP workflow category contains workflows that allow you to run AMQP operations.</w:t>
      </w:r>
    </w:p>
    <w:p>
      <w:pPr>
        <w:pStyle w:val="BodyText"/>
      </w:pPr>
      <w:r>
        <w:t xml:space="preserve">To access these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amqp</w:t>
      </w:r>
      <w:r>
        <w:t xml:space="preserve"> tag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16"/>
        <w:gridCol w:w="654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Bind</w:t>
            </w:r>
          </w:p>
        </w:tc>
        <w:tc>
          <w:tcPr>
            <w:tcBorders>
              <w:left w:val="nil"/>
              <w:right w:val="nil"/>
            </w:tcBorders>
          </w:tcPr>
          <w:p>
            <w:pPr>
              <w:pStyle w:val="TableBodyText"/>
            </w:pPr>
            <w:r>
              <w:t>Creates a binding in a specified broker.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Declare a queue</w:t>
            </w:r>
          </w:p>
        </w:tc>
        <w:tc>
          <w:tcPr>
            <w:tcBorders>
              <w:left w:val="nil"/>
              <w:right w:val="nil"/>
            </w:tcBorders>
          </w:tcPr>
          <w:p>
            <w:pPr>
              <w:pStyle w:val="TableBodyText"/>
            </w:pPr>
            <w:r>
              <w:t>Adds a queue to a specified broker.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Declare an exchange</w:t>
            </w:r>
          </w:p>
        </w:tc>
        <w:tc>
          <w:tcPr>
            <w:tcBorders>
              <w:left w:val="nil"/>
              <w:right w:val="nil"/>
            </w:tcBorders>
          </w:tcPr>
          <w:p>
            <w:pPr>
              <w:pStyle w:val="TableBodyText"/>
            </w:pPr>
            <w:r>
              <w:t>Adds an exchange to a specified broker.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a queue</w:t>
            </w:r>
          </w:p>
        </w:tc>
        <w:tc>
          <w:tcPr>
            <w:tcBorders>
              <w:left w:val="nil"/>
              <w:right w:val="nil"/>
            </w:tcBorders>
          </w:tcPr>
          <w:p>
            <w:pPr>
              <w:pStyle w:val="TableBodyText"/>
            </w:pPr>
            <w:r>
              <w:t>Deletes a queue from a specified broker.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an exchange</w:t>
            </w:r>
          </w:p>
        </w:tc>
        <w:tc>
          <w:tcPr>
            <w:tcBorders>
              <w:left w:val="nil"/>
              <w:right w:val="nil"/>
            </w:tcBorders>
          </w:tcPr>
          <w:p>
            <w:pPr>
              <w:pStyle w:val="TableBodyText"/>
            </w:pPr>
            <w:r>
              <w:t>Deletes an exchange from a specified broker.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Receive a text message</w:t>
            </w:r>
          </w:p>
        </w:tc>
        <w:tc>
          <w:tcPr>
            <w:tcBorders>
              <w:left w:val="nil"/>
              <w:right w:val="nil"/>
            </w:tcBorders>
          </w:tcPr>
          <w:p>
            <w:pPr>
              <w:pStyle w:val="TableBodyText"/>
            </w:pPr>
            <w:r>
              <w:t>Receives a text message from a specified broker.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Send a test message</w:t>
            </w:r>
          </w:p>
        </w:tc>
        <w:tc>
          <w:tcPr>
            <w:tcBorders>
              <w:left w:val="nil"/>
              <w:right w:val="nil"/>
            </w:tcBorders>
          </w:tcPr>
          <w:p>
            <w:pPr>
              <w:pStyle w:val="TableBodyText"/>
            </w:pPr>
            <w:r>
              <w:t>Sends a text message using a specified broker.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Unbind</w:t>
            </w:r>
          </w:p>
        </w:tc>
        <w:tc>
          <w:tcPr>
            <w:tcBorders>
              <w:left w:val="nil"/>
              <w:right w:val="nil"/>
            </w:tcBorders>
          </w:tcPr>
          <w:p>
            <w:pPr>
              <w:pStyle w:val="TableBodyText"/>
            </w:pPr>
            <w:r>
              <w:t>Unbinds binding in a specified broker.</w:t>
            </w:r>
          </w:p>
        </w:tc>
      </w:tr>
    </w:tbl>
    <w:p>
      <w:pPr>
        <w:pStyle w:val="Heading4"/>
        <w:spacing w:before="120"/>
      </w:pPr>
      <w:bookmarkStart w:id="199" w:name="_Toc256001119"/>
      <w:r>
        <w:t>Declare a Binding</w:t>
      </w:r>
      <w:bookmarkEnd w:id="199"/>
    </w:p>
    <w:p>
      <w:pPr>
        <w:pStyle w:val="BodyText"/>
      </w:pPr>
      <w:r>
        <w:t>You can run a workflow to create a binding in a specified broker.</w:t>
      </w:r>
    </w:p>
    <w:p>
      <w:pPr>
        <w:pStyle w:val="BodyText"/>
      </w:pPr>
      <w:r>
        <w:rPr>
          <w:rStyle w:val="Strong"/>
        </w:rPr>
        <w:t>Prerequisites</w:t>
      </w:r>
    </w:p>
    <w:p>
      <w:pPr>
        <w:pStyle w:val="BodyText"/>
        <w:numPr>
          <w:numId w:val="114"/>
        </w:numPr>
      </w:pPr>
      <w:r>
        <w:t xml:space="preserve">Verify that you are logged in to the </w:t>
      </w:r>
      <w:r>
        <w:t xml:space="preserve"> Client as an administrator.</w:t>
      </w:r>
    </w:p>
    <w:p>
      <w:pPr>
        <w:pStyle w:val="BodyText"/>
        <w:numPr>
          <w:numId w:val="114"/>
        </w:numPr>
      </w:pPr>
      <w:r>
        <w:t xml:space="preserve">Verify that you have a connection to an AMQP broker from the </w:t>
      </w:r>
      <w:r>
        <w:rPr>
          <w:rStyle w:val="InlineUI"/>
        </w:rPr>
        <w:t>Inventory</w:t>
      </w:r>
      <w:r>
        <w:t xml:space="preserve"> view.</w:t>
      </w:r>
    </w:p>
    <w:p>
      <w:pPr>
        <w:pStyle w:val="BodyText"/>
      </w:pPr>
      <w:r>
        <w:rPr>
          <w:rStyle w:val="Strong"/>
        </w:rPr>
        <w:t>Procedure</w:t>
      </w:r>
    </w:p>
    <w:p>
      <w:pPr>
        <w:pStyle w:val="BodyText"/>
        <w:numPr>
          <w:numId w:val="115"/>
        </w:numPr>
      </w:pPr>
      <w:r>
        <w:t xml:space="preserve">Navigate to </w:t>
      </w:r>
      <w:r>
        <w:rPr>
          <w:rStyle w:val="InlineUI"/>
        </w:rPr>
        <w:t>Library</w:t>
      </w:r>
      <w:r>
        <w:rPr>
          <w:rStyle w:val="InlineUI"/>
        </w:rPr>
        <w:t xml:space="preserve"> &gt; </w:t>
      </w:r>
      <w:r>
        <w:rPr>
          <w:rStyle w:val="InlineUI"/>
        </w:rPr>
        <w:t>Workflows</w:t>
      </w:r>
      <w:r>
        <w:t xml:space="preserve"> and enter the </w:t>
      </w:r>
      <w:r>
        <w:t>amqp</w:t>
      </w:r>
      <w:r>
        <w:t xml:space="preserve"> tag in the workflow search box.</w:t>
      </w:r>
    </w:p>
    <w:p>
      <w:pPr>
        <w:pStyle w:val="BodyText"/>
        <w:numPr>
          <w:numId w:val="115"/>
        </w:numPr>
      </w:pPr>
      <w:r>
        <w:t xml:space="preserve">Locate the </w:t>
      </w:r>
      <w:r>
        <w:rPr>
          <w:rStyle w:val="InlineUI"/>
        </w:rPr>
        <w:t>Bind</w:t>
      </w:r>
      <w:r>
        <w:t xml:space="preserve"> workflow and click </w:t>
      </w:r>
      <w:r>
        <w:rPr>
          <w:rStyle w:val="InlineUI"/>
        </w:rPr>
        <w:t>Run</w:t>
      </w:r>
      <w:r>
        <w:t>.</w:t>
      </w:r>
    </w:p>
    <w:p>
      <w:pPr>
        <w:pStyle w:val="BodyText"/>
        <w:numPr>
          <w:numId w:val="115"/>
        </w:numPr>
      </w:pPr>
      <w:r>
        <w:t xml:space="preserve">On the </w:t>
      </w:r>
      <w:r>
        <w:rPr>
          <w:rStyle w:val="InlineUI"/>
        </w:rPr>
        <w:t>AMQP Broker</w:t>
      </w:r>
      <w:r>
        <w:t xml:space="preserve"> tab, select a broker in which you want to create a binding.</w:t>
      </w:r>
    </w:p>
    <w:p>
      <w:pPr>
        <w:pStyle w:val="BodyText"/>
        <w:numPr>
          <w:numId w:val="115"/>
        </w:numPr>
      </w:pPr>
      <w:r>
        <w:t xml:space="preserve">On the </w:t>
      </w:r>
      <w:r>
        <w:rPr>
          <w:rStyle w:val="InlineUI"/>
        </w:rPr>
        <w:t>Binding Properties</w:t>
      </w:r>
      <w:r>
        <w:t xml:space="preserve"> tab, provide information about the binding.</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63"/>
        <w:gridCol w:w="321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Queue name</w:t>
            </w:r>
          </w:p>
        </w:tc>
        <w:tc>
          <w:tcPr>
            <w:tcBorders>
              <w:left w:val="nil"/>
              <w:right w:val="nil"/>
            </w:tcBorders>
          </w:tcPr>
          <w:p>
            <w:pPr>
              <w:pStyle w:val="TableBodyText"/>
            </w:pPr>
            <w:r>
              <w:t>Enter the name of the queue.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Exchange name</w:t>
            </w:r>
          </w:p>
        </w:tc>
        <w:tc>
          <w:tcPr>
            <w:tcBorders>
              <w:left w:val="nil"/>
              <w:right w:val="nil"/>
            </w:tcBorders>
          </w:tcPr>
          <w:p>
            <w:pPr>
              <w:pStyle w:val="TableBodyText"/>
            </w:pPr>
            <w:r>
              <w:t>Enter the name of the exchange.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Routing key</w:t>
            </w:r>
          </w:p>
        </w:tc>
        <w:tc>
          <w:tcPr>
            <w:tcBorders>
              <w:left w:val="nil"/>
              <w:right w:val="nil"/>
            </w:tcBorders>
          </w:tcPr>
          <w:p>
            <w:pPr>
              <w:pStyle w:val="TableBodyText"/>
            </w:pPr>
            <w:r>
              <w:t>Enter the routing key.</w:t>
            </w:r>
          </w:p>
        </w:tc>
      </w:tr>
    </w:tbl>
    <w:p>
      <w:pPr>
        <w:pStyle w:val="BodyText"/>
        <w:numPr>
          <w:numId w:val="115"/>
        </w:numPr>
        <w:spacing w:before="240"/>
      </w:pPr>
      <w:r>
        <w:t xml:space="preserve">Click </w:t>
      </w:r>
      <w:r>
        <w:rPr>
          <w:rStyle w:val="InlineUI"/>
        </w:rPr>
        <w:t>Run</w:t>
      </w:r>
      <w:r>
        <w:t>.</w:t>
      </w:r>
    </w:p>
    <w:p>
      <w:pPr>
        <w:pStyle w:val="Heading4"/>
      </w:pPr>
      <w:bookmarkStart w:id="200" w:name="_Toc256001120"/>
      <w:r>
        <w:t>Declare a Queue</w:t>
      </w:r>
      <w:bookmarkEnd w:id="200"/>
    </w:p>
    <w:p>
      <w:pPr>
        <w:pStyle w:val="BodyText"/>
      </w:pPr>
      <w:r>
        <w:t>You can run a workflow to add a queue to a specified broker.</w:t>
      </w:r>
    </w:p>
    <w:p>
      <w:pPr>
        <w:pStyle w:val="BodyText"/>
      </w:pPr>
      <w:r>
        <w:rPr>
          <w:rStyle w:val="Strong"/>
        </w:rPr>
        <w:t>Prerequisites</w:t>
      </w:r>
    </w:p>
    <w:p>
      <w:pPr>
        <w:pStyle w:val="BodyText"/>
        <w:numPr>
          <w:numId w:val="116"/>
        </w:numPr>
      </w:pPr>
      <w:r>
        <w:t xml:space="preserve">Verify that you are logged in to the </w:t>
      </w:r>
      <w:r>
        <w:t xml:space="preserve"> Client as an administrator.</w:t>
      </w:r>
    </w:p>
    <w:p>
      <w:pPr>
        <w:pStyle w:val="BodyText"/>
        <w:numPr>
          <w:numId w:val="116"/>
        </w:numPr>
      </w:pPr>
      <w:r>
        <w:t xml:space="preserve">Verify that you have a connection to an AMQP broker from the </w:t>
      </w:r>
      <w:r>
        <w:rPr>
          <w:rStyle w:val="InlineUI"/>
        </w:rPr>
        <w:t>Inventory</w:t>
      </w:r>
      <w:r>
        <w:t xml:space="preserve"> view.</w:t>
      </w:r>
    </w:p>
    <w:p>
      <w:pPr>
        <w:pStyle w:val="BodyText"/>
      </w:pPr>
      <w:r>
        <w:rPr>
          <w:rStyle w:val="Strong"/>
        </w:rPr>
        <w:t>Procedure</w:t>
      </w:r>
    </w:p>
    <w:p>
      <w:pPr>
        <w:pStyle w:val="BodyText"/>
        <w:numPr>
          <w:numId w:val="117"/>
        </w:numPr>
      </w:pPr>
      <w:r>
        <w:t xml:space="preserve">Navigate to </w:t>
      </w:r>
      <w:r>
        <w:rPr>
          <w:rStyle w:val="InlineUI"/>
        </w:rPr>
        <w:t>Library</w:t>
      </w:r>
      <w:r>
        <w:rPr>
          <w:rStyle w:val="InlineUI"/>
        </w:rPr>
        <w:t xml:space="preserve"> &gt; </w:t>
      </w:r>
      <w:r>
        <w:rPr>
          <w:rStyle w:val="InlineUI"/>
        </w:rPr>
        <w:t>Workflows</w:t>
      </w:r>
      <w:r>
        <w:t xml:space="preserve"> and enter the </w:t>
      </w:r>
      <w:r>
        <w:t>amqp</w:t>
      </w:r>
      <w:r>
        <w:t xml:space="preserve"> tag in the workflow search box.</w:t>
      </w:r>
    </w:p>
    <w:p>
      <w:pPr>
        <w:pStyle w:val="BodyText"/>
        <w:numPr>
          <w:numId w:val="117"/>
        </w:numPr>
      </w:pPr>
      <w:r>
        <w:t xml:space="preserve">Locate the </w:t>
      </w:r>
      <w:r>
        <w:rPr>
          <w:rStyle w:val="InlineUI"/>
        </w:rPr>
        <w:t>Declare a queue</w:t>
      </w:r>
      <w:r>
        <w:t xml:space="preserve"> workflow and click </w:t>
      </w:r>
      <w:r>
        <w:rPr>
          <w:rStyle w:val="InlineUI"/>
        </w:rPr>
        <w:t>Run</w:t>
      </w:r>
      <w:r>
        <w:t>.</w:t>
      </w:r>
    </w:p>
    <w:p>
      <w:pPr>
        <w:pStyle w:val="BodyText"/>
        <w:numPr>
          <w:numId w:val="117"/>
        </w:numPr>
      </w:pPr>
      <w:r>
        <w:t xml:space="preserve">On the </w:t>
      </w:r>
      <w:r>
        <w:rPr>
          <w:rStyle w:val="InlineUI"/>
        </w:rPr>
        <w:t>AMQP Broker</w:t>
      </w:r>
      <w:r>
        <w:t xml:space="preserve"> tab, select a broker to which you want to add the queue.</w:t>
      </w:r>
    </w:p>
    <w:p>
      <w:pPr>
        <w:pStyle w:val="BodyText"/>
        <w:numPr>
          <w:numId w:val="117"/>
        </w:numPr>
      </w:pPr>
      <w:r>
        <w:t xml:space="preserve">On the </w:t>
      </w:r>
      <w:r>
        <w:rPr>
          <w:rStyle w:val="InlineUI"/>
        </w:rPr>
        <w:t>Queue Properties</w:t>
      </w:r>
      <w:r>
        <w:t xml:space="preserve"> tab, define the queue properties.</w:t>
      </w:r>
    </w:p>
    <w:p>
      <w:pPr>
        <w:pStyle w:val="BodyText"/>
        <w:numPr>
          <w:ilvl w:val="1"/>
          <w:numId w:val="117"/>
        </w:numPr>
      </w:pPr>
      <w:r>
        <w:t xml:space="preserve">In the </w:t>
      </w:r>
      <w:r>
        <w:rPr>
          <w:rStyle w:val="InlineUI"/>
        </w:rPr>
        <w:t>Name</w:t>
      </w:r>
      <w:r>
        <w:t xml:space="preserve"> text box, enter the name of the queue to display.</w:t>
      </w:r>
    </w:p>
    <w:p>
      <w:pPr>
        <w:pStyle w:val="BodyText"/>
        <w:numPr>
          <w:ilvl w:val="1"/>
          <w:numId w:val="117"/>
        </w:numPr>
      </w:pPr>
      <w:r>
        <w:t>Select whether the queue is durable.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423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The queue is removed after a broker restart.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The queue remains after a broker restart.</w:t>
            </w:r>
          </w:p>
        </w:tc>
      </w:tr>
    </w:tbl>
    <w:p>
      <w:pPr>
        <w:pStyle w:val="BodyText"/>
        <w:numPr>
          <w:ilvl w:val="1"/>
          <w:numId w:val="117"/>
        </w:numPr>
        <w:spacing w:before="240"/>
      </w:pPr>
      <w:r>
        <w:t>Select whether an exclusive client is set for the specific queue.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3897"/>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Sets one client for this specific queue.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Sets more clients for this specific queue.</w:t>
            </w:r>
          </w:p>
        </w:tc>
      </w:tr>
    </w:tbl>
    <w:p>
      <w:pPr>
        <w:pStyle w:val="BodyText"/>
        <w:numPr>
          <w:ilvl w:val="1"/>
          <w:numId w:val="117"/>
        </w:numPr>
        <w:spacing w:before="240"/>
      </w:pPr>
      <w:r>
        <w:t>Select whether to delete the queue with activated subscription automatically.</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Automatically deletes the queue when no more clients are connected to it. The queue remains until at least one client subscribes to it.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Does not delete the queue.</w:t>
            </w:r>
          </w:p>
        </w:tc>
      </w:tr>
    </w:tbl>
    <w:p>
      <w:pPr>
        <w:pStyle w:val="BodyText"/>
        <w:numPr>
          <w:numId w:val="117"/>
        </w:numPr>
        <w:spacing w:before="240"/>
      </w:pPr>
      <w:r>
        <w:t xml:space="preserve">Click </w:t>
      </w:r>
      <w:r>
        <w:rPr>
          <w:rStyle w:val="InlineUI"/>
        </w:rPr>
        <w:t>Run</w:t>
      </w:r>
      <w:r>
        <w:t>.</w:t>
      </w:r>
    </w:p>
    <w:p>
      <w:pPr>
        <w:pStyle w:val="Heading4"/>
      </w:pPr>
      <w:bookmarkStart w:id="201" w:name="_Toc256001121"/>
      <w:r>
        <w:t>Declare an Exchange</w:t>
      </w:r>
      <w:bookmarkEnd w:id="201"/>
    </w:p>
    <w:p>
      <w:pPr>
        <w:pStyle w:val="BodyText"/>
      </w:pPr>
      <w:r>
        <w:t>You can run a workflow to add an exchange in a specified broker.</w:t>
      </w:r>
    </w:p>
    <w:p>
      <w:pPr>
        <w:pStyle w:val="BodyText"/>
      </w:pPr>
      <w:r>
        <w:rPr>
          <w:rStyle w:val="Strong"/>
        </w:rPr>
        <w:t>Prerequisites</w:t>
      </w:r>
    </w:p>
    <w:p>
      <w:pPr>
        <w:pStyle w:val="BodyText"/>
        <w:numPr>
          <w:numId w:val="118"/>
        </w:numPr>
      </w:pPr>
      <w:r>
        <w:t xml:space="preserve">Verify that you are logged in to the </w:t>
      </w:r>
      <w:r>
        <w:t xml:space="preserve"> Client as an administrator.</w:t>
      </w:r>
    </w:p>
    <w:p>
      <w:pPr>
        <w:pStyle w:val="BodyText"/>
        <w:numPr>
          <w:numId w:val="118"/>
        </w:numPr>
      </w:pPr>
      <w:r>
        <w:t xml:space="preserve">Verify that you have a connection to an AMQP broker from the </w:t>
      </w:r>
      <w:r>
        <w:rPr>
          <w:rStyle w:val="InlineUI"/>
        </w:rPr>
        <w:t>Inventory</w:t>
      </w:r>
      <w:r>
        <w:t xml:space="preserve"> view.</w:t>
      </w:r>
    </w:p>
    <w:p>
      <w:pPr>
        <w:pStyle w:val="BodyText"/>
      </w:pPr>
      <w:r>
        <w:rPr>
          <w:rStyle w:val="Strong"/>
        </w:rPr>
        <w:t>Procedure</w:t>
      </w:r>
    </w:p>
    <w:p>
      <w:pPr>
        <w:pStyle w:val="BodyText"/>
        <w:numPr>
          <w:numId w:val="119"/>
        </w:numPr>
      </w:pPr>
      <w:r>
        <w:t xml:space="preserve">Navigate to </w:t>
      </w:r>
      <w:r>
        <w:rPr>
          <w:rStyle w:val="InlineUI"/>
        </w:rPr>
        <w:t>Library</w:t>
      </w:r>
      <w:r>
        <w:rPr>
          <w:rStyle w:val="InlineUI"/>
        </w:rPr>
        <w:t xml:space="preserve"> &gt; </w:t>
      </w:r>
      <w:r>
        <w:rPr>
          <w:rStyle w:val="InlineUI"/>
        </w:rPr>
        <w:t>Workflows</w:t>
      </w:r>
      <w:r>
        <w:t xml:space="preserve"> and enter the </w:t>
      </w:r>
      <w:r>
        <w:t>amqp</w:t>
      </w:r>
      <w:r>
        <w:t xml:space="preserve"> tag in the workflow search box.</w:t>
      </w:r>
    </w:p>
    <w:p>
      <w:pPr>
        <w:pStyle w:val="BodyText"/>
        <w:numPr>
          <w:numId w:val="119"/>
        </w:numPr>
      </w:pPr>
      <w:r>
        <w:t xml:space="preserve">Locate the </w:t>
      </w:r>
      <w:r>
        <w:rPr>
          <w:rStyle w:val="InlineUI"/>
        </w:rPr>
        <w:t>Declare an exchange</w:t>
      </w:r>
      <w:r>
        <w:t xml:space="preserve"> workflow and click </w:t>
      </w:r>
      <w:r>
        <w:rPr>
          <w:rStyle w:val="InlineUI"/>
        </w:rPr>
        <w:t>Run</w:t>
      </w:r>
      <w:r>
        <w:t>.</w:t>
      </w:r>
    </w:p>
    <w:p>
      <w:pPr>
        <w:pStyle w:val="BodyText"/>
        <w:numPr>
          <w:numId w:val="119"/>
        </w:numPr>
      </w:pPr>
      <w:r>
        <w:t xml:space="preserve">On the </w:t>
      </w:r>
      <w:r>
        <w:rPr>
          <w:rStyle w:val="InlineUI"/>
        </w:rPr>
        <w:t>AMQP Broker</w:t>
      </w:r>
      <w:r>
        <w:t xml:space="preserve"> tab, select a broker to which you want to add the exchange.</w:t>
      </w:r>
    </w:p>
    <w:p>
      <w:pPr>
        <w:pStyle w:val="BodyText"/>
        <w:numPr>
          <w:numId w:val="119"/>
        </w:numPr>
      </w:pPr>
      <w:r>
        <w:t xml:space="preserve">On the </w:t>
      </w:r>
      <w:r>
        <w:rPr>
          <w:rStyle w:val="InlineUI"/>
        </w:rPr>
        <w:t>Exchange Properties</w:t>
      </w:r>
      <w:r>
        <w:t xml:space="preserve"> tab, define the exchange properties.</w:t>
      </w:r>
    </w:p>
    <w:p>
      <w:pPr>
        <w:pStyle w:val="BodyText"/>
        <w:numPr>
          <w:ilvl w:val="1"/>
          <w:numId w:val="119"/>
        </w:numPr>
      </w:pPr>
      <w:r>
        <w:t xml:space="preserve">In the </w:t>
      </w:r>
      <w:r>
        <w:rPr>
          <w:rStyle w:val="InlineUI"/>
        </w:rPr>
        <w:t>Name</w:t>
      </w:r>
      <w:r>
        <w:t xml:space="preserve"> text box, enter the name of the queue to display.</w:t>
      </w:r>
    </w:p>
    <w:p>
      <w:pPr>
        <w:pStyle w:val="BodyText"/>
        <w:numPr>
          <w:ilvl w:val="1"/>
          <w:numId w:val="119"/>
        </w:numPr>
      </w:pPr>
      <w:r>
        <w:t>Select the exchange type.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40"/>
        <w:gridCol w:w="7960"/>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direct</w:t>
            </w:r>
          </w:p>
        </w:tc>
        <w:tc>
          <w:tcPr>
            <w:tcBorders>
              <w:left w:val="nil"/>
              <w:right w:val="nil"/>
            </w:tcBorders>
          </w:tcPr>
          <w:p>
            <w:pPr>
              <w:pStyle w:val="TableBodyText"/>
            </w:pPr>
            <w:r>
              <w:t>Makes a direct match between the routing key provided in the message and the routing criteria used when a queue is bound to this exchange.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fanout</w:t>
            </w:r>
          </w:p>
        </w:tc>
        <w:tc>
          <w:tcPr>
            <w:tcBorders>
              <w:left w:val="nil"/>
              <w:right w:val="nil"/>
            </w:tcBorders>
          </w:tcPr>
          <w:p>
            <w:pPr>
              <w:pStyle w:val="TableBodyText"/>
            </w:pPr>
            <w:r>
              <w:t>Forwards any message sent to this exchange to all queues bound to it. Queues that are bound to this exchange contain no arguments.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headers</w:t>
            </w:r>
          </w:p>
        </w:tc>
        <w:tc>
          <w:tcPr>
            <w:tcBorders>
              <w:left w:val="nil"/>
              <w:right w:val="nil"/>
            </w:tcBorders>
          </w:tcPr>
          <w:p>
            <w:pPr>
              <w:pStyle w:val="TableBodyText"/>
            </w:pPr>
            <w:r>
              <w:t>Queues are bound to this exchange with a table of arguments that can contain headers and values. A special argument named x-match determines the matching algorithm.</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topic</w:t>
            </w:r>
          </w:p>
        </w:tc>
        <w:tc>
          <w:tcPr>
            <w:tcBorders>
              <w:left w:val="nil"/>
              <w:right w:val="nil"/>
            </w:tcBorders>
          </w:tcPr>
          <w:p>
            <w:pPr>
              <w:pStyle w:val="TableBodyText"/>
            </w:pPr>
            <w:r>
              <w:t>Performs a wildcard match between the routing key and the routing pattern specified in the binding.</w:t>
            </w:r>
          </w:p>
        </w:tc>
      </w:tr>
    </w:tbl>
    <w:p>
      <w:pPr>
        <w:pStyle w:val="BodyText"/>
        <w:numPr>
          <w:ilvl w:val="1"/>
          <w:numId w:val="119"/>
        </w:numPr>
        <w:spacing w:before="240"/>
      </w:pPr>
      <w:r>
        <w:t>Select whether the exchange is durable.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4542"/>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The exchange remains after a broker restart.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The exchange is removed after a broker restart.</w:t>
            </w:r>
          </w:p>
        </w:tc>
      </w:tr>
    </w:tbl>
    <w:p>
      <w:pPr>
        <w:pStyle w:val="BodyText"/>
        <w:numPr>
          <w:ilvl w:val="1"/>
          <w:numId w:val="119"/>
        </w:numPr>
        <w:spacing w:before="240"/>
      </w:pPr>
      <w:r>
        <w:t>Select whether to delete the exchange with activated subscription automatically.</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Automatically deletes the exchange when no more queues are bound to it. The exchange remains until at least one queue is bound to it.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Does not delete the exchange.</w:t>
            </w:r>
          </w:p>
        </w:tc>
      </w:tr>
    </w:tbl>
    <w:p>
      <w:pPr>
        <w:pStyle w:val="BodyText"/>
        <w:numPr>
          <w:numId w:val="119"/>
        </w:numPr>
        <w:spacing w:before="240"/>
      </w:pPr>
      <w:r>
        <w:t xml:space="preserve">Click </w:t>
      </w:r>
      <w:r>
        <w:rPr>
          <w:rStyle w:val="InlineUI"/>
        </w:rPr>
        <w:t>Run</w:t>
      </w:r>
      <w:r>
        <w:t>.</w:t>
      </w:r>
    </w:p>
    <w:p>
      <w:pPr>
        <w:pStyle w:val="Heading4"/>
      </w:pPr>
      <w:bookmarkStart w:id="202" w:name="_Toc256001122"/>
      <w:r>
        <w:t>Send a Text Message</w:t>
      </w:r>
      <w:bookmarkEnd w:id="202"/>
    </w:p>
    <w:p>
      <w:pPr>
        <w:pStyle w:val="BodyText"/>
      </w:pPr>
      <w:r>
        <w:t>You can run a workflow to send a text message using a specified broker.</w:t>
      </w:r>
    </w:p>
    <w:p>
      <w:pPr>
        <w:pStyle w:val="BodyText"/>
      </w:pPr>
      <w:r>
        <w:rPr>
          <w:rStyle w:val="Strong"/>
        </w:rPr>
        <w:t>Prerequisites</w:t>
      </w:r>
    </w:p>
    <w:p>
      <w:pPr>
        <w:pStyle w:val="BodyText"/>
        <w:numPr>
          <w:numId w:val="120"/>
        </w:numPr>
      </w:pPr>
      <w:r>
        <w:t xml:space="preserve">Verify that you are logged in to the </w:t>
      </w:r>
      <w:r>
        <w:t xml:space="preserve"> Client as an administrator.</w:t>
      </w:r>
    </w:p>
    <w:p>
      <w:pPr>
        <w:pStyle w:val="BodyText"/>
        <w:numPr>
          <w:numId w:val="120"/>
        </w:numPr>
      </w:pPr>
      <w:r>
        <w:t xml:space="preserve">Verify that you have a connection to an AMQP broker from the </w:t>
      </w:r>
      <w:r>
        <w:rPr>
          <w:rStyle w:val="InlineUI"/>
        </w:rPr>
        <w:t>Inventory</w:t>
      </w:r>
      <w:r>
        <w:t xml:space="preserve"> view.</w:t>
      </w:r>
    </w:p>
    <w:p>
      <w:pPr>
        <w:pStyle w:val="BodyText"/>
      </w:pPr>
      <w:r>
        <w:rPr>
          <w:rStyle w:val="Strong"/>
        </w:rPr>
        <w:t>Procedure</w:t>
      </w:r>
    </w:p>
    <w:p>
      <w:pPr>
        <w:pStyle w:val="BodyText"/>
        <w:numPr>
          <w:numId w:val="121"/>
        </w:numPr>
      </w:pPr>
      <w:r>
        <w:t xml:space="preserve">Navigate to </w:t>
      </w:r>
      <w:r>
        <w:rPr>
          <w:rStyle w:val="InlineUI"/>
        </w:rPr>
        <w:t>Library</w:t>
      </w:r>
      <w:r>
        <w:rPr>
          <w:rStyle w:val="InlineUI"/>
        </w:rPr>
        <w:t xml:space="preserve"> &gt; </w:t>
      </w:r>
      <w:r>
        <w:rPr>
          <w:rStyle w:val="InlineUI"/>
        </w:rPr>
        <w:t>Workflows</w:t>
      </w:r>
      <w:r>
        <w:t xml:space="preserve"> and enter the </w:t>
      </w:r>
      <w:r>
        <w:t>amqp</w:t>
      </w:r>
      <w:r>
        <w:t xml:space="preserve"> tag in the workflow search box.</w:t>
      </w:r>
    </w:p>
    <w:p>
      <w:pPr>
        <w:pStyle w:val="BodyText"/>
        <w:numPr>
          <w:numId w:val="121"/>
        </w:numPr>
      </w:pPr>
      <w:r>
        <w:t xml:space="preserve">Locate the </w:t>
      </w:r>
      <w:r>
        <w:rPr>
          <w:rStyle w:val="InlineUI"/>
        </w:rPr>
        <w:t>Send a text message</w:t>
      </w:r>
      <w:r>
        <w:t xml:space="preserve"> workflow and click </w:t>
      </w:r>
      <w:r>
        <w:rPr>
          <w:rStyle w:val="InlineUI"/>
        </w:rPr>
        <w:t>Run</w:t>
      </w:r>
      <w:r>
        <w:t>.</w:t>
      </w:r>
    </w:p>
    <w:p>
      <w:pPr>
        <w:pStyle w:val="BodyText"/>
        <w:numPr>
          <w:numId w:val="121"/>
        </w:numPr>
      </w:pPr>
      <w:r>
        <w:t xml:space="preserve">On the </w:t>
      </w:r>
      <w:r>
        <w:rPr>
          <w:rStyle w:val="InlineUI"/>
        </w:rPr>
        <w:t>AMQP Broker</w:t>
      </w:r>
      <w:r>
        <w:t xml:space="preserve"> tab, select a broker from which you want to send a message.</w:t>
      </w:r>
    </w:p>
    <w:p>
      <w:pPr>
        <w:pStyle w:val="BodyText"/>
        <w:numPr>
          <w:numId w:val="121"/>
        </w:numPr>
      </w:pPr>
      <w:r>
        <w:t xml:space="preserve">On the </w:t>
      </w:r>
      <w:r>
        <w:rPr>
          <w:rStyle w:val="InlineUI"/>
        </w:rPr>
        <w:t>Exchange</w:t>
      </w:r>
      <w:r>
        <w:t xml:space="preserve"> tab, specify the name of the exchange and the routing key.</w:t>
      </w:r>
    </w:p>
    <w:p>
      <w:pPr>
        <w:pStyle w:val="BodyText"/>
        <w:numPr>
          <w:numId w:val="121"/>
        </w:numPr>
      </w:pPr>
      <w:r>
        <w:t xml:space="preserve">On the </w:t>
      </w:r>
      <w:r>
        <w:rPr>
          <w:rStyle w:val="InlineUI"/>
        </w:rPr>
        <w:t>Message</w:t>
      </w:r>
      <w:r>
        <w:t xml:space="preserve"> tab, enter the message you want to send.</w:t>
      </w:r>
    </w:p>
    <w:p>
      <w:pPr>
        <w:pStyle w:val="BodyText"/>
        <w:numPr>
          <w:numId w:val="121"/>
        </w:numPr>
      </w:pPr>
      <w:r>
        <w:t xml:space="preserve">Click </w:t>
      </w:r>
      <w:r>
        <w:rPr>
          <w:rStyle w:val="InlineUI"/>
        </w:rPr>
        <w:t>Run</w:t>
      </w:r>
      <w:r>
        <w:t>.</w:t>
      </w:r>
    </w:p>
    <w:p>
      <w:pPr>
        <w:pStyle w:val="Heading4"/>
      </w:pPr>
      <w:bookmarkStart w:id="203" w:name="_Toc256001123"/>
      <w:r>
        <w:t>Delete a Binding</w:t>
      </w:r>
      <w:bookmarkEnd w:id="203"/>
    </w:p>
    <w:p>
      <w:pPr>
        <w:pStyle w:val="BodyText"/>
      </w:pPr>
      <w:r>
        <w:t>You can run a workflow to delete a binding in a specified broker.</w:t>
      </w:r>
    </w:p>
    <w:p>
      <w:pPr>
        <w:pStyle w:val="BodyText"/>
      </w:pPr>
      <w:r>
        <w:rPr>
          <w:rStyle w:val="Strong"/>
        </w:rPr>
        <w:t>Prerequisites</w:t>
      </w:r>
    </w:p>
    <w:p>
      <w:pPr>
        <w:pStyle w:val="BodyText"/>
        <w:numPr>
          <w:numId w:val="122"/>
        </w:numPr>
      </w:pPr>
      <w:r>
        <w:t xml:space="preserve">Verify that you are logged in to the </w:t>
      </w:r>
      <w:r>
        <w:t xml:space="preserve"> Client as an administrator.</w:t>
      </w:r>
    </w:p>
    <w:p>
      <w:pPr>
        <w:pStyle w:val="BodyText"/>
        <w:numPr>
          <w:numId w:val="122"/>
        </w:numPr>
      </w:pPr>
      <w:r>
        <w:t xml:space="preserve">Verify that you have a connection to an AMQP broker from the </w:t>
      </w:r>
      <w:r>
        <w:rPr>
          <w:rStyle w:val="InlineUI"/>
        </w:rPr>
        <w:t>Inventory</w:t>
      </w:r>
      <w:r>
        <w:t xml:space="preserve"> view.</w:t>
      </w:r>
    </w:p>
    <w:p>
      <w:pPr>
        <w:pStyle w:val="BodyText"/>
      </w:pPr>
      <w:r>
        <w:rPr>
          <w:rStyle w:val="Strong"/>
        </w:rPr>
        <w:t>Procedure</w:t>
      </w:r>
    </w:p>
    <w:p>
      <w:pPr>
        <w:pStyle w:val="BodyText"/>
        <w:numPr>
          <w:numId w:val="123"/>
        </w:numPr>
      </w:pPr>
      <w:r>
        <w:t xml:space="preserve">Navigate to </w:t>
      </w:r>
      <w:r>
        <w:rPr>
          <w:rStyle w:val="InlineUI"/>
        </w:rPr>
        <w:t>Library</w:t>
      </w:r>
      <w:r>
        <w:rPr>
          <w:rStyle w:val="InlineUI"/>
        </w:rPr>
        <w:t xml:space="preserve"> &gt; </w:t>
      </w:r>
      <w:r>
        <w:rPr>
          <w:rStyle w:val="InlineUI"/>
        </w:rPr>
        <w:t>Workflows</w:t>
      </w:r>
      <w:r>
        <w:t xml:space="preserve"> and enter the </w:t>
      </w:r>
      <w:r>
        <w:t>amqp</w:t>
      </w:r>
      <w:r>
        <w:t xml:space="preserve"> tag in the workflow search box.</w:t>
      </w:r>
    </w:p>
    <w:p>
      <w:pPr>
        <w:pStyle w:val="BodyText"/>
        <w:numPr>
          <w:numId w:val="123"/>
        </w:numPr>
      </w:pPr>
      <w:r>
        <w:t xml:space="preserve">Locate the </w:t>
      </w:r>
      <w:r>
        <w:rPr>
          <w:rStyle w:val="InlineUI"/>
        </w:rPr>
        <w:t>Unbind</w:t>
      </w:r>
      <w:r>
        <w:t xml:space="preserve"> workflow and click </w:t>
      </w:r>
      <w:r>
        <w:rPr>
          <w:rStyle w:val="InlineUI"/>
        </w:rPr>
        <w:t>Run</w:t>
      </w:r>
      <w:r>
        <w:t>.</w:t>
      </w:r>
    </w:p>
    <w:p>
      <w:pPr>
        <w:pStyle w:val="BodyText"/>
        <w:numPr>
          <w:numId w:val="123"/>
        </w:numPr>
      </w:pPr>
      <w:r>
        <w:t xml:space="preserve">On the </w:t>
      </w:r>
      <w:r>
        <w:rPr>
          <w:rStyle w:val="InlineUI"/>
        </w:rPr>
        <w:t>AMQP Broker</w:t>
      </w:r>
      <w:r>
        <w:t xml:space="preserve"> tab, select a broker to remove the binding from.</w:t>
      </w:r>
    </w:p>
    <w:p>
      <w:pPr>
        <w:pStyle w:val="BodyText"/>
        <w:numPr>
          <w:numId w:val="123"/>
        </w:numPr>
      </w:pPr>
      <w:r>
        <w:t xml:space="preserve">On the </w:t>
      </w:r>
      <w:r>
        <w:rPr>
          <w:rStyle w:val="InlineUI"/>
        </w:rPr>
        <w:t>Binding Properties</w:t>
      </w:r>
      <w:r>
        <w:t xml:space="preserve"> tab, enter the name of the queue, the name of the exchange, and the routing key.</w:t>
      </w:r>
    </w:p>
    <w:p>
      <w:pPr>
        <w:pStyle w:val="BodyText"/>
        <w:numPr>
          <w:numId w:val="123"/>
        </w:numPr>
      </w:pPr>
      <w:r>
        <w:t xml:space="preserve">Click </w:t>
      </w:r>
      <w:r>
        <w:rPr>
          <w:rStyle w:val="InlineUI"/>
        </w:rPr>
        <w:t>Run</w:t>
      </w:r>
      <w:r>
        <w:t>.</w:t>
      </w:r>
    </w:p>
    <w:p>
      <w:pPr>
        <w:pStyle w:val="Heading2"/>
      </w:pPr>
      <w:bookmarkStart w:id="204" w:name="_Toc256001124"/>
      <w:r>
        <w:t>Using the Auto Deploy Plug-In</w:t>
      </w:r>
      <w:bookmarkEnd w:id="204"/>
    </w:p>
    <w:p>
      <w:pPr>
        <w:pStyle w:val="BodyText"/>
      </w:pPr>
      <w:r>
        <w:t xml:space="preserve">You can use the preinstalled </w:t>
      </w:r>
      <w:r>
        <w:t>Auto Deploy plug-in for VMware Cloud Foundation Operations orchestrator</w:t>
      </w:r>
      <w:r>
        <w:t xml:space="preserve"> to manage the ESXi hosts on your vCenter Server. You use the plug-in to perform different operations associated with your </w:t>
      </w:r>
      <w:r>
        <w:t>vCenter</w:t>
      </w:r>
      <w:r>
        <w:t xml:space="preserve"> ESXi hosts, such as applying image profiles and host profiles or changing the location where the host is stored.</w:t>
      </w:r>
    </w:p>
    <w:p>
      <w:pPr>
        <w:pStyle w:val="BodyText"/>
        <w:pBdr>
          <w:top w:val="single" w:sz="8" w:space="2" w:color="D3D3D3"/>
          <w:bottom w:val="single" w:sz="8" w:space="2" w:color="D3D3D3"/>
        </w:pBdr>
      </w:pPr>
      <w:r>
        <w:rPr>
          <w:rStyle w:val="NoteLeadernote"/>
        </w:rPr>
        <w:t>Note</w:t>
        <w:tab/>
      </w:r>
      <w:r>
        <w:t xml:space="preserve">Starting with the 9.0 release, the </w:t>
      </w:r>
      <w:r>
        <w:t>Auto Deploy plug-in for VMware Cloud Foundation Operations orchestrator</w:t>
      </w:r>
      <w:r>
        <w:t xml:space="preserve"> is deprecated and will be removed in a future release.</w:t>
      </w:r>
    </w:p>
    <w:p>
      <w:pPr>
        <w:pStyle w:val="BodyText"/>
      </w:pPr>
      <w:r>
        <w:t xml:space="preserve">An Image profile includes the vSphere Installation Bundles (VIBs) that define the installation and upgrade process for your ESXi host. Image profiles are managed through the vSphere </w:t>
      </w:r>
      <w:r>
        <w:t>Auto Deploy</w:t>
      </w:r>
      <w:r>
        <w:t xml:space="preserve"> service and defined through the vSphere Image Builder service. For more information on image profiles, see </w:t>
      </w:r>
      <w:hyperlink r:id="rId31" w:tooltip="Image Profiles" w:history="1">
        <w:r>
          <w:rPr>
            <w:color w:val="0000FF"/>
            <w:u w:val="single"/>
          </w:rPr>
          <w:t>Image Profiles</w:t>
        </w:r>
      </w:hyperlink>
      <w:r>
        <w:t>.</w:t>
      </w:r>
    </w:p>
    <w:p>
      <w:pPr>
        <w:pStyle w:val="BodyText"/>
      </w:pPr>
      <w:r>
        <w:t>Image profiles and their associated VIBs are stored in software depots. A software depot is a hierarchy of files and folders and can be available through an HTTP or HTTPS URL address (online depot) or a ZIP file (offline depot).</w:t>
      </w:r>
    </w:p>
    <w:p>
      <w:pPr>
        <w:pStyle w:val="BodyText"/>
      </w:pPr>
      <w:r>
        <w:t xml:space="preserve">A host profile includes the configuration profile used by a specific ESXi host. Host profiles can be extracted from one ESXi host and applied to a different host that you want to apply the same configuration to. For more information on host profiles, see </w:t>
      </w:r>
      <w:hyperlink r:id="rId32" w:tooltip="vSphere Host Profiles" w:history="1">
        <w:r>
          <w:rPr>
            <w:color w:val="0000FF"/>
            <w:u w:val="single"/>
          </w:rPr>
          <w:t>vSphere Host Profiles</w:t>
        </w:r>
      </w:hyperlink>
      <w:r>
        <w:t>.</w:t>
      </w:r>
    </w:p>
    <w:p>
      <w:pPr>
        <w:pStyle w:val="Heading3"/>
      </w:pPr>
      <w:bookmarkStart w:id="205" w:name="Bb08263a979d94935aaf2975f2a6d8ebc"/>
      <w:bookmarkStart w:id="206" w:name="_Toc256001125"/>
      <w:r>
        <w:t>Configuring and the Auto Deploy Plug-In</w:t>
      </w:r>
      <w:bookmarkEnd w:id="206"/>
      <w:bookmarkEnd w:id="205"/>
    </w:p>
    <w:p>
      <w:pPr>
        <w:pStyle w:val="BodyText"/>
      </w:pPr>
      <w:r>
        <w:t>You must configure the Auto Deploy plug-in before you can begin using it to manage your ESXi hosts.</w:t>
      </w:r>
    </w:p>
    <w:p>
      <w:pPr>
        <w:pStyle w:val="BodyText"/>
      </w:pPr>
      <w:r>
        <w:rPr>
          <w:rStyle w:val="Strong"/>
        </w:rPr>
        <w:t>Prerequisites</w:t>
      </w:r>
    </w:p>
    <w:p>
      <w:pPr>
        <w:pStyle w:val="BodyText"/>
        <w:numPr>
          <w:numId w:val="124"/>
        </w:numPr>
      </w:pPr>
      <w:r>
        <w:t xml:space="preserve">Enable the </w:t>
      </w:r>
      <w:r>
        <w:t>Auto Deploy</w:t>
      </w:r>
      <w:r>
        <w:t xml:space="preserve"> service in vCenter.</w:t>
      </w:r>
    </w:p>
    <w:p>
      <w:pPr>
        <w:pStyle w:val="BodyText"/>
        <w:numPr>
          <w:ilvl w:val="1"/>
          <w:numId w:val="124"/>
        </w:numPr>
      </w:pPr>
      <w:r>
        <w:t xml:space="preserve">Log in to vCenter and then navigate to </w:t>
      </w:r>
      <w:r>
        <w:rPr>
          <w:rStyle w:val="InlineUI"/>
        </w:rPr>
        <w:t>Home</w:t>
      </w:r>
      <w:r>
        <w:rPr>
          <w:rStyle w:val="InlineUI"/>
        </w:rPr>
        <w:t xml:space="preserve"> &gt; </w:t>
      </w:r>
      <w:r>
        <w:rPr>
          <w:rStyle w:val="InlineUI"/>
        </w:rPr>
        <w:t>Auto Deploy</w:t>
      </w:r>
      <w:r>
        <w:t xml:space="preserve">. By default, only users with an administrator role have the privileges to use the </w:t>
      </w:r>
      <w:r>
        <w:rPr>
          <w:rStyle w:val="InlineUI"/>
        </w:rPr>
        <w:t>vCenter Auto Deploy Service</w:t>
      </w:r>
      <w:r>
        <w:t>.</w:t>
      </w:r>
    </w:p>
    <w:p>
      <w:pPr>
        <w:pStyle w:val="BodyText"/>
        <w:numPr>
          <w:ilvl w:val="1"/>
          <w:numId w:val="124"/>
        </w:numPr>
      </w:pPr>
      <w:r>
        <w:t xml:space="preserve">On the </w:t>
      </w:r>
      <w:r>
        <w:t>Auto Deploy</w:t>
      </w:r>
      <w:r>
        <w:t xml:space="preserve"> page, click </w:t>
      </w:r>
      <w:r>
        <w:rPr>
          <w:rStyle w:val="InlineUI"/>
        </w:rPr>
        <w:t>Enable Auto Deploy and Image Builder</w:t>
      </w:r>
      <w:r>
        <w:t xml:space="preserve"> to activate the service. If the </w:t>
      </w:r>
      <w:r>
        <w:rPr>
          <w:rStyle w:val="InlineUI"/>
        </w:rPr>
        <w:t>Image Builder</w:t>
      </w:r>
      <w:r>
        <w:t xml:space="preserve"> service is already active, select the </w:t>
      </w:r>
      <w:r>
        <w:rPr>
          <w:rStyle w:val="InlineUI"/>
        </w:rPr>
        <w:t>Configure</w:t>
      </w:r>
      <w:r>
        <w:t xml:space="preserve"> tab and click </w:t>
      </w:r>
      <w:r>
        <w:rPr>
          <w:rStyle w:val="InlineUI"/>
        </w:rPr>
        <w:t>Enable Auto Deploy Service</w:t>
      </w:r>
      <w:r>
        <w:t>.</w:t>
      </w:r>
    </w:p>
    <w:p>
      <w:pPr>
        <w:pStyle w:val="BodyText"/>
        <w:numPr>
          <w:numId w:val="124"/>
        </w:numPr>
      </w:pPr>
      <w:r>
        <w:t xml:space="preserve">Add a </w:t>
      </w:r>
      <w:r>
        <w:t>vCenter</w:t>
      </w:r>
      <w:r>
        <w:t xml:space="preserve"> to your </w:t>
      </w:r>
      <w:r>
        <w:t>VCF Operations orchestrator</w:t>
      </w:r>
      <w:r>
        <w:t xml:space="preserve"> deployment.</w:t>
      </w:r>
    </w:p>
    <w:p>
      <w:pPr>
        <w:pStyle w:val="BodyText"/>
        <w:ind w:left="480"/>
      </w:pPr>
      <w:r>
        <w:t xml:space="preserve">Log in to the </w:t>
      </w:r>
      <w:r>
        <w:t>VCF Operations orchestrator</w:t>
      </w:r>
      <w:r>
        <w:t xml:space="preserve"> and run the </w:t>
      </w:r>
      <w:r>
        <w:rPr>
          <w:rStyle w:val="InlineUI"/>
        </w:rPr>
        <w:t>Add a vCenter Server instance</w:t>
      </w:r>
      <w:r>
        <w:t xml:space="preserve"> workflow included with the vCenter plug-in for </w:t>
      </w:r>
      <w:r>
        <w:t>VCF Operations orchestrator</w:t>
      </w:r>
      <w:r>
        <w:t>.</w:t>
      </w:r>
    </w:p>
    <w:p>
      <w:pPr>
        <w:pStyle w:val="BodyText"/>
        <w:pBdr>
          <w:top w:val="single" w:sz="8" w:space="2" w:color="D3D3D3"/>
          <w:bottom w:val="single" w:sz="8" w:space="2" w:color="D3D3D3"/>
        </w:pBdr>
        <w:ind w:left="480"/>
      </w:pPr>
      <w:r>
        <w:rPr>
          <w:rStyle w:val="NoteLeadernote"/>
        </w:rPr>
        <w:t>Note</w:t>
        <w:tab/>
      </w:r>
      <w:r>
        <w:t xml:space="preserve">Each instance of the </w:t>
      </w:r>
      <w:r>
        <w:t>Auto Deploy</w:t>
      </w:r>
      <w:r>
        <w:t xml:space="preserve"> plug-in is associated with a single </w:t>
      </w:r>
      <w:r>
        <w:t>vCenter</w:t>
      </w:r>
      <w:r>
        <w:t xml:space="preserve"> instance.</w:t>
      </w:r>
    </w:p>
    <w:p>
      <w:pPr>
        <w:pStyle w:val="BodyText"/>
      </w:pPr>
      <w:r>
        <w:rPr>
          <w:rStyle w:val="Strong"/>
        </w:rPr>
        <w:t>Procedure</w:t>
      </w:r>
    </w:p>
    <w:p>
      <w:pPr>
        <w:pStyle w:val="BodyText"/>
        <w:numPr>
          <w:numId w:val="125"/>
        </w:numPr>
      </w:pPr>
      <w:r>
        <w:t xml:space="preserve">Log in to the </w:t>
      </w:r>
      <w:r>
        <w:t>VCF Operations orchestrator</w:t>
      </w:r>
      <w:r>
        <w:t>.</w:t>
      </w:r>
    </w:p>
    <w:p>
      <w:pPr>
        <w:pStyle w:val="BodyText"/>
        <w:numPr>
          <w:numId w:val="125"/>
        </w:numPr>
      </w:pPr>
      <w:r>
        <w:t xml:space="preserve">Add a </w:t>
      </w:r>
      <w:r>
        <w:t>vCenter</w:t>
      </w:r>
      <w:r>
        <w:t xml:space="preserve"> host and image profile depot.</w:t>
      </w:r>
    </w:p>
    <w:p>
      <w:pPr>
        <w:pStyle w:val="BodyText"/>
        <w:numPr>
          <w:ilvl w:val="1"/>
          <w:numId w:val="125"/>
        </w:numPr>
      </w:pPr>
      <w:r>
        <w:t xml:space="preserve">Select the </w:t>
      </w:r>
      <w:r>
        <w:rPr>
          <w:rStyle w:val="InlineUI"/>
        </w:rPr>
        <w:t>Add an Auto Deploy host</w:t>
      </w:r>
      <w:r>
        <w:t xml:space="preserve"> workflow.</w:t>
      </w:r>
    </w:p>
    <w:p>
      <w:pPr>
        <w:pStyle w:val="BodyText"/>
        <w:numPr>
          <w:ilvl w:val="1"/>
          <w:numId w:val="125"/>
        </w:numPr>
      </w:pPr>
      <w:r>
        <w:t xml:space="preserve">Select the </w:t>
      </w:r>
      <w:r>
        <w:t>vCenter</w:t>
      </w:r>
      <w:r>
        <w:t xml:space="preserve"> that you have added to your </w:t>
      </w:r>
      <w:r>
        <w:t>VCF Operations orchestrator</w:t>
      </w:r>
      <w:r>
        <w:t xml:space="preserve"> deployment and click </w:t>
      </w:r>
      <w:r>
        <w:rPr>
          <w:rStyle w:val="InlineUI"/>
        </w:rPr>
        <w:t>Run</w:t>
      </w:r>
      <w:r>
        <w:t>.</w:t>
      </w:r>
    </w:p>
    <w:p>
      <w:pPr>
        <w:pStyle w:val="BodyText"/>
        <w:numPr>
          <w:ilvl w:val="1"/>
          <w:numId w:val="125"/>
        </w:numPr>
      </w:pPr>
      <w:r>
        <w:t xml:space="preserve">Select the </w:t>
      </w:r>
      <w:r>
        <w:rPr>
          <w:rStyle w:val="InlineUI"/>
        </w:rPr>
        <w:t>Add a depot</w:t>
      </w:r>
      <w:r>
        <w:t xml:space="preserve"> workflow.</w:t>
      </w:r>
    </w:p>
    <w:p>
      <w:pPr>
        <w:pStyle w:val="BodyText"/>
        <w:numPr>
          <w:ilvl w:val="1"/>
          <w:numId w:val="125"/>
        </w:numPr>
      </w:pPr>
      <w:r>
        <w:t xml:space="preserve">Enter a depot name, enter the depot URL address, and click </w:t>
      </w:r>
      <w:r>
        <w:rPr>
          <w:rStyle w:val="InlineUI"/>
        </w:rPr>
        <w:t>Run</w:t>
      </w:r>
      <w:r>
        <w:t>.</w:t>
      </w:r>
    </w:p>
    <w:p>
      <w:pPr>
        <w:pStyle w:val="BodyText"/>
        <w:ind w:left="960"/>
      </w:pPr>
      <w:r>
        <w:t xml:space="preserve">You have added a depot to your </w:t>
      </w:r>
      <w:r>
        <w:t>Auto Deploy</w:t>
      </w:r>
      <w:r>
        <w:t xml:space="preserve"> plug-in. You can view the image profiles hosted on the depot by navigating to the </w:t>
      </w:r>
      <w:r>
        <w:rPr>
          <w:rStyle w:val="InlineUI"/>
        </w:rPr>
        <w:t>Inventory</w:t>
      </w:r>
      <w:r>
        <w:t xml:space="preserve"> page and expanding the </w:t>
      </w:r>
      <w:r>
        <w:rPr>
          <w:rStyle w:val="InlineUI"/>
        </w:rPr>
        <w:t>Auto Deploy</w:t>
      </w:r>
      <w:r>
        <w:t xml:space="preserve"> entry.</w:t>
      </w:r>
    </w:p>
    <w:p>
      <w:pPr>
        <w:pStyle w:val="Heading3"/>
      </w:pPr>
      <w:bookmarkStart w:id="207" w:name="_Toc256001126"/>
      <w:r>
        <w:t>Create and Apply an Auto Deploy Rule</w:t>
      </w:r>
      <w:bookmarkEnd w:id="207"/>
    </w:p>
    <w:p>
      <w:pPr>
        <w:pStyle w:val="BodyText"/>
      </w:pPr>
      <w:r>
        <w:t xml:space="preserve">Modify your ESXi host by creating and applying an </w:t>
      </w:r>
      <w:r>
        <w:t>Auto Deploy</w:t>
      </w:r>
      <w:r>
        <w:t xml:space="preserve"> rule.</w:t>
      </w:r>
    </w:p>
    <w:p>
      <w:pPr>
        <w:pStyle w:val="BodyText"/>
      </w:pPr>
      <w:r>
        <w:t xml:space="preserve">The following use case describes how you can use the </w:t>
      </w:r>
      <w:r>
        <w:t>Auto Deploy plug-in for VMware Cloud Foundation Operations orchestrator</w:t>
      </w:r>
      <w:r>
        <w:t xml:space="preserve"> to create and apply a simple deploy rule that adds an image profile to one of your ESXi hosts and changes the </w:t>
      </w:r>
      <w:r>
        <w:t>vSphere Client</w:t>
      </w:r>
      <w:r>
        <w:t xml:space="preserve"> folder where the host is located.</w:t>
      </w:r>
    </w:p>
    <w:p>
      <w:pPr>
        <w:pStyle w:val="BodyText"/>
      </w:pPr>
      <w:r>
        <w:rPr>
          <w:rStyle w:val="Strong"/>
        </w:rPr>
        <w:t>Prerequisites</w:t>
      </w:r>
    </w:p>
    <w:p>
      <w:pPr>
        <w:pStyle w:val="BodyText"/>
      </w:pPr>
      <w:r>
        <w:t xml:space="preserve">Configure the </w:t>
      </w:r>
      <w:r>
        <w:t>Auto Deploy</w:t>
      </w:r>
      <w:r>
        <w:t xml:space="preserve"> plug-in. See </w:t>
      </w:r>
      <w:r>
        <w:t>Configuring and the Auto Deploy Plug-In</w:t>
      </w:r>
      <w:r>
        <w:t>.</w:t>
      </w:r>
    </w:p>
    <w:p>
      <w:pPr>
        <w:pStyle w:val="BodyText"/>
      </w:pPr>
      <w:r>
        <w:rPr>
          <w:rStyle w:val="Strong"/>
        </w:rPr>
        <w:t>Procedure</w:t>
      </w:r>
    </w:p>
    <w:p>
      <w:pPr>
        <w:pStyle w:val="BodyText"/>
        <w:numPr>
          <w:numId w:val="126"/>
        </w:numPr>
      </w:pPr>
      <w:r>
        <w:t xml:space="preserve">Log in to the </w:t>
      </w:r>
      <w:r>
        <w:t>VCF Operations orchestrator</w:t>
      </w:r>
      <w:r>
        <w:t>.</w:t>
      </w:r>
    </w:p>
    <w:p>
      <w:pPr>
        <w:pStyle w:val="BodyText"/>
        <w:numPr>
          <w:numId w:val="126"/>
        </w:numPr>
      </w:pPr>
      <w:r>
        <w:t>Create a deployment rule.</w:t>
      </w:r>
    </w:p>
    <w:p>
      <w:pPr>
        <w:pStyle w:val="BodyText"/>
        <w:numPr>
          <w:ilvl w:val="1"/>
          <w:numId w:val="126"/>
        </w:numPr>
      </w:pPr>
      <w:r>
        <w:t xml:space="preserve">Select the </w:t>
      </w:r>
      <w:r>
        <w:rPr>
          <w:rStyle w:val="InlineUI"/>
        </w:rPr>
        <w:t>Create a deploy rule</w:t>
      </w:r>
      <w:r>
        <w:t xml:space="preserve"> workflow.</w:t>
      </w:r>
    </w:p>
    <w:p>
      <w:pPr>
        <w:pStyle w:val="BodyText"/>
        <w:numPr>
          <w:ilvl w:val="1"/>
          <w:numId w:val="126"/>
        </w:numPr>
      </w:pPr>
      <w:r>
        <w:t xml:space="preserve">Select your </w:t>
      </w:r>
      <w:r>
        <w:t>Auto Deploy</w:t>
      </w:r>
      <w:r>
        <w:t xml:space="preserve"> host, enter a name for your rule, and select an image profile.</w:t>
      </w:r>
    </w:p>
    <w:p>
      <w:pPr>
        <w:pStyle w:val="BodyText"/>
        <w:numPr>
          <w:ilvl w:val="1"/>
          <w:numId w:val="126"/>
        </w:numPr>
      </w:pPr>
      <w:r>
        <w:t xml:space="preserve">(Optional) </w:t>
      </w:r>
      <w:r>
        <w:t>Apply an extracted host profile.</w:t>
      </w:r>
    </w:p>
    <w:p>
      <w:pPr>
        <w:pStyle w:val="BodyText"/>
        <w:ind w:left="960"/>
      </w:pPr>
      <w:r>
        <w:t xml:space="preserve">By extracting a host profile from an ESXi host, you can apply the host configuration, including settings like virtual switch configurations, to any host to which you apply the deploy rule. To extract a host profile, log in to the </w:t>
      </w:r>
      <w:r>
        <w:t>vSphere Client</w:t>
      </w:r>
      <w:r>
        <w:t xml:space="preserve">, right-click the host, and select </w:t>
      </w:r>
      <w:r>
        <w:rPr>
          <w:rStyle w:val="InlineUI"/>
        </w:rPr>
        <w:t>Host Profiles</w:t>
      </w:r>
      <w:r>
        <w:rPr>
          <w:rStyle w:val="InlineUI"/>
        </w:rPr>
        <w:t xml:space="preserve"> &gt; </w:t>
      </w:r>
      <w:r>
        <w:rPr>
          <w:rStyle w:val="InlineUI"/>
        </w:rPr>
        <w:t>Extract Host Profile</w:t>
      </w:r>
      <w:r>
        <w:t>.</w:t>
      </w:r>
    </w:p>
    <w:p>
      <w:pPr>
        <w:pStyle w:val="BodyText"/>
        <w:numPr>
          <w:ilvl w:val="1"/>
          <w:numId w:val="126"/>
        </w:numPr>
      </w:pPr>
      <w:r>
        <w:t xml:space="preserve">(Optional) </w:t>
      </w:r>
      <w:r>
        <w:t>Select a host pattern.</w:t>
      </w:r>
    </w:p>
    <w:p>
      <w:pPr>
        <w:pStyle w:val="BodyText"/>
        <w:ind w:left="960"/>
      </w:pPr>
      <w:r>
        <w:t>Selecting a pattern can be useful when you want to specify the type of host to which you want to apply the deploy rule. For example, you can specify that you want the rule to apply to hosts that use a specific hardware vendor.</w:t>
      </w:r>
    </w:p>
    <w:p>
      <w:pPr>
        <w:pStyle w:val="BodyText"/>
        <w:numPr>
          <w:ilvl w:val="1"/>
          <w:numId w:val="126"/>
        </w:numPr>
      </w:pPr>
      <w:r>
        <w:t xml:space="preserve">Under </w:t>
      </w:r>
      <w:r>
        <w:rPr>
          <w:rStyle w:val="InlineUI"/>
        </w:rPr>
        <w:t>Type</w:t>
      </w:r>
      <w:r>
        <w:t xml:space="preserve">, select </w:t>
      </w:r>
      <w:r>
        <w:rPr>
          <w:rStyle w:val="InlineUI"/>
        </w:rPr>
        <w:t>Host Folder</w:t>
      </w:r>
      <w:r>
        <w:t>.</w:t>
      </w:r>
    </w:p>
    <w:p>
      <w:pPr>
        <w:pStyle w:val="BodyText"/>
        <w:numPr>
          <w:ilvl w:val="1"/>
          <w:numId w:val="126"/>
        </w:numPr>
      </w:pPr>
      <w:r>
        <w:t xml:space="preserve">Under </w:t>
      </w:r>
      <w:r>
        <w:rPr>
          <w:rStyle w:val="InlineUI"/>
        </w:rPr>
        <w:t>Host folder</w:t>
      </w:r>
      <w:r>
        <w:t>, select the vCenter folder where you want to move the host when the rule is activated and the host is re-provisioned.</w:t>
      </w:r>
    </w:p>
    <w:p>
      <w:pPr>
        <w:pStyle w:val="BodyText"/>
        <w:numPr>
          <w:ilvl w:val="1"/>
          <w:numId w:val="126"/>
        </w:numPr>
      </w:pPr>
      <w:r>
        <w:t xml:space="preserve">Click </w:t>
      </w:r>
      <w:r>
        <w:rPr>
          <w:rStyle w:val="InlineUI"/>
        </w:rPr>
        <w:t>Run</w:t>
      </w:r>
      <w:r>
        <w:t>.</w:t>
      </w:r>
    </w:p>
    <w:p>
      <w:pPr>
        <w:pStyle w:val="BodyText"/>
        <w:numPr>
          <w:numId w:val="126"/>
        </w:numPr>
      </w:pPr>
      <w:r>
        <w:t xml:space="preserve">Validate that the rule is added to the </w:t>
      </w:r>
      <w:r>
        <w:t>vCenter</w:t>
      </w:r>
      <w:r>
        <w:t>.</w:t>
      </w:r>
    </w:p>
    <w:p>
      <w:pPr>
        <w:pStyle w:val="BodyText"/>
        <w:numPr>
          <w:ilvl w:val="1"/>
          <w:numId w:val="126"/>
        </w:numPr>
      </w:pPr>
      <w:r>
        <w:t xml:space="preserve">Log in to the </w:t>
      </w:r>
      <w:r>
        <w:t>vSphere Client</w:t>
      </w:r>
      <w:r>
        <w:t xml:space="preserve"> as an </w:t>
      </w:r>
      <w:r>
        <w:rPr>
          <w:rStyle w:val="InlineUI"/>
        </w:rPr>
        <w:t>administrator</w:t>
      </w:r>
      <w:r>
        <w:t>.</w:t>
      </w:r>
    </w:p>
    <w:p>
      <w:pPr>
        <w:pStyle w:val="BodyText"/>
        <w:numPr>
          <w:ilvl w:val="1"/>
          <w:numId w:val="126"/>
        </w:numPr>
      </w:pPr>
      <w:r>
        <w:t xml:space="preserve">Under the top-left menu, select </w:t>
      </w:r>
      <w:r>
        <w:rPr>
          <w:rStyle w:val="InlineUI"/>
        </w:rPr>
        <w:t>Auto Deploy</w:t>
      </w:r>
      <w:r>
        <w:t xml:space="preserve"> and navigate to the </w:t>
      </w:r>
      <w:r>
        <w:rPr>
          <w:rStyle w:val="InlineUI"/>
        </w:rPr>
        <w:t>Deploy Rules</w:t>
      </w:r>
      <w:r>
        <w:t xml:space="preserve"> tab.</w:t>
      </w:r>
    </w:p>
    <w:p>
      <w:pPr>
        <w:pStyle w:val="BodyText"/>
        <w:numPr>
          <w:numId w:val="126"/>
        </w:numPr>
      </w:pPr>
      <w:r>
        <w:t>Activate the deploy rule.</w:t>
      </w:r>
    </w:p>
    <w:p>
      <w:pPr>
        <w:pStyle w:val="BodyText"/>
        <w:numPr>
          <w:ilvl w:val="1"/>
          <w:numId w:val="126"/>
        </w:numPr>
      </w:pPr>
      <w:r>
        <w:t xml:space="preserve">Log in to the </w:t>
      </w:r>
      <w:r>
        <w:t>VCF Operations orchestrator</w:t>
      </w:r>
      <w:r>
        <w:t>.</w:t>
      </w:r>
    </w:p>
    <w:p>
      <w:pPr>
        <w:pStyle w:val="BodyText"/>
        <w:numPr>
          <w:ilvl w:val="1"/>
          <w:numId w:val="126"/>
        </w:numPr>
      </w:pPr>
      <w:r>
        <w:t xml:space="preserve">Select the </w:t>
      </w:r>
      <w:r>
        <w:rPr>
          <w:rStyle w:val="InlineUI"/>
        </w:rPr>
        <w:t>Activate a deploy rule and a working set</w:t>
      </w:r>
      <w:r>
        <w:t xml:space="preserve"> workflow.</w:t>
      </w:r>
    </w:p>
    <w:p>
      <w:pPr>
        <w:pStyle w:val="BodyText"/>
        <w:numPr>
          <w:ilvl w:val="1"/>
          <w:numId w:val="126"/>
        </w:numPr>
      </w:pPr>
      <w:r>
        <w:t xml:space="preserve">Select your deploy rule, and click </w:t>
      </w:r>
      <w:r>
        <w:rPr>
          <w:rStyle w:val="InlineUI"/>
        </w:rPr>
        <w:t>Run</w:t>
      </w:r>
      <w:r>
        <w:t>.</w:t>
      </w:r>
    </w:p>
    <w:p>
      <w:pPr>
        <w:pStyle w:val="BodyText"/>
        <w:numPr>
          <w:ilvl w:val="1"/>
          <w:numId w:val="126"/>
        </w:numPr>
      </w:pPr>
      <w:r>
        <w:t xml:space="preserve">(Optional) </w:t>
      </w:r>
      <w:r>
        <w:t xml:space="preserve">Under </w:t>
      </w:r>
      <w:r>
        <w:rPr>
          <w:rStyle w:val="InlineUI"/>
        </w:rPr>
        <w:t>Position</w:t>
      </w:r>
      <w:r>
        <w:t>, select the rule order.</w:t>
      </w:r>
    </w:p>
    <w:p>
      <w:pPr>
        <w:pStyle w:val="BodyText"/>
        <w:pBdr>
          <w:top w:val="single" w:sz="8" w:space="2" w:color="D3D3D3"/>
          <w:bottom w:val="single" w:sz="8" w:space="2" w:color="D3D3D3"/>
        </w:pBdr>
        <w:ind w:left="960"/>
      </w:pPr>
      <w:r>
        <w:rPr>
          <w:rStyle w:val="NoteLeadernote"/>
        </w:rPr>
        <w:t>Note</w:t>
        <w:tab/>
      </w:r>
      <w:r>
        <w:t xml:space="preserve">An ESXi host can match more than one vSphere </w:t>
      </w:r>
      <w:r>
        <w:t>Auto Deploy</w:t>
      </w:r>
      <w:r>
        <w:t xml:space="preserve"> rule criteria. In this case, the rule order set in the </w:t>
      </w:r>
      <w:r>
        <w:rPr>
          <w:rStyle w:val="InlineUI"/>
        </w:rPr>
        <w:t>Position</w:t>
      </w:r>
      <w:r>
        <w:t xml:space="preserve"> field is considered.</w:t>
      </w:r>
    </w:p>
    <w:p>
      <w:pPr>
        <w:pStyle w:val="BodyText"/>
        <w:numPr>
          <w:ilvl w:val="1"/>
          <w:numId w:val="126"/>
        </w:numPr>
      </w:pPr>
      <w:r>
        <w:t xml:space="preserve">Click </w:t>
      </w:r>
      <w:r>
        <w:rPr>
          <w:rStyle w:val="InlineUI"/>
        </w:rPr>
        <w:t>Run</w:t>
      </w:r>
      <w:r>
        <w:t>.</w:t>
      </w:r>
    </w:p>
    <w:p>
      <w:pPr>
        <w:pStyle w:val="BodyText"/>
        <w:ind w:left="960"/>
      </w:pPr>
      <w:r>
        <w:t xml:space="preserve">After the workflow finishes running, the status of the rule in the </w:t>
      </w:r>
      <w:r>
        <w:t>vSphere Client</w:t>
      </w:r>
      <w:r>
        <w:t xml:space="preserve"> changes to </w:t>
      </w:r>
      <w:r>
        <w:rPr>
          <w:rStyle w:val="InlineUI"/>
        </w:rPr>
        <w:t>Active</w:t>
      </w:r>
      <w:r>
        <w:t>. To apply the rule to a host, you must set the host to run in maintenance mode, and then re-provision the host.</w:t>
      </w:r>
    </w:p>
    <w:p>
      <w:pPr>
        <w:pStyle w:val="BodyText"/>
        <w:numPr>
          <w:numId w:val="126"/>
        </w:numPr>
      </w:pPr>
      <w:r>
        <w:t>Set the host to maintenance mode.</w:t>
      </w:r>
    </w:p>
    <w:p>
      <w:pPr>
        <w:pStyle w:val="BodyText"/>
        <w:numPr>
          <w:ilvl w:val="1"/>
          <w:numId w:val="126"/>
        </w:numPr>
      </w:pPr>
      <w:r>
        <w:t xml:space="preserve">Select the </w:t>
      </w:r>
      <w:r>
        <w:rPr>
          <w:rStyle w:val="InlineUI"/>
        </w:rPr>
        <w:t>Enter maintenance mode</w:t>
      </w:r>
      <w:r>
        <w:t xml:space="preserve"> workflow included with the vCenter plug-in for </w:t>
      </w:r>
      <w:r>
        <w:t>VMware Cloud Foundation Operations orchestrator</w:t>
      </w:r>
      <w:r>
        <w:t>.</w:t>
      </w:r>
    </w:p>
    <w:p>
      <w:pPr>
        <w:pStyle w:val="BodyText"/>
        <w:numPr>
          <w:ilvl w:val="1"/>
          <w:numId w:val="126"/>
        </w:numPr>
      </w:pPr>
      <w:r>
        <w:t>Select your host.</w:t>
      </w:r>
    </w:p>
    <w:p>
      <w:pPr>
        <w:pStyle w:val="BodyText"/>
        <w:numPr>
          <w:ilvl w:val="1"/>
          <w:numId w:val="126"/>
        </w:numPr>
      </w:pPr>
      <w:r>
        <w:t xml:space="preserve">Under </w:t>
      </w:r>
      <w:r>
        <w:rPr>
          <w:rStyle w:val="InlineUI"/>
        </w:rPr>
        <w:t>VSAN host decommission mode</w:t>
      </w:r>
      <w:r>
        <w:t xml:space="preserve">, select </w:t>
      </w:r>
      <w:r>
        <w:rPr>
          <w:rStyle w:val="InlineUI"/>
        </w:rPr>
        <w:t>noAction</w:t>
      </w:r>
      <w:r>
        <w:t>.</w:t>
      </w:r>
    </w:p>
    <w:p>
      <w:pPr>
        <w:pStyle w:val="BodyText"/>
        <w:numPr>
          <w:ilvl w:val="1"/>
          <w:numId w:val="126"/>
        </w:numPr>
      </w:pPr>
      <w:r>
        <w:t xml:space="preserve">Click </w:t>
      </w:r>
      <w:r>
        <w:rPr>
          <w:rStyle w:val="InlineUI"/>
        </w:rPr>
        <w:t>Run</w:t>
      </w:r>
      <w:r>
        <w:t>.</w:t>
      </w:r>
    </w:p>
    <w:p>
      <w:pPr>
        <w:pStyle w:val="BodyText"/>
        <w:numPr>
          <w:numId w:val="126"/>
        </w:numPr>
      </w:pPr>
      <w:r>
        <w:t>Re-provision your host.</w:t>
      </w:r>
    </w:p>
    <w:p>
      <w:pPr>
        <w:pStyle w:val="BodyText"/>
        <w:numPr>
          <w:ilvl w:val="1"/>
          <w:numId w:val="126"/>
        </w:numPr>
      </w:pPr>
      <w:r>
        <w:t xml:space="preserve">Select the </w:t>
      </w:r>
      <w:r>
        <w:rPr>
          <w:rStyle w:val="InlineUI"/>
        </w:rPr>
        <w:t>Reprovision a host by a simple reboot</w:t>
      </w:r>
      <w:r>
        <w:t xml:space="preserve"> workflow.</w:t>
      </w:r>
    </w:p>
    <w:p>
      <w:pPr>
        <w:pStyle w:val="BodyText"/>
        <w:numPr>
          <w:ilvl w:val="1"/>
          <w:numId w:val="126"/>
        </w:numPr>
      </w:pPr>
      <w:r>
        <w:t xml:space="preserve">Select your </w:t>
      </w:r>
      <w:r>
        <w:t>Auto Deploy</w:t>
      </w:r>
      <w:r>
        <w:t xml:space="preserve"> host and ESXi host to which you want to apply the deploy rule.</w:t>
      </w:r>
    </w:p>
    <w:p>
      <w:pPr>
        <w:pStyle w:val="BodyText"/>
        <w:numPr>
          <w:ilvl w:val="1"/>
          <w:numId w:val="126"/>
        </w:numPr>
      </w:pPr>
      <w:r>
        <w:t xml:space="preserve">Click </w:t>
      </w:r>
      <w:r>
        <w:rPr>
          <w:rStyle w:val="InlineUI"/>
        </w:rPr>
        <w:t>Run</w:t>
      </w:r>
      <w:r>
        <w:t>.</w:t>
      </w:r>
    </w:p>
    <w:p>
      <w:pPr>
        <w:pStyle w:val="BodyText"/>
        <w:ind w:left="480"/>
      </w:pPr>
      <w:r>
        <w:t xml:space="preserve">The new image profile is applied and the host is moved to the </w:t>
      </w:r>
      <w:r>
        <w:t>vSphere Client</w:t>
      </w:r>
      <w:r>
        <w:t xml:space="preserve"> folder specified in step 3.</w:t>
      </w:r>
    </w:p>
    <w:p>
      <w:pPr>
        <w:pStyle w:val="BodyText"/>
        <w:numPr>
          <w:numId w:val="126"/>
        </w:numPr>
      </w:pPr>
      <w:r>
        <w:t>Exit maintenance mode.</w:t>
      </w:r>
    </w:p>
    <w:p>
      <w:pPr>
        <w:pStyle w:val="BodyText"/>
        <w:numPr>
          <w:ilvl w:val="1"/>
          <w:numId w:val="126"/>
        </w:numPr>
      </w:pPr>
      <w:r>
        <w:t xml:space="preserve">Select the </w:t>
      </w:r>
      <w:r>
        <w:rPr>
          <w:rStyle w:val="InlineUI"/>
        </w:rPr>
        <w:t>Exit maintenance mode</w:t>
      </w:r>
      <w:r>
        <w:t xml:space="preserve"> workflow.</w:t>
      </w:r>
    </w:p>
    <w:p>
      <w:pPr>
        <w:pStyle w:val="BodyText"/>
        <w:numPr>
          <w:ilvl w:val="1"/>
          <w:numId w:val="126"/>
        </w:numPr>
      </w:pPr>
      <w:r>
        <w:t xml:space="preserve">Select your host, and click </w:t>
      </w:r>
      <w:r>
        <w:rPr>
          <w:rStyle w:val="InlineUI"/>
        </w:rPr>
        <w:t>Run</w:t>
      </w:r>
      <w:r>
        <w:t>.</w:t>
      </w:r>
    </w:p>
    <w:p>
      <w:pPr>
        <w:pStyle w:val="BodyText"/>
      </w:pPr>
      <w:r>
        <w:rPr>
          <w:rStyle w:val="Strong"/>
        </w:rPr>
        <w:t>Results</w:t>
      </w:r>
    </w:p>
    <w:p>
      <w:pPr>
        <w:pStyle w:val="BodyText"/>
      </w:pPr>
      <w:r>
        <w:t>You have created and applied a deploy rule to one of your vCenter ESXi hosts.</w:t>
      </w:r>
    </w:p>
    <w:p>
      <w:pPr>
        <w:pStyle w:val="Heading4"/>
      </w:pPr>
      <w:bookmarkStart w:id="208" w:name="_Toc256001127"/>
      <w:r>
        <w:t>Troubleshooting</w:t>
      </w:r>
      <w:bookmarkEnd w:id="208"/>
    </w:p>
    <w:p>
      <w:pPr>
        <w:pStyle w:val="BodyText"/>
      </w:pPr>
      <w:r>
        <w:t>If you add or modify an object, such as a deploy rule, directly from the vCenter instance for which you have an Auto Deploy host, the plug-in can't detect and fetch changes in the vCenter.</w:t>
      </w:r>
    </w:p>
    <w:p>
      <w:pPr>
        <w:pStyle w:val="BodyText"/>
      </w:pPr>
      <w:r>
        <w:t>To re-fetch all new or modified objects, remove the Auto Deploy host and then add it back again.</w:t>
      </w:r>
    </w:p>
    <w:p>
      <w:pPr>
        <w:pStyle w:val="Heading2"/>
      </w:pPr>
      <w:bookmarkStart w:id="209" w:name="_Toc256001128"/>
      <w:r>
        <w:t>Using the Configuration Plug-In</w:t>
      </w:r>
      <w:bookmarkEnd w:id="209"/>
    </w:p>
    <w:p>
      <w:pPr>
        <w:pStyle w:val="BodyText"/>
      </w:pPr>
      <w:r>
        <w:t xml:space="preserve">You can modify the </w:t>
      </w:r>
      <w:r>
        <w:t>VCF Operations orchestrator</w:t>
      </w:r>
      <w:r>
        <w:t xml:space="preserve"> server configuration settings by running workflows from the Configuration plug-in.</w:t>
      </w:r>
    </w:p>
    <w:p>
      <w:pPr>
        <w:pStyle w:val="BodyText"/>
      </w:pPr>
      <w:r>
        <w:t xml:space="preserve">With the Configuration plug-in, you can configure and manage the </w:t>
      </w:r>
      <w:r>
        <w:t>VCF Operations orchestrator</w:t>
      </w:r>
      <w:r>
        <w:t xml:space="preserve"> server keystores and trusted certificates.</w:t>
      </w:r>
    </w:p>
    <w:p>
      <w:pPr>
        <w:pStyle w:val="SectionHeading3"/>
      </w:pPr>
      <w:bookmarkStart w:id="210" w:name="_Toc256001129"/>
      <w:r>
        <w:t>SSL Trust Manager Workflows</w:t>
      </w:r>
      <w:bookmarkEnd w:id="210"/>
    </w:p>
    <w:p>
      <w:pPr>
        <w:pStyle w:val="BodyText"/>
      </w:pPr>
      <w:r>
        <w:t>The SSL Trust Manager category contains workflows that you can use for deleting and importing SSL certificates.</w:t>
      </w:r>
    </w:p>
    <w:p>
      <w:pPr>
        <w:pStyle w:val="BodyText"/>
      </w:pPr>
      <w:r>
        <w:t xml:space="preserve">To access these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configuration</w:t>
      </w:r>
      <w:r>
        <w:t xml:space="preserve"> and </w:t>
      </w:r>
      <w:r>
        <w:t>ssl_trust_manager</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115"/>
        <w:gridCol w:w="584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a trusted certificate</w:t>
            </w:r>
          </w:p>
        </w:tc>
        <w:tc>
          <w:tcPr>
            <w:tcBorders>
              <w:left w:val="nil"/>
              <w:right w:val="nil"/>
            </w:tcBorders>
          </w:tcPr>
          <w:p>
            <w:pPr>
              <w:pStyle w:val="TableBodyText"/>
            </w:pPr>
            <w:r>
              <w:t>Deletes an SSL certificate from the server trust store.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Import certificate from URL</w:t>
            </w:r>
          </w:p>
        </w:tc>
        <w:tc>
          <w:tcPr>
            <w:tcBorders>
              <w:left w:val="nil"/>
              <w:right w:val="nil"/>
            </w:tcBorders>
          </w:tcPr>
          <w:p>
            <w:pPr>
              <w:pStyle w:val="TableBodyText"/>
            </w:pPr>
            <w:r>
              <w:t>Imports an SSL certificate from a URL into the server trust store.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Import a certificate from URL using authenticated proxy server</w:t>
            </w:r>
          </w:p>
        </w:tc>
        <w:tc>
          <w:tcPr>
            <w:tcBorders>
              <w:left w:val="nil"/>
              <w:right w:val="nil"/>
            </w:tcBorders>
          </w:tcPr>
          <w:p>
            <w:pPr>
              <w:pStyle w:val="TableBodyText"/>
            </w:pPr>
            <w:r>
              <w:t>Imports an SSL certificate from a URL that is reachable through an authenticated proxy server.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Import certificate from URL using proxy server</w:t>
            </w:r>
          </w:p>
        </w:tc>
        <w:tc>
          <w:tcPr>
            <w:tcBorders>
              <w:left w:val="nil"/>
              <w:right w:val="nil"/>
            </w:tcBorders>
          </w:tcPr>
          <w:p>
            <w:pPr>
              <w:pStyle w:val="TableBodyText"/>
            </w:pPr>
            <w:r>
              <w:t>Imports an SSL certificate from a URL that is reachable through a proxy server.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Import certificate from URL with certificate alias</w:t>
            </w:r>
          </w:p>
        </w:tc>
        <w:tc>
          <w:tcPr>
            <w:tcBorders>
              <w:left w:val="nil"/>
              <w:right w:val="nil"/>
            </w:tcBorders>
          </w:tcPr>
          <w:p>
            <w:pPr>
              <w:pStyle w:val="TableBodyText"/>
            </w:pPr>
            <w:r>
              <w:t>Imports an SSL certificate from a URL into the server trust store.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Import trusted certificate from a file</w:t>
            </w:r>
          </w:p>
        </w:tc>
        <w:tc>
          <w:tcPr>
            <w:tcBorders>
              <w:left w:val="nil"/>
              <w:right w:val="nil"/>
            </w:tcBorders>
          </w:tcPr>
          <w:p>
            <w:pPr>
              <w:pStyle w:val="TableBodyText"/>
            </w:pPr>
            <w:r>
              <w:t>Imports an SSL certificate from a file into the server trust store.</w:t>
            </w:r>
          </w:p>
        </w:tc>
      </w:tr>
    </w:tbl>
    <w:p>
      <w:pPr>
        <w:pStyle w:val="SectionHeading3"/>
        <w:spacing w:before="320"/>
      </w:pPr>
      <w:bookmarkStart w:id="211" w:name="_Toc256001130"/>
      <w:r>
        <w:t>Keystore Workflows</w:t>
      </w:r>
      <w:bookmarkEnd w:id="211"/>
    </w:p>
    <w:p>
      <w:pPr>
        <w:pStyle w:val="BodyText"/>
      </w:pPr>
      <w:r>
        <w:t xml:space="preserve">To access these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configuration</w:t>
      </w:r>
      <w:r>
        <w:t xml:space="preserve"> and </w:t>
      </w:r>
      <w:r>
        <w:t>keystores</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59"/>
        <w:gridCol w:w="650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certificate</w:t>
            </w:r>
          </w:p>
        </w:tc>
        <w:tc>
          <w:tcPr>
            <w:tcBorders>
              <w:left w:val="nil"/>
              <w:right w:val="nil"/>
            </w:tcBorders>
          </w:tcPr>
          <w:p>
            <w:pPr>
              <w:pStyle w:val="TableBodyText"/>
            </w:pPr>
            <w:r>
              <w:t>Adds a certificate to a keystore.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key</w:t>
            </w:r>
          </w:p>
        </w:tc>
        <w:tc>
          <w:tcPr>
            <w:tcBorders>
              <w:left w:val="nil"/>
              <w:right w:val="nil"/>
            </w:tcBorders>
          </w:tcPr>
          <w:p>
            <w:pPr>
              <w:pStyle w:val="TableBodyText"/>
            </w:pPr>
            <w:r>
              <w:t>Adds a key.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a keystore</w:t>
            </w:r>
          </w:p>
        </w:tc>
        <w:tc>
          <w:tcPr>
            <w:tcBorders>
              <w:left w:val="nil"/>
              <w:right w:val="nil"/>
            </w:tcBorders>
          </w:tcPr>
          <w:p>
            <w:pPr>
              <w:pStyle w:val="TableBodyText"/>
            </w:pPr>
            <w:r>
              <w:t>Creates a new keystore.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a keystore</w:t>
            </w:r>
          </w:p>
        </w:tc>
        <w:tc>
          <w:tcPr>
            <w:tcBorders>
              <w:left w:val="nil"/>
              <w:right w:val="nil"/>
            </w:tcBorders>
          </w:tcPr>
          <w:p>
            <w:pPr>
              <w:pStyle w:val="TableBodyText"/>
            </w:pPr>
            <w:r>
              <w:t>Deletes a keystore.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certificate</w:t>
            </w:r>
          </w:p>
        </w:tc>
        <w:tc>
          <w:tcPr>
            <w:tcBorders>
              <w:left w:val="nil"/>
              <w:right w:val="nil"/>
            </w:tcBorders>
          </w:tcPr>
          <w:p>
            <w:pPr>
              <w:pStyle w:val="TableBodyText"/>
            </w:pPr>
            <w:r>
              <w:t>Deletes a certificate from a keystore.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entry</w:t>
            </w:r>
          </w:p>
        </w:tc>
        <w:tc>
          <w:tcPr>
            <w:tcBorders>
              <w:left w:val="nil"/>
              <w:right w:val="nil"/>
            </w:tcBorders>
          </w:tcPr>
          <w:p>
            <w:pPr>
              <w:pStyle w:val="TableBodyText"/>
            </w:pPr>
            <w:r>
              <w:t>Deletes an entry.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key</w:t>
            </w:r>
          </w:p>
        </w:tc>
        <w:tc>
          <w:tcPr>
            <w:tcBorders>
              <w:left w:val="nil"/>
              <w:right w:val="nil"/>
            </w:tcBorders>
          </w:tcPr>
          <w:p>
            <w:pPr>
              <w:pStyle w:val="TableBodyText"/>
            </w:pPr>
            <w:r>
              <w:t>Deletes a key.</w:t>
            </w:r>
          </w:p>
        </w:tc>
      </w:tr>
    </w:tbl>
    <w:p>
      <w:pPr>
        <w:pStyle w:val="Heading2"/>
        <w:spacing w:before="320"/>
      </w:pPr>
      <w:bookmarkStart w:id="212" w:name="B4f2a9af53882473bbabd8d62ce50efa6"/>
      <w:bookmarkStart w:id="213" w:name="_Toc256001131"/>
      <w:r>
        <w:t>Using the Dynamic Types Plug-In</w:t>
      </w:r>
      <w:bookmarkEnd w:id="213"/>
      <w:bookmarkEnd w:id="212"/>
    </w:p>
    <w:p>
      <w:pPr>
        <w:pStyle w:val="BodyText"/>
      </w:pPr>
      <w:r>
        <w:t xml:space="preserve">The </w:t>
      </w:r>
      <w:r>
        <w:t>VCF Operations orchestrator</w:t>
      </w:r>
      <w:r>
        <w:t>Dynamic Types</w:t>
      </w:r>
      <w:r>
        <w:t xml:space="preserve"> plug-in allows you to define dynamic types, create objects of these types, and set relations between them. You can use the </w:t>
      </w:r>
      <w:r>
        <w:t>Dynamic Types</w:t>
      </w:r>
      <w:r>
        <w:t xml:space="preserve"> plug-in to expose third-party objects as custom types in the </w:t>
      </w:r>
      <w:r>
        <w:t>VCF Operations orchestrator</w:t>
      </w:r>
      <w:r>
        <w:t xml:space="preserve"> Scripting API.</w:t>
      </w:r>
    </w:p>
    <w:p>
      <w:pPr>
        <w:pStyle w:val="SectionHeading3"/>
      </w:pPr>
      <w:bookmarkStart w:id="214" w:name="_Toc256001132"/>
      <w:r>
        <w:t>Define dynamic types</w:t>
      </w:r>
      <w:bookmarkEnd w:id="214"/>
    </w:p>
    <w:p>
      <w:pPr>
        <w:pStyle w:val="BodyText"/>
      </w:pPr>
      <w:r>
        <w:t>The definition of a dynamic type contains the descriptions of its properties and a set of finder workflows and actions which can be used to find dynamic objects of this type. Runtime instances of dynamic types are called dynamic objects. You can run workflows on the dynamic objects you create and perform different operations on them.</w:t>
      </w:r>
    </w:p>
    <w:p>
      <w:pPr>
        <w:pStyle w:val="BodyText"/>
      </w:pPr>
      <w:r>
        <w:t>Each dynamic type must be defined in a namespace. Namespaces are helper dynamic objects that let you group dynamic types in containers.</w:t>
      </w:r>
    </w:p>
    <w:p>
      <w:pPr>
        <w:pStyle w:val="BodyText"/>
        <w:numPr>
          <w:numId w:val="127"/>
        </w:numPr>
      </w:pPr>
      <w:r>
        <w:t xml:space="preserve">Define a new dynamic type and its properties by running the Define Namespace and Define Type workflows from the </w:t>
      </w:r>
      <w:r>
        <w:t>Dynamic Types</w:t>
      </w:r>
      <w:r>
        <w:t xml:space="preserve"> plug-in. In result, you obtain a set of finder and inventory workflows for finding objects of the new dynamic type and their relations with other objects.</w:t>
      </w:r>
    </w:p>
    <w:p>
      <w:pPr>
        <w:pStyle w:val="BodyText"/>
        <w:numPr>
          <w:numId w:val="127"/>
        </w:numPr>
      </w:pPr>
      <w:r>
        <w:t>Modify the new finder and inventory workflows, so that they receive their input from the third-party REST API.</w:t>
      </w:r>
    </w:p>
    <w:p>
      <w:pPr>
        <w:pStyle w:val="BodyText"/>
        <w:numPr>
          <w:ilvl w:val="1"/>
          <w:numId w:val="127"/>
        </w:numPr>
      </w:pPr>
      <w:r>
        <w:t xml:space="preserve">Create REST operations by using the Add a REST Operation workflow from the </w:t>
      </w:r>
      <w:r>
        <w:t>HTTP-REST</w:t>
      </w:r>
      <w:r>
        <w:t xml:space="preserve"> plug-in and map these operations to the corresponding REST API methods.</w:t>
      </w:r>
    </w:p>
    <w:p>
      <w:pPr>
        <w:pStyle w:val="BodyText"/>
        <w:numPr>
          <w:ilvl w:val="1"/>
          <w:numId w:val="127"/>
        </w:numPr>
      </w:pPr>
      <w:r>
        <w:t>Modify the finder and inventory workflows to invoke these REST operations and consume their outputs.</w:t>
      </w:r>
    </w:p>
    <w:p>
      <w:pPr>
        <w:pStyle w:val="Heading2"/>
      </w:pPr>
      <w:bookmarkStart w:id="215" w:name="_Toc256001133"/>
      <w:r>
        <w:t>Using the HTTP-REST Plug-In</w:t>
      </w:r>
      <w:bookmarkEnd w:id="215"/>
    </w:p>
    <w:p>
      <w:pPr>
        <w:pStyle w:val="BodyText"/>
      </w:pPr>
      <w:r>
        <w:t xml:space="preserve">The </w:t>
      </w:r>
      <w:r>
        <w:t>HTTP-REST</w:t>
      </w:r>
      <w:r>
        <w:t xml:space="preserve"> plugin allows you to manage REST Web services by providing interaction between </w:t>
      </w:r>
      <w:r>
        <w:t>VCF Operations orchestrator</w:t>
      </w:r>
      <w:r>
        <w:t xml:space="preserve"> and REST hosts. You can define REST services and their operations as inventory objects by running configuration workflows, and perform REST operations on the defined objects.</w:t>
      </w:r>
    </w:p>
    <w:p>
      <w:pPr>
        <w:pStyle w:val="BodyText"/>
      </w:pPr>
      <w:r>
        <w:t>The plug-in contains a set of standard workflows related to managing REST hosts and invoking REST operations. You can also generate custom workflows to automate tasks in a REST environment.</w:t>
      </w:r>
    </w:p>
    <w:p>
      <w:pPr>
        <w:pStyle w:val="SectionHeading3"/>
      </w:pPr>
      <w:bookmarkStart w:id="216" w:name="_Toc256001134"/>
      <w:r>
        <w:t>Security Hardening</w:t>
      </w:r>
      <w:bookmarkEnd w:id="216"/>
    </w:p>
    <w:p>
      <w:pPr>
        <w:pStyle w:val="BodyText"/>
      </w:pPr>
      <w:r>
        <w:t xml:space="preserve">Sensitive information is considered internal to the corresponding </w:t>
      </w:r>
      <w:r>
        <w:t>HTTP-REST</w:t>
      </w:r>
      <w:r>
        <w:t xml:space="preserve"> plug-in objects and intended for use only in scenarios involving these objects. Therefore, specific scripting properties and methods that might be used to access sensitive information are removed. Instead, you can store sensitive information in </w:t>
      </w:r>
      <w:r>
        <w:t>VCF Operations orchestrator</w:t>
      </w:r>
      <w:r>
        <w:t xml:space="preserve"> configuration elements or external password vaults.</w:t>
      </w:r>
    </w:p>
    <w:p>
      <w:pPr>
        <w:pStyle w:val="Heading3"/>
      </w:pPr>
      <w:bookmarkStart w:id="217" w:name="_Toc256001135"/>
      <w:r>
        <w:t>Persistent and Transient REST Hosts</w:t>
      </w:r>
      <w:bookmarkEnd w:id="217"/>
    </w:p>
    <w:p>
      <w:pPr>
        <w:pStyle w:val="BodyText"/>
      </w:pPr>
      <w:r>
        <w:t xml:space="preserve">The </w:t>
      </w:r>
      <w:r>
        <w:t>HTTP-REST</w:t>
      </w:r>
      <w:r>
        <w:t xml:space="preserve"> plug-in supports two types of REST hosts that you can use to make requests to REST endpoints - persistent hosts and transient hosts.</w:t>
      </w:r>
    </w:p>
    <w:p>
      <w:pPr>
        <w:pStyle w:val="SectionHeading4"/>
      </w:pPr>
      <w:bookmarkStart w:id="218" w:name="_Toc256001136"/>
      <w:r>
        <w:t>Differences between persistent and transient hosts</w:t>
      </w:r>
      <w:bookmarkEnd w:id="218"/>
    </w:p>
    <w:p>
      <w:pPr>
        <w:pStyle w:val="BodyText"/>
      </w:pPr>
      <w:r>
        <w:t>The following table compares the two types of REST hosts.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431"/>
        <w:gridCol w:w="452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Persistent Hosts</w:t>
            </w:r>
          </w:p>
        </w:tc>
        <w:tc>
          <w:tcPr>
            <w:tcBorders>
              <w:left w:val="nil"/>
              <w:right w:val="nil"/>
            </w:tcBorders>
            <w:shd w:val="clear" w:color="auto" w:fill="E1E1E1"/>
            <w:tcMar>
              <w:top w:w="60" w:type="dxa"/>
              <w:bottom w:w="60" w:type="dxa"/>
            </w:tcMar>
          </w:tcPr>
          <w:p>
            <w:pPr>
              <w:pStyle w:val="TableHeaderText"/>
            </w:pPr>
            <w:r>
              <w:t>Transient Hosts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Stored in the </w:t>
            </w:r>
            <w:r>
              <w:t>VCF Operations orchestrator</w:t>
            </w:r>
            <w:r>
              <w:t xml:space="preserve"> database.</w:t>
            </w:r>
          </w:p>
        </w:tc>
        <w:tc>
          <w:tcPr>
            <w:tcBorders>
              <w:left w:val="nil"/>
              <w:right w:val="nil"/>
            </w:tcBorders>
          </w:tcPr>
          <w:p>
            <w:pPr>
              <w:pStyle w:val="TableBodyText"/>
            </w:pPr>
            <w:r>
              <w:t xml:space="preserve">Not stored in the </w:t>
            </w:r>
            <w:r>
              <w:t>VCF Operations orchestrator</w:t>
            </w:r>
            <w:r>
              <w:t xml:space="preserve"> database.</w:t>
            </w:r>
          </w:p>
          <w:p>
            <w:pPr>
              <w:pStyle w:val="TableBodyText"/>
            </w:pPr>
            <w:r>
              <w:t>Transient hosts are virtual objects which reside in memory while a script is being executed.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Stored in the </w:t>
            </w:r>
            <w:r>
              <w:t>VCF Operations orchestrator</w:t>
            </w:r>
            <w:r>
              <w:t xml:space="preserve"> inventory.</w:t>
            </w:r>
          </w:p>
          <w:p>
            <w:pPr>
              <w:pStyle w:val="TableBodyText"/>
            </w:pPr>
            <w:r>
              <w:t>Persistent hosts can also be viewed in form drop-down menus of the RESTHost type.</w:t>
            </w:r>
          </w:p>
        </w:tc>
        <w:tc>
          <w:tcPr>
            <w:tcBorders>
              <w:left w:val="nil"/>
              <w:right w:val="nil"/>
            </w:tcBorders>
          </w:tcPr>
          <w:p>
            <w:pPr>
              <w:pStyle w:val="TableBodyText"/>
            </w:pPr>
            <w:r>
              <w:t xml:space="preserve">Not stored in the </w:t>
            </w:r>
            <w:r>
              <w:t>VCF Operations orchestrator</w:t>
            </w:r>
            <w:r>
              <w:t xml:space="preserve">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Available after restart, failover, and upgrade.</w:t>
            </w:r>
          </w:p>
          <w:p>
            <w:pPr>
              <w:pStyle w:val="TableBodyText"/>
            </w:pPr>
            <w:r>
              <w:t>When a workflow token gets interrupted, it can continue from where it left off if the workflow item takes a persistent REST host as input.</w:t>
            </w:r>
          </w:p>
          <w:p>
            <w:pPr>
              <w:pStyle w:val="TableBodyText"/>
            </w:pPr>
            <w:r>
              <w:t>Use persistent hosts as inputs/outputs of workflow items. You can create them at the beginning of the scripting and delete them if you don't need them anymore.</w:t>
            </w:r>
          </w:p>
        </w:tc>
        <w:tc>
          <w:tcPr>
            <w:tcBorders>
              <w:left w:val="nil"/>
              <w:right w:val="nil"/>
            </w:tcBorders>
          </w:tcPr>
          <w:p>
            <w:pPr>
              <w:pStyle w:val="TableBodyText"/>
            </w:pPr>
            <w:r>
              <w:t>Not available after restart and failover.</w:t>
            </w:r>
          </w:p>
          <w:p>
            <w:pPr>
              <w:pStyle w:val="TableBodyText"/>
            </w:pPr>
            <w:r>
              <w:t>When a workflow gets interrupted, it can't restore a workflow item input which carries a transient REST host.</w:t>
            </w:r>
          </w:p>
          <w:p>
            <w:pPr>
              <w:pStyle w:val="TableBodyText"/>
            </w:pPr>
            <w:r>
              <w:t>Use transient hosts in scripting when you make isolated requests against a server which you otherwise don't use.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Can be exported and imported as resource elements.</w:t>
            </w:r>
          </w:p>
        </w:tc>
        <w:tc>
          <w:tcPr>
            <w:tcBorders>
              <w:left w:val="nil"/>
              <w:right w:val="nil"/>
            </w:tcBorders>
          </w:tcPr>
          <w:p>
            <w:pPr>
              <w:pStyle w:val="TableBodyText"/>
            </w:pPr>
            <w:r>
              <w:t xml:space="preserve">Transferable across different </w:t>
            </w:r>
            <w:r>
              <w:t>VCF Operations orchestrator</w:t>
            </w:r>
            <w:r>
              <w:t xml:space="preserve"> instances because they are created and managed entirely from scripting.</w:t>
            </w:r>
          </w:p>
          <w:p>
            <w:pPr>
              <w:pStyle w:val="TableBodyText"/>
            </w:pPr>
            <w:r>
              <w:t>Use transient hosts when you work on multiple environments with no need to migrate persistent hosts.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Each persistent host has a dedicated HTTP client that is used for managing requests to the endpoint.</w:t>
            </w:r>
          </w:p>
        </w:tc>
        <w:tc>
          <w:tcPr>
            <w:tcBorders>
              <w:left w:val="nil"/>
              <w:right w:val="nil"/>
            </w:tcBorders>
          </w:tcPr>
          <w:p>
            <w:pPr>
              <w:pStyle w:val="TableBodyText"/>
            </w:pPr>
            <w:r>
              <w:t>Hosts reuse the same HTTP client instance.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Parallel requests are supported for persistent and transient hosts.</w:t>
            </w:r>
          </w:p>
          <w:p>
            <w:pPr>
              <w:pStyle w:val="TableBodyText"/>
              <w:numPr>
                <w:numId w:val="128"/>
              </w:numPr>
            </w:pPr>
            <w:r>
              <w:t>If you activate parallel requests, each request is executed with a separate context, and the state, including cookies, is not preserved between requests.</w:t>
            </w:r>
          </w:p>
          <w:p>
            <w:pPr>
              <w:pStyle w:val="TableBodyText"/>
              <w:numPr>
                <w:numId w:val="128"/>
              </w:numPr>
            </w:pPr>
            <w:r>
              <w:t>If support for parallel requests is deactivated, consecutive requests share the same HTTP context.</w:t>
            </w:r>
          </w:p>
        </w:tc>
        <w:tc>
          <w:tcPr>
            <w:tcBorders>
              <w:left w:val="nil"/>
              <w:right w:val="nil"/>
            </w:tcBorders>
          </w:tcPr>
          <w:p>
            <w:pPr>
              <w:pStyle w:val="TableBodyText"/>
            </w:pPr>
          </w:p>
        </w:tc>
      </w:tr>
    </w:tbl>
    <w:p>
      <w:pPr>
        <w:pStyle w:val="SectionHeading4"/>
        <w:spacing w:before="120"/>
      </w:pPr>
      <w:bookmarkStart w:id="219" w:name="_Toc256001137"/>
      <w:r>
        <w:t>Considerations for transient hosts</w:t>
      </w:r>
      <w:bookmarkEnd w:id="219"/>
    </w:p>
    <w:p>
      <w:pPr>
        <w:pStyle w:val="BodyText"/>
      </w:pPr>
      <w:r>
        <w:t>When creating transient hosts, consider the following.</w:t>
      </w:r>
    </w:p>
    <w:p>
      <w:pPr>
        <w:pStyle w:val="BodyText"/>
        <w:numPr>
          <w:numId w:val="129"/>
        </w:numPr>
      </w:pPr>
      <w:r>
        <w:t>Transient hosts passed between workflow items as input/output might not work in all cases. Transient hosts rely on workflow cache, which doesn't work when asynchronous workflows are started, for example. Nested workflows might also fail.</w:t>
      </w:r>
    </w:p>
    <w:p>
      <w:pPr>
        <w:pStyle w:val="BodyText"/>
        <w:numPr>
          <w:numId w:val="129"/>
        </w:numPr>
      </w:pPr>
      <w:r>
        <w:t xml:space="preserve">Only </w:t>
      </w:r>
      <w:r>
        <w:rPr>
          <w:rStyle w:val="InlineCode"/>
        </w:rPr>
        <w:t>GET</w:t>
      </w:r>
      <w:r>
        <w:t xml:space="preserve"> and </w:t>
      </w:r>
      <w:r>
        <w:rPr>
          <w:rStyle w:val="InlineCode"/>
        </w:rPr>
        <w:t>HEAD</w:t>
      </w:r>
      <w:r>
        <w:t xml:space="preserve"> requests get redirected automatically. URL redirection uses the </w:t>
      </w:r>
      <w:r>
        <w:rPr>
          <w:rStyle w:val="InlineCode"/>
        </w:rPr>
        <w:t>default</w:t>
      </w:r>
      <w:r>
        <w:t xml:space="preserve"> strategy.</w:t>
      </w:r>
    </w:p>
    <w:p>
      <w:pPr>
        <w:pStyle w:val="BodyText"/>
        <w:numPr>
          <w:numId w:val="129"/>
        </w:numPr>
      </w:pPr>
      <w:r>
        <w:t>Host name verification is not supported.</w:t>
      </w:r>
    </w:p>
    <w:p>
      <w:pPr>
        <w:pStyle w:val="BodyText"/>
        <w:numPr>
          <w:numId w:val="129"/>
        </w:numPr>
      </w:pPr>
      <w:r>
        <w:t>Client certificate authentication is not supported.</w:t>
      </w:r>
    </w:p>
    <w:p>
      <w:pPr>
        <w:pStyle w:val="SectionHeading4"/>
      </w:pPr>
      <w:bookmarkStart w:id="220" w:name="_Toc256001138"/>
      <w:r>
        <w:t>Troubleshooting</w:t>
      </w:r>
      <w:bookmarkEnd w:id="220"/>
    </w:p>
    <w:p>
      <w:pPr>
        <w:pStyle w:val="BodyText"/>
      </w:pPr>
      <w:r>
        <w:t xml:space="preserve">If you use transient hosts without support for parallel requests, you might experience scripting regressions after upgrading your </w:t>
      </w:r>
      <w:r>
        <w:t>VCF Operations orchestrator</w:t>
      </w:r>
      <w:r>
        <w:t xml:space="preserve"> environment or upgrading the </w:t>
      </w:r>
      <w:r>
        <w:t>HTTP-REST</w:t>
      </w:r>
      <w:r>
        <w:t xml:space="preserve"> plug-in </w:t>
      </w:r>
      <w:r>
        <w:t>to version 2.4.1.19272162 or later</w:t>
      </w:r>
      <w:r>
        <w:t>. Using different transient host instances to run requests, which depend on one another for cookies, is not supported.</w:t>
      </w:r>
    </w:p>
    <w:p>
      <w:pPr>
        <w:pStyle w:val="BodyText"/>
      </w:pPr>
      <w:r>
        <w:t>To avoid this problem, use one of the following methods.</w:t>
      </w:r>
    </w:p>
    <w:p>
      <w:pPr>
        <w:pStyle w:val="BodyText"/>
        <w:numPr>
          <w:numId w:val="130"/>
        </w:numPr>
      </w:pPr>
      <w:r>
        <w:t>Instead of transient hosts, use persistent hosts and operations. You can create persistent REST hosts in one of two ways.</w:t>
      </w:r>
    </w:p>
    <w:p>
      <w:pPr>
        <w:pStyle w:val="BodyText"/>
        <w:numPr>
          <w:ilvl w:val="1"/>
          <w:numId w:val="130"/>
        </w:numPr>
      </w:pPr>
      <w:r>
        <w:t xml:space="preserve">Create a REST host pointing to the server using the </w:t>
      </w:r>
      <w:r>
        <w:rPr>
          <w:rStyle w:val="InlineUI"/>
        </w:rPr>
        <w:t>Add a REST host</w:t>
      </w:r>
      <w:r>
        <w:t xml:space="preserve"> workflow.</w:t>
      </w:r>
    </w:p>
    <w:p>
      <w:pPr>
        <w:pStyle w:val="BodyText"/>
        <w:ind w:left="960"/>
      </w:pPr>
      <w:r>
        <w:t>Instead of using transient hosts, use the REST host as input everywhere where you need to create a request to it.</w:t>
      </w:r>
    </w:p>
    <w:p>
      <w:pPr>
        <w:pStyle w:val="BodyText"/>
        <w:numPr>
          <w:ilvl w:val="2"/>
          <w:numId w:val="130"/>
        </w:numPr>
      </w:pPr>
      <w:r>
        <w:t>Do not create transient operations pointing to this host. Create regular operations instead.</w:t>
      </w:r>
    </w:p>
    <w:p>
      <w:pPr>
        <w:pStyle w:val="BodyText"/>
        <w:numPr>
          <w:ilvl w:val="2"/>
          <w:numId w:val="130"/>
        </w:numPr>
      </w:pPr>
      <w:r>
        <w:t>Support for parallel requests must be deactivated, otherwise cookies are not preserved.</w:t>
      </w:r>
    </w:p>
    <w:p>
      <w:pPr>
        <w:pStyle w:val="BodyText"/>
        <w:ind w:left="960"/>
      </w:pPr>
      <w:r>
        <w:t>This approach is not recommended if you make multiple requests in parallel to this host in your workflows.</w:t>
      </w:r>
    </w:p>
    <w:p>
      <w:pPr>
        <w:pStyle w:val="BodyText"/>
        <w:numPr>
          <w:ilvl w:val="1"/>
          <w:numId w:val="130"/>
        </w:numPr>
      </w:pPr>
      <w:r>
        <w:t>Create a REST host per workflow run from the scripting, and then delete it.</w:t>
      </w:r>
    </w:p>
    <w:p>
      <w:pPr>
        <w:pStyle w:val="BodyText"/>
        <w:ind w:left="960"/>
      </w:pPr>
      <w:r>
        <w:t>Use this method if you make parallel requests to the server. For example, if you have two parallel requests, create two different hosts.</w:t>
      </w:r>
    </w:p>
    <w:p>
      <w:pPr>
        <w:pStyle w:val="BodyText"/>
        <w:numPr>
          <w:ilvl w:val="2"/>
          <w:numId w:val="130"/>
        </w:numPr>
      </w:pPr>
      <w:r>
        <w:t>Clone a workflow.</w:t>
      </w:r>
    </w:p>
    <w:p>
      <w:pPr>
        <w:pStyle w:val="BodyText"/>
        <w:numPr>
          <w:ilvl w:val="2"/>
          <w:numId w:val="130"/>
        </w:numPr>
      </w:pPr>
      <w:r>
        <w:t>Add a scripting element which creates the host that you want to use for future requests.</w:t>
      </w:r>
    </w:p>
    <w:p>
      <w:pPr>
        <w:pStyle w:val="BodyText"/>
        <w:numPr>
          <w:ilvl w:val="2"/>
          <w:numId w:val="130"/>
        </w:numPr>
      </w:pPr>
      <w:r>
        <w:t>Use the host as the output of the workflow and as input to all other scripting that makes requests to that host.</w:t>
      </w:r>
    </w:p>
    <w:p>
      <w:pPr>
        <w:pStyle w:val="BodyText"/>
        <w:numPr>
          <w:ilvl w:val="2"/>
          <w:numId w:val="130"/>
        </w:numPr>
      </w:pPr>
      <w:r>
        <w:t>To clean the state, add an element at the end of the scripting which deletes the host you created.</w:t>
      </w:r>
    </w:p>
    <w:p>
      <w:pPr>
        <w:pStyle w:val="BodyText"/>
        <w:numPr>
          <w:numId w:val="130"/>
        </w:numPr>
      </w:pPr>
      <w:r>
        <w:t>Use one transient host for all dependent requests in a given workflow and pass it between workflow items as input/output as needed.</w:t>
      </w:r>
    </w:p>
    <w:p>
      <w:pPr>
        <w:pStyle w:val="BodyText"/>
        <w:ind w:left="480"/>
      </w:pPr>
      <w:r>
        <w:t>Passing transient hosts between multiple workflow elements is not officially supported, but expected to work. Note that during restart, the workflow state might be lost and the workflow might not resume successfully.</w:t>
      </w:r>
    </w:p>
    <w:p>
      <w:pPr>
        <w:pStyle w:val="BodyText"/>
        <w:ind w:left="480"/>
      </w:pPr>
      <w:r>
        <w:t>If you use transient hosts and you want to make requests which depend on each other for cookies, you must use the same transient host instance for all requests. If the requests span multiple workflow items, create the host in the first workflow item and then pass it as input to the rest.</w:t>
      </w:r>
    </w:p>
    <w:p>
      <w:pPr>
        <w:pStyle w:val="BodyText"/>
        <w:numPr>
          <w:numId w:val="130"/>
        </w:numPr>
      </w:pPr>
      <w:r>
        <w:t>Use your current transient hosts, but modify the failing requests to include the necessary cookies by adding the respective headers.</w:t>
      </w:r>
    </w:p>
    <w:p>
      <w:pPr>
        <w:pStyle w:val="BodyText"/>
        <w:ind w:left="480"/>
      </w:pPr>
      <w:r>
        <w:t>You might have to parse the cookies from the previous response and use them in subsequent requests.</w:t>
      </w:r>
    </w:p>
    <w:p>
      <w:pPr>
        <w:pStyle w:val="Heading3"/>
      </w:pPr>
      <w:bookmarkStart w:id="221" w:name="Be81f28c297b043d2b0c4f3ef87d619e0"/>
      <w:bookmarkStart w:id="222" w:name="_Toc256001139"/>
      <w:r>
        <w:t>Configuring the HTTP-REST Plug-In</w:t>
      </w:r>
      <w:bookmarkEnd w:id="222"/>
      <w:bookmarkEnd w:id="221"/>
    </w:p>
    <w:p>
      <w:pPr>
        <w:pStyle w:val="BodyText"/>
      </w:pPr>
      <w:r>
        <w:t xml:space="preserve">You can configure </w:t>
      </w:r>
      <w:r>
        <w:t>HTTP-REST</w:t>
      </w:r>
      <w:r>
        <w:t xml:space="preserve"> by running the configuration workflows included in the plug-in. The Configuration workflow category contains workflows that help you to manage REST hosts.</w:t>
      </w:r>
    </w:p>
    <w:p>
      <w:pPr>
        <w:pStyle w:val="BodyText"/>
      </w:pPr>
      <w:r>
        <w:t xml:space="preserve">To access these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http-rest</w:t>
      </w:r>
      <w:r>
        <w:t xml:space="preserve"> and </w:t>
      </w:r>
      <w:r>
        <w:t>configuration</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851"/>
        <w:gridCol w:w="610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 REST host</w:t>
            </w:r>
          </w:p>
        </w:tc>
        <w:tc>
          <w:tcPr>
            <w:tcBorders>
              <w:left w:val="nil"/>
              <w:right w:val="nil"/>
            </w:tcBorders>
          </w:tcPr>
          <w:p>
            <w:pPr>
              <w:pStyle w:val="TableBodyText"/>
            </w:pPr>
            <w:r>
              <w:t>Adds a REST host to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 REST host by Swagger spec as a string</w:t>
            </w:r>
          </w:p>
        </w:tc>
        <w:tc>
          <w:tcPr>
            <w:tcBorders>
              <w:left w:val="nil"/>
              <w:right w:val="nil"/>
            </w:tcBorders>
          </w:tcPr>
          <w:p>
            <w:pPr>
              <w:pStyle w:val="TableBodyText"/>
            </w:pPr>
            <w:r>
              <w:t>Adds a REST host based on a Swagger spec web resource provided as a string.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 REST host by Swagger spec from a URL</w:t>
            </w:r>
          </w:p>
        </w:tc>
        <w:tc>
          <w:tcPr>
            <w:tcBorders>
              <w:left w:val="nil"/>
              <w:right w:val="nil"/>
            </w:tcBorders>
          </w:tcPr>
          <w:p>
            <w:pPr>
              <w:pStyle w:val="TableBodyText"/>
            </w:pPr>
            <w:r>
              <w:t>Adds a REST host based on a Swagger spec available at a specific URL.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 REST operation</w:t>
            </w:r>
          </w:p>
        </w:tc>
        <w:tc>
          <w:tcPr>
            <w:tcBorders>
              <w:left w:val="nil"/>
              <w:right w:val="nil"/>
            </w:tcBorders>
          </w:tcPr>
          <w:p>
            <w:pPr>
              <w:pStyle w:val="TableBodyText"/>
            </w:pPr>
            <w:r>
              <w:t>Adds an operation to a REST host.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schema to a REST host</w:t>
            </w:r>
          </w:p>
        </w:tc>
        <w:tc>
          <w:tcPr>
            <w:tcBorders>
              <w:left w:val="nil"/>
              <w:right w:val="nil"/>
            </w:tcBorders>
          </w:tcPr>
          <w:p>
            <w:pPr>
              <w:pStyle w:val="TableBodyText"/>
            </w:pPr>
            <w:r>
              <w:t>Adds an XSD schema to a REST host.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Clone a REST host</w:t>
            </w:r>
          </w:p>
        </w:tc>
        <w:tc>
          <w:tcPr>
            <w:tcBorders>
              <w:left w:val="nil"/>
              <w:right w:val="nil"/>
            </w:tcBorders>
          </w:tcPr>
          <w:p>
            <w:pPr>
              <w:pStyle w:val="TableBodyText"/>
            </w:pPr>
            <w:r>
              <w:t>Creates a clone of a REST host.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Clone a REST operation</w:t>
            </w:r>
          </w:p>
        </w:tc>
        <w:tc>
          <w:tcPr>
            <w:tcBorders>
              <w:left w:val="nil"/>
              <w:right w:val="nil"/>
            </w:tcBorders>
          </w:tcPr>
          <w:p>
            <w:pPr>
              <w:pStyle w:val="TableBodyText"/>
            </w:pPr>
            <w:r>
              <w:t>Creates a clone of a REST operation.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Reload plug-in configuration</w:t>
            </w:r>
          </w:p>
        </w:tc>
        <w:tc>
          <w:tcPr>
            <w:tcBorders>
              <w:left w:val="nil"/>
              <w:right w:val="nil"/>
            </w:tcBorders>
          </w:tcPr>
          <w:p>
            <w:pPr>
              <w:pStyle w:val="TableBodyText"/>
            </w:pPr>
            <w:r>
              <w:t>Refreshes the list of REST hosts in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a REST host</w:t>
            </w:r>
          </w:p>
        </w:tc>
        <w:tc>
          <w:tcPr>
            <w:tcBorders>
              <w:left w:val="nil"/>
              <w:right w:val="nil"/>
            </w:tcBorders>
          </w:tcPr>
          <w:p>
            <w:pPr>
              <w:pStyle w:val="TableBodyText"/>
            </w:pPr>
            <w:r>
              <w:t>Removes a REST host from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a REST operation</w:t>
            </w:r>
          </w:p>
        </w:tc>
        <w:tc>
          <w:tcPr>
            <w:tcBorders>
              <w:left w:val="nil"/>
              <w:right w:val="nil"/>
            </w:tcBorders>
          </w:tcPr>
          <w:p>
            <w:pPr>
              <w:pStyle w:val="TableBodyText"/>
            </w:pPr>
            <w:r>
              <w:t>Removes an operation from a REST host.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schemas form a REST host</w:t>
            </w:r>
          </w:p>
        </w:tc>
        <w:tc>
          <w:tcPr>
            <w:tcBorders>
              <w:left w:val="nil"/>
              <w:right w:val="nil"/>
            </w:tcBorders>
          </w:tcPr>
          <w:p>
            <w:pPr>
              <w:pStyle w:val="TableBodyText"/>
            </w:pPr>
            <w:r>
              <w:t>Removes all associated XSD schemas from a REST host.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a REST host</w:t>
            </w:r>
          </w:p>
        </w:tc>
        <w:tc>
          <w:tcPr>
            <w:tcBorders>
              <w:left w:val="nil"/>
              <w:right w:val="nil"/>
            </w:tcBorders>
          </w:tcPr>
          <w:p>
            <w:pPr>
              <w:pStyle w:val="TableBodyText"/>
            </w:pPr>
            <w:r>
              <w:t>Updates a REST host in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a REST operation</w:t>
            </w:r>
          </w:p>
        </w:tc>
        <w:tc>
          <w:tcPr>
            <w:tcBorders>
              <w:left w:val="nil"/>
              <w:right w:val="nil"/>
            </w:tcBorders>
          </w:tcPr>
          <w:p>
            <w:pPr>
              <w:pStyle w:val="TableBodyText"/>
            </w:pPr>
            <w:r>
              <w:t>Updates an operation on a REST host.</w:t>
            </w:r>
          </w:p>
        </w:tc>
      </w:tr>
    </w:tbl>
    <w:p>
      <w:pPr>
        <w:pStyle w:val="Heading4"/>
        <w:spacing w:before="120"/>
      </w:pPr>
      <w:bookmarkStart w:id="223" w:name="_Toc256001140"/>
      <w:r>
        <w:t>Add a REST Host</w:t>
      </w:r>
      <w:bookmarkEnd w:id="223"/>
    </w:p>
    <w:p>
      <w:pPr>
        <w:pStyle w:val="BodyText"/>
      </w:pPr>
      <w:r>
        <w:t>You can run a workflow to add a REST host and configure the host connection parameters.</w:t>
      </w:r>
    </w:p>
    <w:p>
      <w:pPr>
        <w:pStyle w:val="BodyText"/>
      </w:pPr>
      <w:r>
        <w:rPr>
          <w:rStyle w:val="Strong"/>
        </w:rPr>
        <w:t>Procedure</w:t>
      </w:r>
    </w:p>
    <w:p>
      <w:pPr>
        <w:pStyle w:val="BodyText"/>
        <w:numPr>
          <w:numId w:val="131"/>
        </w:numPr>
      </w:pPr>
      <w:r>
        <w:t xml:space="preserve">Log in to the </w:t>
      </w:r>
      <w:r>
        <w:t xml:space="preserve"> Client as an administrator.</w:t>
      </w:r>
    </w:p>
    <w:p>
      <w:pPr>
        <w:pStyle w:val="BodyText"/>
        <w:numPr>
          <w:numId w:val="131"/>
        </w:numPr>
      </w:pPr>
      <w:r>
        <w:t xml:space="preserve">Navigate to </w:t>
      </w:r>
      <w:r>
        <w:rPr>
          <w:rStyle w:val="InlineUI"/>
        </w:rPr>
        <w:t>Library</w:t>
      </w:r>
      <w:r>
        <w:rPr>
          <w:rStyle w:val="InlineUI"/>
        </w:rPr>
        <w:t xml:space="preserve"> &gt; </w:t>
      </w:r>
      <w:r>
        <w:rPr>
          <w:rStyle w:val="InlineUI"/>
        </w:rPr>
        <w:t>Workflows</w:t>
      </w:r>
      <w:r>
        <w:t xml:space="preserve"> and enter the </w:t>
      </w:r>
      <w:r>
        <w:t>http-rest</w:t>
      </w:r>
      <w:r>
        <w:t xml:space="preserve"> and </w:t>
      </w:r>
      <w:r>
        <w:t>configuration</w:t>
      </w:r>
      <w:r>
        <w:t xml:space="preserve"> tags in the workflow search box.</w:t>
      </w:r>
    </w:p>
    <w:p>
      <w:pPr>
        <w:pStyle w:val="BodyText"/>
        <w:numPr>
          <w:numId w:val="131"/>
        </w:numPr>
      </w:pPr>
      <w:r>
        <w:t xml:space="preserve">Locate the </w:t>
      </w:r>
      <w:r>
        <w:rPr>
          <w:rStyle w:val="InlineUI"/>
        </w:rPr>
        <w:t xml:space="preserve">Add a REST host </w:t>
      </w:r>
      <w:r>
        <w:t xml:space="preserve"> workflow and click </w:t>
      </w:r>
      <w:r>
        <w:rPr>
          <w:rStyle w:val="InlineUI"/>
        </w:rPr>
        <w:t>Run</w:t>
      </w:r>
      <w:r>
        <w:t>.</w:t>
      </w:r>
    </w:p>
    <w:p>
      <w:pPr>
        <w:pStyle w:val="BodyText"/>
        <w:numPr>
          <w:numId w:val="131"/>
        </w:numPr>
      </w:pPr>
      <w:r>
        <w:t xml:space="preserve">On the </w:t>
      </w:r>
      <w:r>
        <w:rPr>
          <w:rStyle w:val="InlineUI"/>
        </w:rPr>
        <w:t>Host Properties</w:t>
      </w:r>
      <w:r>
        <w:t xml:space="preserve"> tab, enter the properties of the new host.</w:t>
      </w:r>
    </w:p>
    <w:p>
      <w:pPr>
        <w:pStyle w:val="BodyText"/>
        <w:numPr>
          <w:ilvl w:val="1"/>
          <w:numId w:val="131"/>
        </w:numPr>
      </w:pPr>
      <w:r>
        <w:t xml:space="preserve">In the </w:t>
      </w:r>
      <w:r>
        <w:rPr>
          <w:rStyle w:val="InlineUI"/>
        </w:rPr>
        <w:t>Name</w:t>
      </w:r>
      <w:r>
        <w:t xml:space="preserve"> text box, enter the name of the host.</w:t>
      </w:r>
    </w:p>
    <w:p>
      <w:pPr>
        <w:pStyle w:val="BodyText"/>
        <w:numPr>
          <w:ilvl w:val="1"/>
          <w:numId w:val="131"/>
        </w:numPr>
      </w:pPr>
      <w:r>
        <w:t xml:space="preserve">In the </w:t>
      </w:r>
      <w:r>
        <w:rPr>
          <w:rStyle w:val="InlineUI"/>
        </w:rPr>
        <w:t>URL</w:t>
      </w:r>
      <w:r>
        <w:t xml:space="preserve"> text box, enter the address of the host.</w:t>
      </w:r>
    </w:p>
    <w:p>
      <w:pPr>
        <w:pStyle w:val="BodyText"/>
        <w:pBdr>
          <w:top w:val="single" w:sz="8" w:space="2" w:color="D3D3D3"/>
          <w:bottom w:val="single" w:sz="8" w:space="2" w:color="D3D3D3"/>
        </w:pBdr>
        <w:ind w:left="960"/>
      </w:pPr>
      <w:r>
        <w:rPr>
          <w:rStyle w:val="NoteLeadernote"/>
        </w:rPr>
        <w:t>Note</w:t>
        <w:tab/>
      </w:r>
      <w:r>
        <w:t>The Kerberos authentication requires a Fully Qualified Domain Name (FQDN) host address.</w:t>
      </w:r>
    </w:p>
    <w:p>
      <w:pPr>
        <w:pStyle w:val="BodyText"/>
        <w:numPr>
          <w:ilvl w:val="1"/>
          <w:numId w:val="131"/>
        </w:numPr>
      </w:pPr>
      <w:r>
        <w:t xml:space="preserve">In the </w:t>
      </w:r>
      <w:r>
        <w:rPr>
          <w:rStyle w:val="InlineUI"/>
        </w:rPr>
        <w:t>Connection timeout</w:t>
      </w:r>
      <w:r>
        <w:t xml:space="preserve"> text box, enter the number of seconds before a connection times out.</w:t>
      </w:r>
    </w:p>
    <w:p>
      <w:pPr>
        <w:pStyle w:val="BodyText"/>
        <w:numPr>
          <w:ilvl w:val="1"/>
          <w:numId w:val="131"/>
        </w:numPr>
      </w:pPr>
      <w:r>
        <w:t xml:space="preserve">In the </w:t>
      </w:r>
      <w:r>
        <w:rPr>
          <w:rStyle w:val="InlineUI"/>
        </w:rPr>
        <w:t>Operation timeout</w:t>
      </w:r>
      <w:r>
        <w:t xml:space="preserve"> text box, enter the number of seconds before an operation times out.</w:t>
      </w:r>
    </w:p>
    <w:p>
      <w:pPr>
        <w:pStyle w:val="BodyText"/>
        <w:numPr>
          <w:ilvl w:val="1"/>
          <w:numId w:val="131"/>
        </w:numPr>
      </w:pPr>
      <w:r>
        <w:t xml:space="preserve">Select whether you want to accept the REST host certificate and add it to the </w:t>
      </w:r>
      <w:r>
        <w:t>VCF Operations orchestrator</w:t>
      </w:r>
      <w:r>
        <w:t xml:space="preserve"> server trust store.</w:t>
      </w:r>
    </w:p>
    <w:p>
      <w:pPr>
        <w:pStyle w:val="BodyText"/>
        <w:numPr>
          <w:ilvl w:val="1"/>
          <w:numId w:val="131"/>
        </w:numPr>
      </w:pPr>
      <w:r>
        <w:t>Select whether you want to be able to run parallel requests.</w:t>
      </w:r>
    </w:p>
    <w:p>
      <w:pPr>
        <w:pStyle w:val="BodyText"/>
        <w:numPr>
          <w:ilvl w:val="1"/>
          <w:numId w:val="131"/>
        </w:numPr>
      </w:pPr>
      <w:r>
        <w:t>Select a redirect strategy.</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4"/>
        <w:gridCol w:w="7326"/>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defaultRedirect</w:t>
            </w:r>
          </w:p>
        </w:tc>
        <w:tc>
          <w:tcPr>
            <w:tcBorders>
              <w:left w:val="nil"/>
              <w:right w:val="nil"/>
            </w:tcBorders>
          </w:tcPr>
          <w:p>
            <w:pPr>
              <w:pStyle w:val="TableBodyText"/>
            </w:pPr>
            <w:r>
              <w:t xml:space="preserve">Redirects only when the </w:t>
            </w:r>
            <w:r>
              <w:rPr>
                <w:rStyle w:val="InlineCode"/>
              </w:rPr>
              <w:t>HEAD</w:t>
            </w:r>
            <w:r>
              <w:t xml:space="preserve"> and </w:t>
            </w:r>
            <w:r>
              <w:rPr>
                <w:rStyle w:val="InlineCode"/>
              </w:rPr>
              <w:t>GET</w:t>
            </w:r>
            <w:r>
              <w:t xml:space="preserve"> methods are used.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alwaysRedirect</w:t>
            </w:r>
          </w:p>
        </w:tc>
        <w:tc>
          <w:tcPr>
            <w:tcBorders>
              <w:left w:val="nil"/>
              <w:right w:val="nil"/>
            </w:tcBorders>
          </w:tcPr>
          <w:p>
            <w:pPr>
              <w:pStyle w:val="TableBodyText"/>
            </w:pPr>
            <w:r>
              <w:t xml:space="preserve">Redirects all HTTP methods, including </w:t>
            </w:r>
            <w:r>
              <w:rPr>
                <w:rStyle w:val="InlineCode"/>
              </w:rPr>
              <w:t>POST</w:t>
            </w:r>
            <w:r>
              <w:t xml:space="preserve">, </w:t>
            </w:r>
            <w:r>
              <w:rPr>
                <w:rStyle w:val="InlineCode"/>
              </w:rPr>
              <w:t>PUT</w:t>
            </w:r>
            <w:r>
              <w:t xml:space="preserve">, </w:t>
            </w:r>
            <w:r>
              <w:rPr>
                <w:rStyle w:val="InlineCode"/>
              </w:rPr>
              <w:t>DELETE</w:t>
            </w:r>
            <w:r>
              <w:t>, and so 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neverRedirect</w:t>
            </w:r>
          </w:p>
        </w:tc>
        <w:tc>
          <w:tcPr>
            <w:tcBorders>
              <w:left w:val="nil"/>
              <w:right w:val="nil"/>
            </w:tcBorders>
          </w:tcPr>
          <w:p>
            <w:pPr>
              <w:pStyle w:val="TableBodyText"/>
            </w:pPr>
            <w:r>
              <w:t>Forbids all redirects and does not follow 3xx status codes with any HTTP method.</w:t>
            </w:r>
          </w:p>
        </w:tc>
      </w:tr>
    </w:tbl>
    <w:p>
      <w:pPr>
        <w:pStyle w:val="BodyText"/>
        <w:numPr>
          <w:numId w:val="131"/>
        </w:numPr>
        <w:spacing w:before="240"/>
      </w:pPr>
      <w:r>
        <w:t xml:space="preserve">On the </w:t>
      </w:r>
      <w:r>
        <w:rPr>
          <w:rStyle w:val="InlineUI"/>
        </w:rPr>
        <w:t>Host Authentication</w:t>
      </w:r>
      <w:r>
        <w:t xml:space="preserve"> tab, select the authentication type.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62"/>
        <w:gridCol w:w="83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None</w:t>
            </w:r>
          </w:p>
        </w:tc>
        <w:tc>
          <w:tcPr>
            <w:tcBorders>
              <w:left w:val="nil"/>
              <w:right w:val="nil"/>
            </w:tcBorders>
          </w:tcPr>
          <w:p>
            <w:pPr>
              <w:pStyle w:val="TableBodyText"/>
            </w:pPr>
            <w:r>
              <w:t>No authentication is required.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OAuth 1.0</w:t>
            </w:r>
          </w:p>
        </w:tc>
        <w:tc>
          <w:tcPr>
            <w:tcBorders>
              <w:left w:val="nil"/>
              <w:right w:val="nil"/>
            </w:tcBorders>
          </w:tcPr>
          <w:p>
            <w:pPr>
              <w:pStyle w:val="TableBodyText"/>
            </w:pPr>
            <w:r>
              <w:t xml:space="preserve">On the </w:t>
            </w:r>
            <w:r>
              <w:rPr>
                <w:rStyle w:val="InlineUI"/>
              </w:rPr>
              <w:t>OAuth 1.0</w:t>
            </w:r>
            <w:r>
              <w:t xml:space="preserve"> tab, provide the required authentication parameters.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OAuth 2.0</w:t>
            </w:r>
          </w:p>
        </w:tc>
        <w:tc>
          <w:tcPr>
            <w:tcBorders>
              <w:left w:val="nil"/>
              <w:right w:val="nil"/>
            </w:tcBorders>
          </w:tcPr>
          <w:p>
            <w:pPr>
              <w:pStyle w:val="TableBodyText"/>
            </w:pPr>
            <w:r>
              <w:t xml:space="preserve">On the </w:t>
            </w:r>
            <w:r>
              <w:rPr>
                <w:rStyle w:val="InlineUI"/>
              </w:rPr>
              <w:t>OAuth 2.0</w:t>
            </w:r>
            <w:r>
              <w:t xml:space="preserve"> tab, provide the authentication token and select a token sending strategy.</w:t>
            </w:r>
          </w:p>
          <w:p>
            <w:pPr>
              <w:pStyle w:val="TableBodyText"/>
              <w:numPr>
                <w:numId w:val="132"/>
              </w:numPr>
            </w:pPr>
            <w:r>
              <w:t xml:space="preserve">If you select </w:t>
            </w:r>
            <w:r>
              <w:rPr>
                <w:rStyle w:val="InlineUI"/>
              </w:rPr>
              <w:t>Authorization header</w:t>
            </w:r>
            <w:r>
              <w:t>, the token is sent in the authorization header of each request made to the host as a bearer token.</w:t>
            </w:r>
          </w:p>
          <w:p>
            <w:pPr>
              <w:pStyle w:val="TableBodyText"/>
              <w:numPr>
                <w:numId w:val="132"/>
              </w:numPr>
            </w:pPr>
            <w:r>
              <w:t xml:space="preserve">If you select </w:t>
            </w:r>
            <w:r>
              <w:rPr>
                <w:rStyle w:val="InlineUI"/>
              </w:rPr>
              <w:t>Query parameter</w:t>
            </w:r>
            <w:r>
              <w:t xml:space="preserve">, the token is sent in the </w:t>
            </w:r>
            <w:r>
              <w:rPr>
                <w:rStyle w:val="InlineCode"/>
              </w:rPr>
              <w:t>oauth_token</w:t>
            </w:r>
            <w:r>
              <w:t xml:space="preserve"> query parameter of each request made to the host.</w:t>
            </w:r>
          </w:p>
          <w:p>
            <w:pPr>
              <w:pStyle w:val="TableBodyText"/>
            </w:pPr>
            <w:r>
              <w:t xml:space="preserve">Alternatively, you can configure the authentication settings using the </w:t>
            </w:r>
            <w:r>
              <w:t>VCF Operations orchestrator</w:t>
            </w:r>
            <w:r>
              <w:t xml:space="preserve"> scripting API. For instructions, see </w:t>
            </w:r>
            <w:hyperlink r:id="rId33" w:tooltip="Using the Scripting API to Configure or Update a REST Host Authentication" w:history="1">
              <w:r>
                <w:rPr>
                  <w:color w:val="0000FF"/>
                  <w:u w:val="single"/>
                </w:rPr>
                <w:t>Using the Scripting API to Configure or Update a REST Host Authentication</w:t>
              </w:r>
            </w:hyperlink>
            <w:r>
              <w: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Basic</w:t>
            </w:r>
          </w:p>
        </w:tc>
        <w:tc>
          <w:tcPr>
            <w:tcBorders>
              <w:left w:val="nil"/>
              <w:right w:val="nil"/>
            </w:tcBorders>
          </w:tcPr>
          <w:p>
            <w:pPr>
              <w:pStyle w:val="TableBodyText"/>
            </w:pPr>
            <w:r>
              <w:t>Provides basic access authentication.</w:t>
            </w:r>
          </w:p>
          <w:p>
            <w:pPr>
              <w:pStyle w:val="TableBodyText"/>
            </w:pPr>
            <w:r>
              <w:t xml:space="preserve">On the </w:t>
            </w:r>
            <w:r>
              <w:rPr>
                <w:rStyle w:val="InlineUI"/>
              </w:rPr>
              <w:t>User credentials</w:t>
            </w:r>
            <w:r>
              <w:t xml:space="preserve"> tab, select the session mode.</w:t>
            </w:r>
          </w:p>
          <w:p>
            <w:pPr>
              <w:pStyle w:val="TableBodyText"/>
              <w:numPr>
                <w:numId w:val="133"/>
              </w:numPr>
            </w:pPr>
            <w:r>
              <w:t xml:space="preserve">If you select </w:t>
            </w:r>
            <w:r>
              <w:rPr>
                <w:rStyle w:val="InlineUI"/>
              </w:rPr>
              <w:t>Shared Session</w:t>
            </w:r>
            <w:r>
              <w:t>, provide credentials for the shared session.</w:t>
            </w:r>
          </w:p>
          <w:p>
            <w:pPr>
              <w:pStyle w:val="TableBodyText"/>
              <w:numPr>
                <w:numId w:val="133"/>
              </w:numPr>
            </w:pPr>
            <w:r>
              <w:t xml:space="preserve">If you select </w:t>
            </w:r>
            <w:r>
              <w:rPr>
                <w:rStyle w:val="InlineUI"/>
              </w:rPr>
              <w:t>Per User Session</w:t>
            </w:r>
            <w:r>
              <w:t xml:space="preserve">, the </w:t>
            </w:r>
            <w:r>
              <w:t>VCF Operations orchestrator</w:t>
            </w:r>
            <w:r>
              <w:t xml:space="preserve"> client retrieves credentials from the user who is logged in.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Digest</w:t>
            </w:r>
          </w:p>
        </w:tc>
        <w:tc>
          <w:tcPr>
            <w:tcBorders>
              <w:left w:val="nil"/>
              <w:right w:val="nil"/>
            </w:tcBorders>
          </w:tcPr>
          <w:p>
            <w:pPr>
              <w:pStyle w:val="TableBodyText"/>
            </w:pPr>
            <w:r>
              <w:t>Provides digest access authentication that uses encryption.</w:t>
            </w:r>
          </w:p>
          <w:p>
            <w:pPr>
              <w:pStyle w:val="TableBodyText"/>
            </w:pPr>
            <w:r>
              <w:t xml:space="preserve">On the </w:t>
            </w:r>
            <w:r>
              <w:rPr>
                <w:rStyle w:val="InlineUI"/>
              </w:rPr>
              <w:t>User credentials</w:t>
            </w:r>
            <w:r>
              <w:t xml:space="preserve"> tab, select the session mode.</w:t>
            </w:r>
          </w:p>
          <w:p>
            <w:pPr>
              <w:pStyle w:val="TableBodyText"/>
              <w:numPr>
                <w:numId w:val="134"/>
              </w:numPr>
            </w:pPr>
            <w:r>
              <w:t xml:space="preserve">If you select </w:t>
            </w:r>
            <w:r>
              <w:rPr>
                <w:rStyle w:val="InlineUI"/>
              </w:rPr>
              <w:t>Shared Session</w:t>
            </w:r>
            <w:r>
              <w:t>, provide credentials for the shared session.</w:t>
            </w:r>
          </w:p>
          <w:p>
            <w:pPr>
              <w:pStyle w:val="TableBodyText"/>
              <w:numPr>
                <w:numId w:val="134"/>
              </w:numPr>
            </w:pPr>
            <w:r>
              <w:t xml:space="preserve">If you select </w:t>
            </w:r>
            <w:r>
              <w:rPr>
                <w:rStyle w:val="InlineUI"/>
              </w:rPr>
              <w:t>Per User Session</w:t>
            </w:r>
            <w:r>
              <w:t xml:space="preserve">, the </w:t>
            </w:r>
            <w:r>
              <w:t>VCF Operations orchestrator</w:t>
            </w:r>
            <w:r>
              <w:t xml:space="preserve"> client retrieves credentials from the user who is logged in.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NTLM</w:t>
            </w:r>
          </w:p>
        </w:tc>
        <w:tc>
          <w:tcPr>
            <w:tcBorders>
              <w:left w:val="nil"/>
              <w:right w:val="nil"/>
            </w:tcBorders>
          </w:tcPr>
          <w:p>
            <w:pPr>
              <w:pStyle w:val="TableBodyText"/>
            </w:pPr>
            <w:r>
              <w:t>Provides NT LAN Manager (NTLM) access authentication within the Window Security Support Provider (SSPI) framework.</w:t>
            </w:r>
          </w:p>
          <w:p>
            <w:pPr>
              <w:pStyle w:val="TableBodyText"/>
            </w:pPr>
            <w:r>
              <w:t xml:space="preserve">On the </w:t>
            </w:r>
            <w:r>
              <w:rPr>
                <w:rStyle w:val="InlineUI"/>
              </w:rPr>
              <w:t>User credentials</w:t>
            </w:r>
            <w:r>
              <w:t xml:space="preserve"> tab, select the session mode.</w:t>
            </w:r>
          </w:p>
          <w:p>
            <w:pPr>
              <w:pStyle w:val="TableBodyText"/>
              <w:numPr>
                <w:numId w:val="135"/>
              </w:numPr>
            </w:pPr>
            <w:r>
              <w:t xml:space="preserve">If you select </w:t>
            </w:r>
            <w:r>
              <w:rPr>
                <w:rStyle w:val="InlineUI"/>
              </w:rPr>
              <w:t>Shared Session</w:t>
            </w:r>
            <w:r>
              <w:t>, provide credentials for the shared session.</w:t>
            </w:r>
          </w:p>
          <w:p>
            <w:pPr>
              <w:pStyle w:val="TableBodyText"/>
              <w:numPr>
                <w:numId w:val="135"/>
              </w:numPr>
            </w:pPr>
            <w:r>
              <w:t xml:space="preserve">If you select </w:t>
            </w:r>
            <w:r>
              <w:rPr>
                <w:rStyle w:val="InlineUI"/>
              </w:rPr>
              <w:t>Per User Session</w:t>
            </w:r>
            <w:r>
              <w:t xml:space="preserve">, the </w:t>
            </w:r>
            <w:r>
              <w:t>VCF Operations orchestrator</w:t>
            </w:r>
            <w:r>
              <w:t xml:space="preserve"> client retrieves credentials from the user who is logged in.</w:t>
            </w:r>
          </w:p>
          <w:p>
            <w:pPr>
              <w:pStyle w:val="TableBodyText"/>
            </w:pPr>
            <w:r>
              <w:t xml:space="preserve">On the </w:t>
            </w:r>
            <w:r>
              <w:rPr>
                <w:rStyle w:val="InlineUI"/>
              </w:rPr>
              <w:t>NTLM</w:t>
            </w:r>
            <w:r>
              <w:t xml:space="preserve"> tab, provide the NTLM settings.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Kerberos</w:t>
            </w:r>
          </w:p>
        </w:tc>
        <w:tc>
          <w:tcPr>
            <w:tcBorders>
              <w:left w:val="nil"/>
              <w:right w:val="nil"/>
            </w:tcBorders>
          </w:tcPr>
          <w:p>
            <w:pPr>
              <w:pStyle w:val="TableBodyText"/>
            </w:pPr>
            <w:r>
              <w:t>Provides Kerberos access authentication.</w:t>
            </w:r>
          </w:p>
          <w:p>
            <w:pPr>
              <w:pStyle w:val="TableBodyText"/>
            </w:pPr>
            <w:r>
              <w:t xml:space="preserve">On the </w:t>
            </w:r>
            <w:r>
              <w:rPr>
                <w:rStyle w:val="InlineUI"/>
              </w:rPr>
              <w:t>User credentials</w:t>
            </w:r>
            <w:r>
              <w:t xml:space="preserve"> tab, select the session mode.</w:t>
            </w:r>
          </w:p>
          <w:p>
            <w:pPr>
              <w:pStyle w:val="TableBodyText"/>
              <w:numPr>
                <w:numId w:val="136"/>
              </w:numPr>
            </w:pPr>
            <w:r>
              <w:t xml:space="preserve">If you select </w:t>
            </w:r>
            <w:r>
              <w:rPr>
                <w:rStyle w:val="InlineUI"/>
              </w:rPr>
              <w:t>Shared Session</w:t>
            </w:r>
            <w:r>
              <w:t>, provide credentials for the shared session.</w:t>
            </w:r>
          </w:p>
          <w:p>
            <w:pPr>
              <w:pStyle w:val="TableBodyText"/>
              <w:numPr>
                <w:numId w:val="136"/>
              </w:numPr>
            </w:pPr>
            <w:r>
              <w:t xml:space="preserve">If you select </w:t>
            </w:r>
            <w:r>
              <w:rPr>
                <w:rStyle w:val="InlineUI"/>
              </w:rPr>
              <w:t>Per User Session</w:t>
            </w:r>
            <w:r>
              <w:t xml:space="preserve">, the </w:t>
            </w:r>
            <w:r>
              <w:t>VCF Operations orchestrator</w:t>
            </w:r>
            <w:r>
              <w:t xml:space="preserve"> client retrieves credentials from the user who is logged in.</w:t>
            </w:r>
          </w:p>
        </w:tc>
      </w:tr>
    </w:tbl>
    <w:p>
      <w:pPr>
        <w:pStyle w:val="BodyText"/>
        <w:numPr>
          <w:numId w:val="131"/>
        </w:numPr>
        <w:spacing w:before="240"/>
      </w:pPr>
      <w:r>
        <w:t xml:space="preserve">(Optional) </w:t>
      </w:r>
      <w:r>
        <w:t xml:space="preserve">On the </w:t>
      </w:r>
      <w:r>
        <w:rPr>
          <w:rStyle w:val="InlineUI"/>
        </w:rPr>
        <w:t>Proxy Settings</w:t>
      </w:r>
      <w:r>
        <w:t xml:space="preserve"> tab, select whether to use a proxy server.</w:t>
      </w:r>
    </w:p>
    <w:p>
      <w:pPr>
        <w:pStyle w:val="BodyText"/>
        <w:numPr>
          <w:ilvl w:val="1"/>
          <w:numId w:val="131"/>
        </w:numPr>
      </w:pPr>
      <w:r>
        <w:t>Enter the address and the port of the proxy server.</w:t>
      </w:r>
    </w:p>
    <w:p>
      <w:pPr>
        <w:pStyle w:val="BodyText"/>
        <w:numPr>
          <w:ilvl w:val="1"/>
          <w:numId w:val="131"/>
        </w:numPr>
      </w:pPr>
      <w:r>
        <w:t>Select the proxy authentication type.</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038"/>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None</w:t>
            </w:r>
          </w:p>
        </w:tc>
        <w:tc>
          <w:tcPr>
            <w:tcBorders>
              <w:left w:val="nil"/>
              <w:right w:val="nil"/>
            </w:tcBorders>
          </w:tcPr>
          <w:p>
            <w:pPr>
              <w:pStyle w:val="TableBodyText"/>
            </w:pPr>
            <w:r>
              <w:t>No authentication is required.</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Basic</w:t>
            </w:r>
          </w:p>
        </w:tc>
        <w:tc>
          <w:tcPr>
            <w:tcBorders>
              <w:left w:val="nil"/>
              <w:right w:val="nil"/>
            </w:tcBorders>
          </w:tcPr>
          <w:p>
            <w:pPr>
              <w:pStyle w:val="TableBodyText"/>
            </w:pPr>
            <w:r>
              <w:t>Provides basic access authentication.</w:t>
            </w:r>
          </w:p>
          <w:p>
            <w:pPr>
              <w:pStyle w:val="TableBodyText"/>
            </w:pPr>
            <w:r>
              <w:t>Supported only for REST hosts configured with HTTP.</w:t>
            </w:r>
          </w:p>
          <w:p>
            <w:pPr>
              <w:pStyle w:val="TableBodyText"/>
            </w:pPr>
            <w:r>
              <w:t xml:space="preserve">On the </w:t>
            </w:r>
            <w:r>
              <w:rPr>
                <w:rStyle w:val="InlineUI"/>
              </w:rPr>
              <w:t>Proxy Credentials</w:t>
            </w:r>
            <w:r>
              <w:t xml:space="preserve"> tab, select the session mode.</w:t>
            </w:r>
          </w:p>
          <w:p>
            <w:pPr>
              <w:pStyle w:val="TableBodyText"/>
              <w:numPr>
                <w:numId w:val="137"/>
              </w:numPr>
            </w:pPr>
            <w:r>
              <w:t xml:space="preserve">If you select </w:t>
            </w:r>
            <w:r>
              <w:rPr>
                <w:rStyle w:val="InlineUI"/>
              </w:rPr>
              <w:t>Shared Session</w:t>
            </w:r>
            <w:r>
              <w:t>, provide credentials for the shared session.</w:t>
            </w:r>
          </w:p>
          <w:p>
            <w:pPr>
              <w:pStyle w:val="TableBodyText"/>
              <w:numPr>
                <w:numId w:val="137"/>
              </w:numPr>
            </w:pPr>
            <w:r>
              <w:t xml:space="preserve">If you select </w:t>
            </w:r>
            <w:r>
              <w:rPr>
                <w:rStyle w:val="InlineUI"/>
              </w:rPr>
              <w:t>Per User Session</w:t>
            </w:r>
            <w:r>
              <w:t xml:space="preserve">, the </w:t>
            </w:r>
            <w:r>
              <w:t>VCF Operations orchestrator</w:t>
            </w:r>
            <w:r>
              <w:t xml:space="preserve"> client retrieves credentials from the user who is logged in.</w:t>
            </w:r>
          </w:p>
        </w:tc>
      </w:tr>
    </w:tbl>
    <w:p>
      <w:pPr>
        <w:pStyle w:val="BodyText"/>
        <w:numPr>
          <w:numId w:val="131"/>
        </w:numPr>
        <w:spacing w:before="240"/>
      </w:pPr>
      <w:r>
        <w:t xml:space="preserve">On the </w:t>
      </w:r>
      <w:r>
        <w:rPr>
          <w:rStyle w:val="InlineUI"/>
        </w:rPr>
        <w:t>SSL</w:t>
      </w:r>
      <w:r>
        <w:t xml:space="preserve"> tab, select whether you want the target hostname to match the name stored in the server certificate.</w:t>
      </w:r>
    </w:p>
    <w:p>
      <w:pPr>
        <w:pStyle w:val="BodyText"/>
        <w:numPr>
          <w:numId w:val="131"/>
        </w:numPr>
      </w:pPr>
      <w:r>
        <w:t xml:space="preserve">(Optional) </w:t>
      </w:r>
      <w:r>
        <w:t xml:space="preserve">Select a keystore entry to use to authenticate against the server. The keystore entry must be of the </w:t>
      </w:r>
      <w:r>
        <w:rPr>
          <w:rStyle w:val="InlineCode"/>
        </w:rPr>
        <w:t>PrivateKeyEntry</w:t>
      </w:r>
      <w:r>
        <w:t xml:space="preserve"> type.</w:t>
      </w:r>
    </w:p>
    <w:p>
      <w:pPr>
        <w:pStyle w:val="BodyText"/>
        <w:numPr>
          <w:numId w:val="131"/>
        </w:numPr>
      </w:pPr>
      <w:r>
        <w:t xml:space="preserve">Click </w:t>
      </w:r>
      <w:r>
        <w:rPr>
          <w:rStyle w:val="InlineUI"/>
        </w:rPr>
        <w:t>Run</w:t>
      </w:r>
      <w:r>
        <w:t>.</w:t>
      </w:r>
    </w:p>
    <w:p>
      <w:pPr>
        <w:pStyle w:val="BodyText"/>
      </w:pPr>
      <w:r>
        <w:rPr>
          <w:rStyle w:val="Strong"/>
        </w:rPr>
        <w:t>Results</w:t>
      </w:r>
    </w:p>
    <w:p>
      <w:pPr>
        <w:pStyle w:val="BodyText"/>
      </w:pPr>
      <w:r>
        <w:t xml:space="preserve">After the workflow runs successfully, the REST host appears in the </w:t>
      </w:r>
      <w:r>
        <w:rPr>
          <w:rStyle w:val="InlineUI"/>
        </w:rPr>
        <w:t>Inventory</w:t>
      </w:r>
      <w:r>
        <w:t xml:space="preserve"> view.</w:t>
      </w:r>
    </w:p>
    <w:p>
      <w:pPr>
        <w:pStyle w:val="BodyText"/>
      </w:pPr>
      <w:r>
        <w:rPr>
          <w:rStyle w:val="Strong"/>
        </w:rPr>
        <w:t>What to do next</w:t>
      </w:r>
    </w:p>
    <w:p>
      <w:pPr>
        <w:pStyle w:val="BodyText"/>
      </w:pPr>
      <w:r>
        <w:t xml:space="preserve">You can add operations and XSD schema to the REST host. You can execute requests to the REST host based on the created REST operations using the default REST plug-in workflows, or using the </w:t>
      </w:r>
      <w:r>
        <w:t>VCF Operations orchestrator</w:t>
      </w:r>
      <w:r>
        <w:t xml:space="preserve"> scripting.</w:t>
      </w:r>
    </w:p>
    <w:p>
      <w:pPr>
        <w:pStyle w:val="BodyText"/>
      </w:pPr>
      <w:r>
        <w:t>You can also add a REST host with client certification authentication. To add a REST host with client certificate authentication:</w:t>
      </w:r>
    </w:p>
    <w:p>
      <w:pPr>
        <w:pStyle w:val="BodyText"/>
        <w:numPr>
          <w:numId w:val="138"/>
        </w:numPr>
      </w:pPr>
      <w:r>
        <w:t>(Optional) Create a dedicated keystore for storing certificate private keys by running the </w:t>
      </w:r>
      <w:r>
        <w:rPr>
          <w:rStyle w:val="InlineUI"/>
        </w:rPr>
        <w:t>Create a Keystore</w:t>
      </w:r>
      <w:r>
        <w:t xml:space="preserve"> workflow.</w:t>
      </w:r>
    </w:p>
    <w:p>
      <w:pPr>
        <w:pStyle w:val="BodyText"/>
        <w:numPr>
          <w:numId w:val="138"/>
        </w:numPr>
      </w:pPr>
      <w:r>
        <w:t xml:space="preserve">Add the certificate private key to the keystore by running the </w:t>
      </w:r>
      <w:r>
        <w:rPr>
          <w:rStyle w:val="InlineUI"/>
        </w:rPr>
        <w:t>Add key</w:t>
      </w:r>
      <w:r>
        <w:t xml:space="preserve"> workflow.</w:t>
      </w:r>
    </w:p>
    <w:p>
      <w:pPr>
        <w:pStyle w:val="BodyText"/>
        <w:numPr>
          <w:numId w:val="138"/>
        </w:numPr>
      </w:pPr>
      <w:r>
        <w:t xml:space="preserve">Add the REST host by running the </w:t>
      </w:r>
      <w:r>
        <w:rPr>
          <w:rStyle w:val="InlineUI"/>
        </w:rPr>
        <w:t>Add a Rest Host</w:t>
      </w:r>
      <w:r>
        <w:t xml:space="preserve"> workflow.</w:t>
      </w:r>
    </w:p>
    <w:p>
      <w:pPr>
        <w:pStyle w:val="BodyText"/>
        <w:numPr>
          <w:ilvl w:val="1"/>
          <w:numId w:val="138"/>
        </w:numPr>
      </w:pPr>
      <w:r>
        <w:t xml:space="preserve">Under </w:t>
      </w:r>
      <w:r>
        <w:rPr>
          <w:rStyle w:val="InlineUI"/>
        </w:rPr>
        <w:t>Host Authentication Type</w:t>
      </w:r>
      <w:r>
        <w:t xml:space="preserve">, enter </w:t>
      </w:r>
      <w:r>
        <w:t>None</w:t>
      </w:r>
      <w:r>
        <w:t>.</w:t>
      </w:r>
    </w:p>
    <w:p>
      <w:pPr>
        <w:pStyle w:val="BodyText"/>
        <w:numPr>
          <w:ilvl w:val="1"/>
          <w:numId w:val="138"/>
        </w:numPr>
      </w:pPr>
      <w:r>
        <w:t xml:space="preserve">Select the previously added private key as the value for </w:t>
      </w:r>
      <w:r>
        <w:rPr>
          <w:rStyle w:val="InlineUI"/>
        </w:rPr>
        <w:t>PrivateKeyEntry in SSL</w:t>
      </w:r>
      <w:r>
        <w:t xml:space="preserve"> section of the workflow input form. Alternatively, if you want to add the key from the scripting, specify the ID by using the internal </w:t>
      </w:r>
      <w:r>
        <w:t>VCF Operations orchestrator</w:t>
      </w:r>
      <w:r>
        <w:t xml:space="preserve"> ID for the element with the </w:t>
      </w:r>
      <w:r>
        <w:rPr>
          <w:rStyle w:val="InlineCode"/>
        </w:rPr>
        <w:t>keystore://</w:t>
      </w:r>
      <w:r>
        <w:rPr>
          <w:rStyle w:val="InlineVar"/>
        </w:rPr>
        <w:t>&lt;keystore_ID&gt;/&lt;key_name&gt;</w:t>
      </w:r>
      <w:r>
        <w:t xml:space="preserve"> format.</w:t>
      </w:r>
    </w:p>
    <w:p>
      <w:pPr>
        <w:pStyle w:val="BodyText"/>
        <w:numPr>
          <w:ilvl w:val="1"/>
          <w:numId w:val="138"/>
        </w:numPr>
      </w:pPr>
      <w:r>
        <w:t>Run the workflow.</w:t>
      </w:r>
    </w:p>
    <w:p>
      <w:pPr>
        <w:pStyle w:val="Heading4"/>
      </w:pPr>
      <w:bookmarkStart w:id="224" w:name="_Toc256001141"/>
      <w:r>
        <w:t>Add a REST Operation</w:t>
      </w:r>
      <w:bookmarkEnd w:id="224"/>
    </w:p>
    <w:p>
      <w:pPr>
        <w:pStyle w:val="BodyText"/>
      </w:pPr>
      <w:r>
        <w:t>You can run a workflow to add an operation to a REST host from the plug-in inventory.</w:t>
      </w:r>
    </w:p>
    <w:p>
      <w:pPr>
        <w:pStyle w:val="BodyText"/>
      </w:pPr>
      <w:r>
        <w:rPr>
          <w:rStyle w:val="Strong"/>
        </w:rPr>
        <w:t>Prerequisites</w:t>
      </w:r>
    </w:p>
    <w:p>
      <w:pPr>
        <w:pStyle w:val="BodyText"/>
        <w:numPr>
          <w:numId w:val="139"/>
        </w:numPr>
      </w:pPr>
      <w:r>
        <w:t xml:space="preserve">Verify that you are logged in to the </w:t>
      </w:r>
      <w:r>
        <w:t xml:space="preserve"> Client as an administrator.</w:t>
      </w:r>
    </w:p>
    <w:p>
      <w:pPr>
        <w:pStyle w:val="BodyText"/>
        <w:numPr>
          <w:numId w:val="139"/>
        </w:numPr>
      </w:pPr>
      <w:r>
        <w:t xml:space="preserve">Verify that you have a connection to a REST host from the </w:t>
      </w:r>
      <w:r>
        <w:rPr>
          <w:rStyle w:val="InlineUI"/>
        </w:rPr>
        <w:t>Inventory</w:t>
      </w:r>
      <w:r>
        <w:t xml:space="preserve"> view.</w:t>
      </w:r>
    </w:p>
    <w:p>
      <w:pPr>
        <w:pStyle w:val="BodyText"/>
      </w:pPr>
      <w:r>
        <w:rPr>
          <w:rStyle w:val="Strong"/>
        </w:rPr>
        <w:t>Procedure</w:t>
      </w:r>
    </w:p>
    <w:p>
      <w:pPr>
        <w:pStyle w:val="BodyText"/>
        <w:numPr>
          <w:numId w:val="140"/>
        </w:numPr>
      </w:pPr>
      <w:r>
        <w:t xml:space="preserve">Navigate to </w:t>
      </w:r>
      <w:r>
        <w:rPr>
          <w:rStyle w:val="InlineUI"/>
        </w:rPr>
        <w:t>Library</w:t>
      </w:r>
      <w:r>
        <w:rPr>
          <w:rStyle w:val="InlineUI"/>
        </w:rPr>
        <w:t xml:space="preserve"> &gt; </w:t>
      </w:r>
      <w:r>
        <w:rPr>
          <w:rStyle w:val="InlineUI"/>
        </w:rPr>
        <w:t>Workflows</w:t>
      </w:r>
      <w:r>
        <w:t xml:space="preserve"> and enter the </w:t>
      </w:r>
      <w:r>
        <w:t>http-rest</w:t>
      </w:r>
      <w:r>
        <w:t xml:space="preserve"> and </w:t>
      </w:r>
      <w:r>
        <w:t>configuration</w:t>
      </w:r>
      <w:r>
        <w:t xml:space="preserve"> tags in the workflow search box.</w:t>
      </w:r>
    </w:p>
    <w:p>
      <w:pPr>
        <w:pStyle w:val="BodyText"/>
        <w:numPr>
          <w:numId w:val="140"/>
        </w:numPr>
      </w:pPr>
      <w:r>
        <w:t xml:space="preserve">Locate the </w:t>
      </w:r>
      <w:r>
        <w:rPr>
          <w:rStyle w:val="InlineUI"/>
        </w:rPr>
        <w:t>Add a REST operation</w:t>
      </w:r>
      <w:r>
        <w:t xml:space="preserve"> workflow and click </w:t>
      </w:r>
      <w:r>
        <w:rPr>
          <w:rStyle w:val="InlineUI"/>
        </w:rPr>
        <w:t>Run</w:t>
      </w:r>
      <w:r>
        <w:t>.</w:t>
      </w:r>
    </w:p>
    <w:p>
      <w:pPr>
        <w:pStyle w:val="BodyText"/>
        <w:numPr>
          <w:numId w:val="140"/>
        </w:numPr>
      </w:pPr>
      <w:r>
        <w:t>Select the parent host to which you want to add the operation.</w:t>
      </w:r>
    </w:p>
    <w:p>
      <w:pPr>
        <w:pStyle w:val="BodyText"/>
        <w:numPr>
          <w:numId w:val="140"/>
        </w:numPr>
      </w:pPr>
      <w:r>
        <w:t xml:space="preserve">In the </w:t>
      </w:r>
      <w:r>
        <w:rPr>
          <w:rStyle w:val="InlineUI"/>
        </w:rPr>
        <w:t>Name</w:t>
      </w:r>
      <w:r>
        <w:t xml:space="preserve"> text box, enter the name of the operation.</w:t>
      </w:r>
    </w:p>
    <w:p>
      <w:pPr>
        <w:pStyle w:val="BodyText"/>
        <w:numPr>
          <w:numId w:val="140"/>
        </w:numPr>
      </w:pPr>
      <w:r>
        <w:t xml:space="preserve">In the </w:t>
      </w:r>
      <w:r>
        <w:rPr>
          <w:rStyle w:val="InlineUI"/>
        </w:rPr>
        <w:t>Template URL</w:t>
      </w:r>
      <w:r>
        <w:t xml:space="preserve"> text box, enter only the operation part of the URL.</w:t>
      </w:r>
    </w:p>
    <w:p>
      <w:pPr>
        <w:pStyle w:val="BodyText"/>
        <w:ind w:left="480"/>
      </w:pPr>
      <w:r>
        <w:t>You can include placeholders for parameters that are provided when you run the operation.</w:t>
      </w:r>
    </w:p>
    <w:p>
      <w:pPr>
        <w:pStyle w:val="BodyText"/>
        <w:ind w:left="480"/>
      </w:pPr>
      <w:r>
        <w:t>The following is an example URL syntax.</w:t>
      </w:r>
    </w:p>
    <w:p>
      <w:pPr>
        <w:pStyle w:val="BodyText"/>
        <w:ind w:left="480"/>
      </w:pPr>
      <w:r>
        <w:t>/customer/{id}/orders?date={date}</w:t>
      </w:r>
    </w:p>
    <w:p>
      <w:pPr>
        <w:pStyle w:val="BodyText"/>
        <w:numPr>
          <w:numId w:val="140"/>
        </w:numPr>
      </w:pPr>
      <w:r>
        <w:t>Select the HTTP method that the operation uses.</w:t>
      </w:r>
    </w:p>
    <w:p>
      <w:pPr>
        <w:pStyle w:val="BodyText"/>
        <w:ind w:left="480"/>
      </w:pPr>
      <w:r>
        <w:t xml:space="preserve">If you select </w:t>
      </w:r>
      <w:r>
        <w:rPr>
          <w:rStyle w:val="InlineUI"/>
        </w:rPr>
        <w:t>POST</w:t>
      </w:r>
      <w:r>
        <w:t xml:space="preserve"> or </w:t>
      </w:r>
      <w:r>
        <w:rPr>
          <w:rStyle w:val="InlineUI"/>
        </w:rPr>
        <w:t>PUT</w:t>
      </w:r>
      <w:r>
        <w:t>, you can provide a Content-Type request header for the method.</w:t>
      </w:r>
    </w:p>
    <w:p>
      <w:pPr>
        <w:pStyle w:val="BodyText"/>
        <w:numPr>
          <w:numId w:val="140"/>
        </w:numPr>
      </w:pPr>
      <w:r>
        <w:t xml:space="preserve">Click </w:t>
      </w:r>
      <w:r>
        <w:rPr>
          <w:rStyle w:val="InlineUI"/>
        </w:rPr>
        <w:t>Run</w:t>
      </w:r>
      <w:r>
        <w:t>.</w:t>
      </w:r>
    </w:p>
    <w:p>
      <w:pPr>
        <w:pStyle w:val="BodyText"/>
      </w:pPr>
      <w:r>
        <w:rPr>
          <w:rStyle w:val="Strong"/>
        </w:rPr>
        <w:t>What to do next</w:t>
      </w:r>
    </w:p>
    <w:p>
      <w:pPr>
        <w:pStyle w:val="BodyText"/>
      </w:pPr>
      <w:r>
        <w:t xml:space="preserve">You can run workflows on the operation from the </w:t>
      </w:r>
      <w:r>
        <w:rPr>
          <w:rStyle w:val="InlineUI"/>
        </w:rPr>
        <w:t>Inventory</w:t>
      </w:r>
      <w:r>
        <w:t xml:space="preserve"> view.</w:t>
      </w:r>
    </w:p>
    <w:p>
      <w:pPr>
        <w:pStyle w:val="Heading4"/>
      </w:pPr>
      <w:bookmarkStart w:id="225" w:name="_Toc256001142"/>
      <w:r>
        <w:t>Add a Schema to a REST Host</w:t>
      </w:r>
      <w:bookmarkEnd w:id="225"/>
    </w:p>
    <w:p>
      <w:pPr>
        <w:pStyle w:val="BodyText"/>
      </w:pPr>
      <w:r>
        <w:t>You can run a workflow to add an XSD schema to a REST host from the plug-in inventory.</w:t>
      </w:r>
    </w:p>
    <w:p>
      <w:pPr>
        <w:pStyle w:val="BodyText"/>
      </w:pPr>
      <w:r>
        <w:t>The XSD schema describes the XML documents that are used as input and output content from Web services. By associating such a schema with a host, you can specify the XML element that is required as an input when you are generating a workflow from a REST operation.</w:t>
      </w:r>
    </w:p>
    <w:p>
      <w:pPr>
        <w:pStyle w:val="BodyText"/>
      </w:pPr>
      <w:r>
        <w:rPr>
          <w:rStyle w:val="Strong"/>
        </w:rPr>
        <w:t>Prerequisites</w:t>
      </w:r>
    </w:p>
    <w:p>
      <w:pPr>
        <w:pStyle w:val="BodyText"/>
        <w:numPr>
          <w:numId w:val="141"/>
        </w:numPr>
      </w:pPr>
      <w:r>
        <w:t xml:space="preserve">Verify that you are logged in to the </w:t>
      </w:r>
      <w:r>
        <w:t xml:space="preserve"> Client as an administrator.</w:t>
      </w:r>
    </w:p>
    <w:p>
      <w:pPr>
        <w:pStyle w:val="BodyText"/>
        <w:numPr>
          <w:numId w:val="141"/>
        </w:numPr>
      </w:pPr>
      <w:r>
        <w:t xml:space="preserve">Verify that you have a connection to a REST host from the </w:t>
      </w:r>
      <w:r>
        <w:rPr>
          <w:rStyle w:val="InlineUI"/>
        </w:rPr>
        <w:t>Inventory</w:t>
      </w:r>
      <w:r>
        <w:t xml:space="preserve"> view.</w:t>
      </w:r>
    </w:p>
    <w:p>
      <w:pPr>
        <w:pStyle w:val="BodyText"/>
      </w:pPr>
      <w:r>
        <w:rPr>
          <w:rStyle w:val="Strong"/>
        </w:rPr>
        <w:t>Procedure</w:t>
      </w:r>
    </w:p>
    <w:p>
      <w:pPr>
        <w:pStyle w:val="BodyText"/>
        <w:numPr>
          <w:numId w:val="142"/>
        </w:numPr>
      </w:pPr>
      <w:r>
        <w:t xml:space="preserve">Navigate to </w:t>
      </w:r>
      <w:r>
        <w:rPr>
          <w:rStyle w:val="InlineUI"/>
        </w:rPr>
        <w:t>Library</w:t>
      </w:r>
      <w:r>
        <w:rPr>
          <w:rStyle w:val="InlineUI"/>
        </w:rPr>
        <w:t xml:space="preserve"> &gt; </w:t>
      </w:r>
      <w:r>
        <w:rPr>
          <w:rStyle w:val="InlineUI"/>
        </w:rPr>
        <w:t>Workflows</w:t>
      </w:r>
      <w:r>
        <w:t xml:space="preserve"> and enter the </w:t>
      </w:r>
      <w:r>
        <w:t>http-rest</w:t>
      </w:r>
      <w:r>
        <w:t xml:space="preserve"> and </w:t>
      </w:r>
      <w:r>
        <w:t>configuration</w:t>
      </w:r>
      <w:r>
        <w:t xml:space="preserve"> tags in the workflow search box.</w:t>
      </w:r>
    </w:p>
    <w:p>
      <w:pPr>
        <w:pStyle w:val="BodyText"/>
        <w:numPr>
          <w:numId w:val="142"/>
        </w:numPr>
      </w:pPr>
      <w:r>
        <w:t xml:space="preserve">Locate the </w:t>
      </w:r>
      <w:r>
        <w:rPr>
          <w:rStyle w:val="InlineUI"/>
        </w:rPr>
        <w:t>Add a schema to a REST host</w:t>
      </w:r>
      <w:r>
        <w:t xml:space="preserve"> workflow and click </w:t>
      </w:r>
      <w:r>
        <w:rPr>
          <w:rStyle w:val="InlineUI"/>
        </w:rPr>
        <w:t>Run</w:t>
      </w:r>
      <w:r>
        <w:t>.</w:t>
      </w:r>
    </w:p>
    <w:p>
      <w:pPr>
        <w:pStyle w:val="BodyText"/>
        <w:numPr>
          <w:numId w:val="142"/>
        </w:numPr>
      </w:pPr>
      <w:r>
        <w:t xml:space="preserve">On the </w:t>
      </w:r>
      <w:r>
        <w:rPr>
          <w:rStyle w:val="InlineUI"/>
        </w:rPr>
        <w:t>Host</w:t>
      </w:r>
      <w:r>
        <w:t xml:space="preserve"> tab, select the host to which you want to add the XSD schema.</w:t>
      </w:r>
    </w:p>
    <w:p>
      <w:pPr>
        <w:pStyle w:val="BodyText"/>
        <w:numPr>
          <w:numId w:val="142"/>
        </w:numPr>
      </w:pPr>
      <w:r>
        <w:t xml:space="preserve">On the </w:t>
      </w:r>
      <w:r>
        <w:rPr>
          <w:rStyle w:val="InlineUI"/>
        </w:rPr>
        <w:t>XSD Schema Details</w:t>
      </w:r>
      <w:r>
        <w:t xml:space="preserve"> tab, select whether to load the schema from URL.</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295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Enter the URL of the schema.</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Provide the schema content.</w:t>
            </w:r>
          </w:p>
        </w:tc>
      </w:tr>
    </w:tbl>
    <w:p>
      <w:pPr>
        <w:pStyle w:val="BodyText"/>
        <w:numPr>
          <w:numId w:val="142"/>
        </w:numPr>
        <w:spacing w:before="240"/>
      </w:pPr>
      <w:r>
        <w:t xml:space="preserve">Click </w:t>
      </w:r>
      <w:r>
        <w:rPr>
          <w:rStyle w:val="InlineUI"/>
        </w:rPr>
        <w:t>Run</w:t>
      </w:r>
      <w:r>
        <w:t>.</w:t>
      </w:r>
    </w:p>
    <w:p>
      <w:pPr>
        <w:pStyle w:val="Heading3"/>
      </w:pPr>
      <w:bookmarkStart w:id="226" w:name="_Toc256001143"/>
      <w:r>
        <w:t>Generate a New Workflow from a REST Operation</w:t>
      </w:r>
      <w:bookmarkEnd w:id="226"/>
    </w:p>
    <w:p>
      <w:pPr>
        <w:pStyle w:val="BodyText"/>
      </w:pPr>
      <w:r>
        <w:t>You can create a custom workflow from a REST operation.</w:t>
      </w:r>
    </w:p>
    <w:p>
      <w:pPr>
        <w:pStyle w:val="BodyText"/>
      </w:pPr>
      <w:r>
        <w:t xml:space="preserve">You can integrate custom-generated workflows into high-level workflows. For more information about workflow development, see the </w:t>
      </w:r>
      <w:r>
        <w:rPr>
          <w:rStyle w:val="InlineCite"/>
        </w:rPr>
        <w:t xml:space="preserve">Developing Workflows with </w:t>
      </w:r>
      <w:r>
        <w:t>VCF Operations orchestrator</w:t>
      </w:r>
      <w:r>
        <w:t xml:space="preserve"> guide.</w:t>
      </w:r>
    </w:p>
    <w:p>
      <w:pPr>
        <w:pStyle w:val="BodyText"/>
      </w:pPr>
      <w:r>
        <w:rPr>
          <w:rStyle w:val="Strong"/>
        </w:rPr>
        <w:t>Prerequisites</w:t>
      </w:r>
    </w:p>
    <w:p>
      <w:pPr>
        <w:pStyle w:val="BodyText"/>
        <w:numPr>
          <w:numId w:val="143"/>
        </w:numPr>
      </w:pPr>
      <w:r>
        <w:t xml:space="preserve">Verify that you are logged in to the </w:t>
      </w:r>
      <w:r>
        <w:t xml:space="preserve"> Client as an administrator.</w:t>
      </w:r>
    </w:p>
    <w:p>
      <w:pPr>
        <w:pStyle w:val="BodyText"/>
        <w:numPr>
          <w:numId w:val="143"/>
        </w:numPr>
      </w:pPr>
      <w:r>
        <w:t xml:space="preserve">Verify that you have a connection to a REST host from the </w:t>
      </w:r>
      <w:r>
        <w:rPr>
          <w:rStyle w:val="InlineUI"/>
        </w:rPr>
        <w:t>Inventory</w:t>
      </w:r>
      <w:r>
        <w:t xml:space="preserve"> view.</w:t>
      </w:r>
    </w:p>
    <w:p>
      <w:pPr>
        <w:pStyle w:val="BodyText"/>
      </w:pPr>
      <w:r>
        <w:rPr>
          <w:rStyle w:val="Strong"/>
        </w:rPr>
        <w:t>Procedure</w:t>
      </w:r>
    </w:p>
    <w:p>
      <w:pPr>
        <w:pStyle w:val="BodyText"/>
        <w:numPr>
          <w:numId w:val="144"/>
        </w:numPr>
      </w:pPr>
      <w:r>
        <w:t xml:space="preserve">Navigate to </w:t>
      </w:r>
      <w:r>
        <w:rPr>
          <w:rStyle w:val="InlineUI"/>
        </w:rPr>
        <w:t>Library</w:t>
      </w:r>
      <w:r>
        <w:rPr>
          <w:rStyle w:val="InlineUI"/>
        </w:rPr>
        <w:t xml:space="preserve"> &gt; </w:t>
      </w:r>
      <w:r>
        <w:rPr>
          <w:rStyle w:val="InlineUI"/>
        </w:rPr>
        <w:t>Workflows</w:t>
      </w:r>
      <w:r>
        <w:t xml:space="preserve"> and enter the </w:t>
      </w:r>
      <w:r>
        <w:t>http-rest</w:t>
      </w:r>
      <w:r>
        <w:t xml:space="preserve"> tag in the workflow search box.</w:t>
      </w:r>
    </w:p>
    <w:p>
      <w:pPr>
        <w:pStyle w:val="BodyText"/>
        <w:numPr>
          <w:numId w:val="144"/>
        </w:numPr>
      </w:pPr>
      <w:r>
        <w:t xml:space="preserve">Locate the </w:t>
      </w:r>
      <w:r>
        <w:rPr>
          <w:rStyle w:val="InlineUI"/>
        </w:rPr>
        <w:t>Generate a new workflow from a REST operation</w:t>
      </w:r>
      <w:r>
        <w:t xml:space="preserve"> workflow and click </w:t>
      </w:r>
      <w:r>
        <w:rPr>
          <w:rStyle w:val="InlineUI"/>
        </w:rPr>
        <w:t>Run</w:t>
      </w:r>
      <w:r>
        <w:t>.</w:t>
      </w:r>
    </w:p>
    <w:p>
      <w:pPr>
        <w:pStyle w:val="BodyText"/>
        <w:numPr>
          <w:numId w:val="144"/>
        </w:numPr>
      </w:pPr>
      <w:r>
        <w:t>Select the REST operation from the list of available operations.</w:t>
      </w:r>
    </w:p>
    <w:p>
      <w:pPr>
        <w:pStyle w:val="BodyText"/>
        <w:ind w:left="480"/>
      </w:pPr>
      <w:r>
        <w:t>If the operation takes input and XSD schemas are added to its host, you can specify the request input type.</w:t>
      </w:r>
    </w:p>
    <w:p>
      <w:pPr>
        <w:pStyle w:val="BodyText"/>
        <w:numPr>
          <w:numId w:val="144"/>
        </w:numPr>
      </w:pPr>
      <w:r>
        <w:t xml:space="preserve">In the </w:t>
      </w:r>
      <w:r>
        <w:rPr>
          <w:rStyle w:val="InlineUI"/>
        </w:rPr>
        <w:t>Name</w:t>
      </w:r>
      <w:r>
        <w:t xml:space="preserve"> text box, type the name of the workflow to generate.</w:t>
      </w:r>
    </w:p>
    <w:p>
      <w:pPr>
        <w:pStyle w:val="BodyText"/>
        <w:numPr>
          <w:numId w:val="144"/>
        </w:numPr>
      </w:pPr>
      <w:r>
        <w:t>Select the workflow folder in which to generate the new workflow.</w:t>
      </w:r>
    </w:p>
    <w:p>
      <w:pPr>
        <w:pStyle w:val="BodyText"/>
        <w:ind w:left="480"/>
      </w:pPr>
      <w:r>
        <w:t>You can select any existing folder from the workflow library.</w:t>
      </w:r>
    </w:p>
    <w:p>
      <w:pPr>
        <w:pStyle w:val="BodyText"/>
        <w:numPr>
          <w:numId w:val="144"/>
        </w:numPr>
      </w:pPr>
      <w:r>
        <w:t xml:space="preserve">Click </w:t>
      </w:r>
      <w:r>
        <w:rPr>
          <w:rStyle w:val="InlineUI"/>
        </w:rPr>
        <w:t>Run</w:t>
      </w:r>
      <w:r>
        <w:t>.</w:t>
      </w:r>
    </w:p>
    <w:p>
      <w:pPr>
        <w:pStyle w:val="Heading3"/>
      </w:pPr>
      <w:bookmarkStart w:id="227" w:name="_Toc256001144"/>
      <w:r>
        <w:t>Invoking a REST Operation</w:t>
      </w:r>
      <w:bookmarkEnd w:id="227"/>
    </w:p>
    <w:p>
      <w:pPr>
        <w:pStyle w:val="BodyText"/>
      </w:pPr>
      <w:r>
        <w:t>To make REST requests, you can either invoke a configured REST operation or invoke a REST operation dynamically by using a configured REST operation as a template and replacing any of the parameters at runtime.</w:t>
      </w:r>
    </w:p>
    <w:p>
      <w:pPr>
        <w:pStyle w:val="BodyText"/>
      </w:pPr>
      <w:r>
        <w:t>There are several ways to invoke a REST operation.</w:t>
      </w:r>
    </w:p>
    <w:p>
      <w:pPr>
        <w:pStyle w:val="BodyText"/>
        <w:numPr>
          <w:numId w:val="145"/>
        </w:numPr>
      </w:pPr>
      <w:r>
        <w:t xml:space="preserve">Configure REST hosts and associate REST operations with them by running the </w:t>
      </w:r>
      <w:r>
        <w:rPr>
          <w:rStyle w:val="InlineUI"/>
        </w:rPr>
        <w:t>Add a REST Host</w:t>
      </w:r>
      <w:r>
        <w:t xml:space="preserve"> and </w:t>
      </w:r>
      <w:r>
        <w:rPr>
          <w:rStyle w:val="InlineUI"/>
        </w:rPr>
        <w:t>Add a REST Operation</w:t>
      </w:r>
      <w:r>
        <w:t xml:space="preserve"> workflows. The registered REST hosts and REST operations are persistent and can be found in the </w:t>
      </w:r>
      <w:r>
        <w:rPr>
          <w:rStyle w:val="InlineUI"/>
        </w:rPr>
        <w:t>Inventory</w:t>
      </w:r>
      <w:r>
        <w:t xml:space="preserve"> and </w:t>
      </w:r>
      <w:r>
        <w:rPr>
          <w:rStyle w:val="InlineUI"/>
        </w:rPr>
        <w:t>Resources</w:t>
      </w:r>
      <w:r>
        <w:t xml:space="preserve"> views.</w:t>
      </w:r>
    </w:p>
    <w:p>
      <w:pPr>
        <w:pStyle w:val="BodyText"/>
        <w:numPr>
          <w:numId w:val="145"/>
        </w:numPr>
      </w:pPr>
      <w:r>
        <w:t xml:space="preserve">Invoke a REST operation without previously configuring REST hosts and adding REST operations by running the </w:t>
      </w:r>
      <w:r>
        <w:rPr>
          <w:rStyle w:val="InlineUI"/>
        </w:rPr>
        <w:t>Invoke a dynamic REST operation</w:t>
      </w:r>
      <w:r>
        <w:t xml:space="preserve"> workflow from </w:t>
      </w:r>
      <w:r>
        <w:rPr>
          <w:rStyle w:val="InlineUI"/>
        </w:rPr>
        <w:t>Library</w:t>
      </w:r>
      <w:r>
        <w:rPr>
          <w:rStyle w:val="InlineUI"/>
        </w:rPr>
        <w:t xml:space="preserve"> &gt; </w:t>
      </w:r>
      <w:r>
        <w:rPr>
          <w:rStyle w:val="InlineUI"/>
        </w:rPr>
        <w:t>Workflows</w:t>
      </w:r>
      <w:r>
        <w:t xml:space="preserve">. With this workflow, you can provide REST host base URL and operation parameters. The data is not persistent and is not available in the </w:t>
      </w:r>
      <w:r>
        <w:rPr>
          <w:rStyle w:val="InlineUI"/>
        </w:rPr>
        <w:t>Inventory</w:t>
      </w:r>
      <w:r>
        <w:t xml:space="preserve"> and </w:t>
      </w:r>
      <w:r>
        <w:rPr>
          <w:rStyle w:val="InlineUI"/>
        </w:rPr>
        <w:t>Resources</w:t>
      </w:r>
      <w:r>
        <w:t xml:space="preserve"> views.</w:t>
      </w:r>
    </w:p>
    <w:p>
      <w:pPr>
        <w:pStyle w:val="BodyText"/>
        <w:numPr>
          <w:numId w:val="145"/>
        </w:numPr>
      </w:pPr>
      <w:r>
        <w:t xml:space="preserve">Configure REST hosts, associate REST operations with them, and use the configured REST hosts and REST operations as templates for further use, by running the </w:t>
      </w:r>
      <w:r>
        <w:rPr>
          <w:rStyle w:val="InlineUI"/>
        </w:rPr>
        <w:t>Invoke a REST host with dynamic params</w:t>
      </w:r>
      <w:r>
        <w:t xml:space="preserve"> and </w:t>
      </w:r>
      <w:r>
        <w:rPr>
          <w:rStyle w:val="InlineUI"/>
        </w:rPr>
        <w:t>Invoke a REST operation with dynamic params</w:t>
      </w:r>
      <w:r>
        <w:t xml:space="preserve"> workflows from </w:t>
      </w:r>
      <w:r>
        <w:rPr>
          <w:rStyle w:val="InlineUI"/>
        </w:rPr>
        <w:t>Library</w:t>
      </w:r>
      <w:r>
        <w:rPr>
          <w:rStyle w:val="InlineUI"/>
        </w:rPr>
        <w:t xml:space="preserve"> &gt; </w:t>
      </w:r>
      <w:r>
        <w:rPr>
          <w:rStyle w:val="InlineUI"/>
        </w:rPr>
        <w:t>Workflows</w:t>
      </w:r>
      <w:r>
        <w:t>. You can replace some of the parameters of already configured REST hosts and REST operations when you run the workflows. The original REST hosts and REST operations are not affected.</w:t>
      </w:r>
    </w:p>
    <w:p>
      <w:pPr>
        <w:pStyle w:val="Heading4"/>
      </w:pPr>
      <w:bookmarkStart w:id="228" w:name="_Toc256001145"/>
      <w:r>
        <w:t>Invoke a REST Operation</w:t>
      </w:r>
      <w:bookmarkEnd w:id="228"/>
    </w:p>
    <w:p>
      <w:pPr>
        <w:pStyle w:val="BodyText"/>
      </w:pPr>
      <w:r>
        <w:t>Call a REST operation directly.</w:t>
      </w:r>
    </w:p>
    <w:p>
      <w:pPr>
        <w:pStyle w:val="BodyText"/>
      </w:pPr>
      <w:r>
        <w:rPr>
          <w:rStyle w:val="Strong"/>
        </w:rPr>
        <w:t>Prerequisites</w:t>
      </w:r>
    </w:p>
    <w:p>
      <w:pPr>
        <w:pStyle w:val="BodyText"/>
        <w:numPr>
          <w:numId w:val="146"/>
        </w:numPr>
      </w:pPr>
      <w:r>
        <w:t xml:space="preserve">Verify that you are logged in to the </w:t>
      </w:r>
      <w:r>
        <w:t xml:space="preserve"> Client as an administrator.</w:t>
      </w:r>
    </w:p>
    <w:p>
      <w:pPr>
        <w:pStyle w:val="BodyText"/>
        <w:numPr>
          <w:numId w:val="146"/>
        </w:numPr>
      </w:pPr>
      <w:r>
        <w:t xml:space="preserve">Verify that you have a connection to a REST host from the </w:t>
      </w:r>
      <w:r>
        <w:rPr>
          <w:rStyle w:val="InlineUI"/>
        </w:rPr>
        <w:t>Inventory</w:t>
      </w:r>
      <w:r>
        <w:t xml:space="preserve"> view.</w:t>
      </w:r>
    </w:p>
    <w:p>
      <w:pPr>
        <w:pStyle w:val="BodyText"/>
      </w:pPr>
      <w:r>
        <w:rPr>
          <w:rStyle w:val="Strong"/>
        </w:rPr>
        <w:t>Procedure</w:t>
      </w:r>
    </w:p>
    <w:p>
      <w:pPr>
        <w:pStyle w:val="BodyText"/>
        <w:numPr>
          <w:numId w:val="147"/>
        </w:numPr>
      </w:pPr>
      <w:r>
        <w:t xml:space="preserve">Navigate to </w:t>
      </w:r>
      <w:r>
        <w:rPr>
          <w:rStyle w:val="InlineUI"/>
        </w:rPr>
        <w:t>Library</w:t>
      </w:r>
      <w:r>
        <w:rPr>
          <w:rStyle w:val="InlineUI"/>
        </w:rPr>
        <w:t xml:space="preserve"> &gt; </w:t>
      </w:r>
      <w:r>
        <w:rPr>
          <w:rStyle w:val="InlineUI"/>
        </w:rPr>
        <w:t>Workflows</w:t>
      </w:r>
      <w:r>
        <w:t xml:space="preserve"> and enter the </w:t>
      </w:r>
      <w:r>
        <w:t>http-rest</w:t>
      </w:r>
      <w:r>
        <w:t xml:space="preserve"> and </w:t>
      </w:r>
      <w:r>
        <w:t>configuration</w:t>
      </w:r>
      <w:r>
        <w:t xml:space="preserve"> tags in the workflow search box.</w:t>
      </w:r>
    </w:p>
    <w:p>
      <w:pPr>
        <w:pStyle w:val="BodyText"/>
        <w:numPr>
          <w:numId w:val="147"/>
        </w:numPr>
      </w:pPr>
      <w:r>
        <w:t xml:space="preserve">Locate the </w:t>
      </w:r>
      <w:r>
        <w:rPr>
          <w:rStyle w:val="InlineUI"/>
        </w:rPr>
        <w:t>Invoke a REST operation</w:t>
      </w:r>
      <w:r>
        <w:t xml:space="preserve"> workflow and click </w:t>
      </w:r>
      <w:r>
        <w:rPr>
          <w:rStyle w:val="InlineUI"/>
        </w:rPr>
        <w:t>Run</w:t>
      </w:r>
      <w:r>
        <w:t>.</w:t>
      </w:r>
    </w:p>
    <w:p>
      <w:pPr>
        <w:pStyle w:val="BodyText"/>
        <w:numPr>
          <w:numId w:val="147"/>
        </w:numPr>
      </w:pPr>
      <w:r>
        <w:t xml:space="preserve">On the </w:t>
      </w:r>
      <w:r>
        <w:rPr>
          <w:rStyle w:val="InlineUI"/>
        </w:rPr>
        <w:t>Operation</w:t>
      </w:r>
      <w:r>
        <w:t xml:space="preserve"> tab, select the REST operation from the list of available operations.</w:t>
      </w:r>
    </w:p>
    <w:p>
      <w:pPr>
        <w:pStyle w:val="BodyText"/>
        <w:numPr>
          <w:numId w:val="147"/>
        </w:numPr>
      </w:pPr>
      <w:r>
        <w:t>Provide the input parameters and content that the operation requires.</w:t>
      </w:r>
    </w:p>
    <w:p>
      <w:pPr>
        <w:pStyle w:val="BodyText"/>
        <w:numPr>
          <w:numId w:val="147"/>
        </w:numPr>
      </w:pPr>
      <w:r>
        <w:t xml:space="preserve">Click </w:t>
      </w:r>
      <w:r>
        <w:rPr>
          <w:rStyle w:val="InlineUI"/>
        </w:rPr>
        <w:t>Run</w:t>
      </w:r>
      <w:r>
        <w:t>.</w:t>
      </w:r>
    </w:p>
    <w:p>
      <w:pPr>
        <w:pStyle w:val="Heading2"/>
      </w:pPr>
      <w:bookmarkStart w:id="229" w:name="_Toc256001146"/>
      <w:r>
        <w:t>Using the Library Plug-In</w:t>
      </w:r>
      <w:bookmarkEnd w:id="229"/>
    </w:p>
    <w:p>
      <w:pPr>
        <w:pStyle w:val="BodyText"/>
      </w:pPr>
      <w:r>
        <w:t xml:space="preserve">You can use the Library plug-in workflows as templates for customization and automation of client processes, and to troubleshoot </w:t>
      </w:r>
      <w:r>
        <w:t>VCF Operations orchestrator</w:t>
      </w:r>
      <w:r>
        <w:t xml:space="preserve">. The Library plug-in provides workflows in the </w:t>
      </w:r>
      <w:r>
        <w:rPr>
          <w:rStyle w:val="InlineUI"/>
        </w:rPr>
        <w:t>Locking</w:t>
      </w:r>
      <w:r>
        <w:t xml:space="preserve">, </w:t>
      </w:r>
      <w:r>
        <w:rPr>
          <w:rStyle w:val="InlineUI"/>
        </w:rPr>
        <w:t>Orchestrator</w:t>
      </w:r>
      <w:r>
        <w:t xml:space="preserve">, and </w:t>
      </w:r>
      <w:r>
        <w:rPr>
          <w:rStyle w:val="InlineUI"/>
        </w:rPr>
        <w:t>Tagging</w:t>
      </w:r>
      <w:r>
        <w:t xml:space="preserve"> workflow categories.</w:t>
      </w:r>
    </w:p>
    <w:p>
      <w:pPr>
        <w:pStyle w:val="BodyText"/>
      </w:pPr>
      <w:r>
        <w:t xml:space="preserve">To access these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tags in the workflow search box.</w:t>
      </w:r>
    </w:p>
    <w:p>
      <w:pPr>
        <w:pStyle w:val="SectionHeading3"/>
      </w:pPr>
      <w:bookmarkStart w:id="230" w:name="_Toc256001147"/>
      <w:r>
        <w:t>Locking Workflows</w:t>
      </w:r>
      <w:bookmarkEnd w:id="230"/>
    </w:p>
    <w:p>
      <w:pPr>
        <w:pStyle w:val="BodyText"/>
      </w:pPr>
      <w:r>
        <w:t xml:space="preserve">Use the </w:t>
      </w:r>
      <w:r>
        <w:t>locking</w:t>
      </w:r>
      <w:r>
        <w:t xml:space="preserve"> tag.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284"/>
        <w:gridCol w:w="66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Display all locks</w:t>
            </w:r>
          </w:p>
        </w:tc>
        <w:tc>
          <w:tcPr>
            <w:tcBorders>
              <w:left w:val="nil"/>
              <w:right w:val="nil"/>
            </w:tcBorders>
          </w:tcPr>
          <w:p>
            <w:pPr>
              <w:pStyle w:val="TableBodyText"/>
            </w:pPr>
            <w:r>
              <w:t>Shows all locks.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Locking test</w:t>
            </w:r>
          </w:p>
        </w:tc>
        <w:tc>
          <w:tcPr>
            <w:tcBorders>
              <w:left w:val="nil"/>
              <w:right w:val="nil"/>
            </w:tcBorders>
          </w:tcPr>
          <w:p>
            <w:pPr>
              <w:pStyle w:val="TableBodyText"/>
            </w:pPr>
            <w:r>
              <w:t>A test workflow that creates a lock.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Locking test (x5)</w:t>
            </w:r>
          </w:p>
        </w:tc>
        <w:tc>
          <w:tcPr>
            <w:tcBorders>
              <w:left w:val="nil"/>
              <w:right w:val="nil"/>
            </w:tcBorders>
          </w:tcPr>
          <w:p>
            <w:pPr>
              <w:pStyle w:val="TableBodyText"/>
            </w:pPr>
            <w:r>
              <w:t>A test workflow that creates five locks.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Release all locks</w:t>
            </w:r>
          </w:p>
        </w:tc>
        <w:tc>
          <w:tcPr>
            <w:tcBorders>
              <w:left w:val="nil"/>
              <w:right w:val="nil"/>
            </w:tcBorders>
          </w:tcPr>
          <w:p>
            <w:pPr>
              <w:pStyle w:val="TableBodyText"/>
            </w:pPr>
            <w:r>
              <w:t>Releases all locks.</w:t>
            </w:r>
          </w:p>
        </w:tc>
      </w:tr>
    </w:tbl>
    <w:p>
      <w:pPr>
        <w:pStyle w:val="SectionHeading3"/>
        <w:spacing w:before="320"/>
      </w:pPr>
      <w:bookmarkStart w:id="231" w:name="_Toc256001148"/>
      <w:r>
        <w:t>Task Workflows</w:t>
      </w:r>
      <w:bookmarkEnd w:id="231"/>
    </w:p>
    <w:p>
      <w:pPr>
        <w:pStyle w:val="BodyText"/>
      </w:pPr>
      <w:r>
        <w:t xml:space="preserve">Use the </w:t>
      </w:r>
      <w:r>
        <w:t>tasks</w:t>
      </w:r>
      <w:r>
        <w:t xml:space="preserve"> tag.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06"/>
        <w:gridCol w:w="725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recurrent task</w:t>
            </w:r>
          </w:p>
        </w:tc>
        <w:tc>
          <w:tcPr>
            <w:tcBorders>
              <w:left w:val="nil"/>
              <w:right w:val="nil"/>
            </w:tcBorders>
          </w:tcPr>
          <w:p>
            <w:pPr>
              <w:pStyle w:val="TableBodyText"/>
            </w:pPr>
            <w:r>
              <w:t>Creates a recurrent task and returns the newly created task.</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task</w:t>
            </w:r>
          </w:p>
        </w:tc>
        <w:tc>
          <w:tcPr>
            <w:tcBorders>
              <w:left w:val="nil"/>
              <w:right w:val="nil"/>
            </w:tcBorders>
          </w:tcPr>
          <w:p>
            <w:pPr>
              <w:pStyle w:val="TableBodyText"/>
            </w:pPr>
            <w:r>
              <w:t>Schedules a workflow to run at a later time and date, as a task.</w:t>
            </w:r>
          </w:p>
        </w:tc>
      </w:tr>
    </w:tbl>
    <w:p>
      <w:pPr>
        <w:pStyle w:val="SectionHeading3"/>
        <w:spacing w:before="320"/>
      </w:pPr>
      <w:bookmarkStart w:id="232" w:name="_Toc256001149"/>
      <w:r>
        <w:t>Orchestrator Workflows</w:t>
      </w:r>
      <w:bookmarkEnd w:id="232"/>
    </w:p>
    <w:p>
      <w:pPr>
        <w:pStyle w:val="BodyText"/>
      </w:pPr>
      <w:r>
        <w:t xml:space="preserve">Use the </w:t>
      </w:r>
      <w:r>
        <w:t>orchestrator</w:t>
      </w:r>
      <w:r>
        <w:t xml:space="preserve"> and </w:t>
      </w:r>
      <w:r>
        <w:t>workflows</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20"/>
        <w:gridCol w:w="80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Refresh stale workflow runs in waiting state</w:t>
            </w:r>
          </w:p>
        </w:tc>
        <w:tc>
          <w:tcPr>
            <w:tcBorders>
              <w:left w:val="nil"/>
              <w:right w:val="nil"/>
            </w:tcBorders>
          </w:tcPr>
          <w:p>
            <w:pPr>
              <w:pStyle w:val="TableBodyText"/>
            </w:pPr>
            <w:r>
              <w:t xml:space="preserve">Processes all workflow runs that are in waiting state for the specified remote server and updates the workflow state according to the remote workflow run. You can use this workflow if there is data loss between the workflow runs, for example, when there is loss of connectivity between the </w:t>
            </w:r>
            <w:r>
              <w:t>VCF Operations orchestrator</w:t>
            </w:r>
            <w:r>
              <w:t xml:space="preserve"> servers.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Start workflows in a series</w:t>
            </w:r>
          </w:p>
        </w:tc>
        <w:tc>
          <w:tcPr>
            <w:tcBorders>
              <w:left w:val="nil"/>
              <w:right w:val="nil"/>
            </w:tcBorders>
          </w:tcPr>
          <w:p>
            <w:pPr>
              <w:pStyle w:val="TableBodyText"/>
            </w:pPr>
            <w:r>
              <w:t>Runs a workflow multiple times in a series, one instance after the other. You provide workflow parameters in an array. You also provide a property list, with one property per workflow input, for each instance of the workflow that starts. The number of properties in the array define the number of workflow runs.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Start workflows in parallel</w:t>
            </w:r>
          </w:p>
        </w:tc>
        <w:tc>
          <w:tcPr>
            <w:tcBorders>
              <w:left w:val="nil"/>
              <w:right w:val="nil"/>
            </w:tcBorders>
          </w:tcPr>
          <w:p>
            <w:pPr>
              <w:pStyle w:val="TableBodyText"/>
            </w:pPr>
            <w:r>
              <w:t>Runs a workflow multiple times, with different parameters. You provide workflow parameters in an array. You also provide a property list, with one property per workflow input, for each instance of the workflow that starts. The number of properties in the array define the number of workflow runs.</w:t>
            </w:r>
          </w:p>
        </w:tc>
      </w:tr>
    </w:tbl>
    <w:p>
      <w:pPr>
        <w:pStyle w:val="SectionHeading3"/>
        <w:spacing w:before="320"/>
      </w:pPr>
      <w:bookmarkStart w:id="233" w:name="_Toc256001150"/>
      <w:r>
        <w:t>Tagging Workflows</w:t>
      </w:r>
      <w:bookmarkEnd w:id="233"/>
    </w:p>
    <w:p>
      <w:pPr>
        <w:pStyle w:val="BodyText"/>
      </w:pPr>
      <w:r>
        <w:t xml:space="preserve">Use the </w:t>
      </w:r>
      <w:r>
        <w:t>tagging</w:t>
      </w:r>
      <w:r>
        <w:t xml:space="preserve"> tag.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2"/>
        <w:gridCol w:w="833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Find objects by tag</w:t>
            </w:r>
          </w:p>
        </w:tc>
        <w:tc>
          <w:tcPr>
            <w:tcBorders>
              <w:left w:val="nil"/>
              <w:right w:val="nil"/>
            </w:tcBorders>
          </w:tcPr>
          <w:p>
            <w:pPr>
              <w:pStyle w:val="TableBodyText"/>
            </w:pPr>
            <w:r>
              <w:t>Finds objects by the tags assigned to them. You provide the names and values of the tags and the workflow returns a list of the objects to which these tags apply.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List workflow tags</w:t>
            </w:r>
          </w:p>
        </w:tc>
        <w:tc>
          <w:tcPr>
            <w:tcBorders>
              <w:left w:val="nil"/>
              <w:right w:val="nil"/>
            </w:tcBorders>
          </w:tcPr>
          <w:p>
            <w:pPr>
              <w:pStyle w:val="TableBodyText"/>
            </w:pPr>
            <w:r>
              <w:t>Lists the tags assigned to the workflow you specified as an input parameter.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Tag workflow</w:t>
            </w:r>
          </w:p>
        </w:tc>
        <w:tc>
          <w:tcPr>
            <w:tcBorders>
              <w:left w:val="nil"/>
              <w:right w:val="nil"/>
            </w:tcBorders>
          </w:tcPr>
          <w:p>
            <w:pPr>
              <w:pStyle w:val="TableBodyText"/>
            </w:pPr>
            <w:r>
              <w:t>Assigns a tag to a workflow. You must specify the workflow you want to tag and the tag name and value.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Tagging example</w:t>
            </w:r>
          </w:p>
        </w:tc>
        <w:tc>
          <w:tcPr>
            <w:tcBorders>
              <w:left w:val="nil"/>
              <w:right w:val="nil"/>
            </w:tcBorders>
          </w:tcPr>
          <w:p>
            <w:pPr>
              <w:pStyle w:val="TableBodyText"/>
            </w:pPr>
            <w:r>
              <w:t>Demonstrates workflow tagging.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Untag workflow</w:t>
            </w:r>
          </w:p>
        </w:tc>
        <w:tc>
          <w:tcPr>
            <w:tcBorders>
              <w:left w:val="nil"/>
              <w:right w:val="nil"/>
            </w:tcBorders>
          </w:tcPr>
          <w:p>
            <w:pPr>
              <w:pStyle w:val="TableBodyText"/>
            </w:pPr>
            <w:r>
              <w:t>Removes a tag from a workflow. You must specify the workflow you want to untag and the tag you want to remove from the workflow.</w:t>
            </w:r>
          </w:p>
        </w:tc>
      </w:tr>
    </w:tbl>
    <w:p>
      <w:pPr>
        <w:pStyle w:val="Heading2"/>
        <w:spacing w:before="320"/>
      </w:pPr>
      <w:bookmarkStart w:id="234" w:name="_Toc256001151"/>
      <w:r>
        <w:t>Using the Mail Plug-In</w:t>
      </w:r>
      <w:bookmarkEnd w:id="234"/>
    </w:p>
    <w:p>
      <w:pPr>
        <w:pStyle w:val="BodyText"/>
      </w:pPr>
      <w:r>
        <w:t>You can send email messages from workflows by using the Mail plug-in, which uses the Simple Mail Transfer Protocol (SMTP). For example, you can create a workflow to send an email to a given address if the workflow requires user interaction or when it completes its run.</w:t>
      </w:r>
    </w:p>
    <w:p>
      <w:pPr>
        <w:pStyle w:val="Heading3"/>
      </w:pPr>
      <w:bookmarkStart w:id="235" w:name="_Toc256001152"/>
      <w:r>
        <w:t>Using the Mail plug-in sample workflows</w:t>
      </w:r>
      <w:bookmarkEnd w:id="235"/>
    </w:p>
    <w:p>
      <w:pPr>
        <w:pStyle w:val="BodyText"/>
      </w:pPr>
      <w:r>
        <w:t xml:space="preserve">You can call the sample workflows of the Mail plug-in from custom workflows to implement the email functionality to the custom workflows. You can run an example workflow to test the interaction between </w:t>
      </w:r>
      <w:r>
        <w:t>VCF Operations orchestrator</w:t>
      </w:r>
      <w:r>
        <w:t xml:space="preserve"> and your SMTP server.</w:t>
      </w:r>
    </w:p>
    <w:p>
      <w:pPr>
        <w:pStyle w:val="BodyText"/>
      </w:pPr>
      <w:r>
        <w:t xml:space="preserve">To access these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mail</w:t>
      </w:r>
      <w:r>
        <w:t xml:space="preserve"> tag in the workflow search box.</w:t>
      </w:r>
    </w:p>
    <w:p>
      <w:pPr>
        <w:pStyle w:val="BodyText"/>
        <w:pBdr>
          <w:top w:val="single" w:sz="8" w:space="2" w:color="D3D3D3"/>
          <w:bottom w:val="single" w:sz="8" w:space="2" w:color="D3D3D3"/>
        </w:pBdr>
      </w:pPr>
      <w:r>
        <w:rPr>
          <w:rStyle w:val="NoteLeadernote"/>
        </w:rPr>
        <w:t>Note</w:t>
        <w:tab/>
      </w:r>
      <w:r>
        <w:t>Before you can access the workflows, verify that the user account that you are logged in with has the necessary permissions to run Mail workflows.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5"/>
        <w:gridCol w:w="789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Configure mail</w:t>
            </w:r>
          </w:p>
        </w:tc>
        <w:tc>
          <w:tcPr>
            <w:tcBorders>
              <w:left w:val="nil"/>
              <w:right w:val="nil"/>
            </w:tcBorders>
          </w:tcPr>
          <w:p>
            <w:pPr>
              <w:pStyle w:val="TableBodyText"/>
            </w:pPr>
            <w:r>
              <w:t>Defines the connection to the SMTP server, the SMTP authentication account, and the address and display name of the sender.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Retrieve messages</w:t>
            </w:r>
          </w:p>
        </w:tc>
        <w:tc>
          <w:tcPr>
            <w:tcBorders>
              <w:left w:val="nil"/>
              <w:right w:val="nil"/>
            </w:tcBorders>
          </w:tcPr>
          <w:p>
            <w:pPr>
              <w:pStyle w:val="TableBodyText"/>
            </w:pPr>
            <w:r>
              <w:t>Retrieves the messages of a given email account by using the POP3 protocol.</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Retrieve messages (via MailClient)</w:t>
            </w:r>
          </w:p>
        </w:tc>
        <w:tc>
          <w:tcPr>
            <w:tcBorders>
              <w:left w:val="nil"/>
              <w:right w:val="nil"/>
            </w:tcBorders>
          </w:tcPr>
          <w:p>
            <w:pPr>
              <w:pStyle w:val="TableBodyText"/>
            </w:pPr>
            <w:r>
              <w:t xml:space="preserve">Retrieves the messages of a certain email account, without deleting them, by using the new scripting API provided by the </w:t>
            </w:r>
            <w:r>
              <w:rPr>
                <w:rStyle w:val="InlineCode"/>
              </w:rPr>
              <w:t>MailClient</w:t>
            </w:r>
            <w:r>
              <w:t xml:space="preserve"> class.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Send notification</w:t>
            </w:r>
          </w:p>
        </w:tc>
        <w:tc>
          <w:tcPr>
            <w:tcBorders>
              <w:left w:val="nil"/>
              <w:right w:val="nil"/>
            </w:tcBorders>
          </w:tcPr>
          <w:p>
            <w:pPr>
              <w:pStyle w:val="TableBodyText"/>
            </w:pPr>
            <w:r>
              <w:t>Sends an email with specified content to a given email address. If optional parameters are not specified, the workflow uses the default values set through the Configure mail workflow.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Send notification to mailing list</w:t>
            </w:r>
          </w:p>
        </w:tc>
        <w:tc>
          <w:tcPr>
            <w:tcBorders>
              <w:left w:val="nil"/>
              <w:right w:val="nil"/>
            </w:tcBorders>
          </w:tcPr>
          <w:p>
            <w:pPr>
              <w:pStyle w:val="TableBodyText"/>
            </w:pPr>
            <w:r>
              <w:t>Sends an email with specified content to a given email address list, CC list, and BCC list. If optional parameters are not specified, the workflow uses the default values set through the Configure mail workflow.</w:t>
            </w:r>
          </w:p>
        </w:tc>
      </w:tr>
    </w:tbl>
    <w:p>
      <w:pPr>
        <w:pStyle w:val="Heading3"/>
        <w:spacing w:before="320"/>
      </w:pPr>
      <w:bookmarkStart w:id="236" w:name="Bae68a6dd39ce40c89133185fec2354d1"/>
      <w:bookmarkStart w:id="237" w:name="_Toc256001153"/>
      <w:r>
        <w:t>Define the default SMTP connection</w:t>
      </w:r>
      <w:bookmarkEnd w:id="237"/>
      <w:bookmarkEnd w:id="236"/>
    </w:p>
    <w:p>
      <w:pPr>
        <w:pStyle w:val="BodyText"/>
      </w:pPr>
      <w:r>
        <w:t>You can set the default email account that can authenticate against an SMTP server to send and receive email notifications.</w:t>
      </w:r>
    </w:p>
    <w:p>
      <w:pPr>
        <w:pStyle w:val="BodyText"/>
        <w:pBdr>
          <w:top w:val="single" w:sz="8" w:space="2" w:color="D3D3D3"/>
          <w:bottom w:val="single" w:sz="8" w:space="2" w:color="D3D3D3"/>
        </w:pBdr>
      </w:pPr>
      <w:r>
        <w:rPr>
          <w:rStyle w:val="NoteLeadernote"/>
        </w:rPr>
        <w:t>Note</w:t>
        <w:tab/>
      </w:r>
      <w:r>
        <w:t xml:space="preserve">Avoid load balancers when configuring mail in </w:t>
      </w:r>
      <w:r>
        <w:t>VCF Operations orchestrator</w:t>
      </w:r>
      <w:r>
        <w:t xml:space="preserve">. Otherwise, you might receive </w:t>
      </w:r>
      <w:r>
        <w:rPr>
          <w:rStyle w:val="InlineCode"/>
        </w:rPr>
        <w:t>SMTP_HOST_UNREACHABLE</w:t>
      </w:r>
      <w:r>
        <w:t xml:space="preserve"> error.</w:t>
      </w:r>
    </w:p>
    <w:p>
      <w:pPr>
        <w:pStyle w:val="BodyText"/>
      </w:pPr>
      <w:r>
        <w:rPr>
          <w:rStyle w:val="Strong"/>
        </w:rPr>
        <w:t>Procedure</w:t>
      </w:r>
    </w:p>
    <w:p>
      <w:pPr>
        <w:pStyle w:val="BodyText"/>
        <w:numPr>
          <w:numId w:val="148"/>
        </w:numPr>
      </w:pPr>
      <w:r>
        <w:t xml:space="preserve">Log in to the </w:t>
      </w:r>
      <w:r>
        <w:t>VCF Operations orchestrator</w:t>
      </w:r>
      <w:r>
        <w:t xml:space="preserve"> Client.</w:t>
      </w:r>
    </w:p>
    <w:p>
      <w:pPr>
        <w:pStyle w:val="BodyText"/>
        <w:numPr>
          <w:numId w:val="148"/>
        </w:numPr>
      </w:pPr>
      <w:r>
        <w:t xml:space="preserve">Navigate to </w:t>
      </w:r>
      <w:r>
        <w:rPr>
          <w:rStyle w:val="InlineUI"/>
        </w:rPr>
        <w:t>Library</w:t>
      </w:r>
      <w:r>
        <w:rPr>
          <w:rStyle w:val="InlineUI"/>
        </w:rPr>
        <w:t xml:space="preserve"> &gt; </w:t>
      </w:r>
      <w:r>
        <w:rPr>
          <w:rStyle w:val="InlineUI"/>
        </w:rPr>
        <w:t>Workflows</w:t>
      </w:r>
      <w:r>
        <w:t xml:space="preserve"> and enter the </w:t>
      </w:r>
      <w:r>
        <w:t>mail</w:t>
      </w:r>
      <w:r>
        <w:t xml:space="preserve"> tag in the workflow search box.</w:t>
      </w:r>
    </w:p>
    <w:p>
      <w:pPr>
        <w:pStyle w:val="BodyText"/>
        <w:numPr>
          <w:numId w:val="148"/>
        </w:numPr>
      </w:pPr>
      <w:r>
        <w:t xml:space="preserve">Locate the </w:t>
      </w:r>
      <w:r>
        <w:rPr>
          <w:rStyle w:val="InlineUI"/>
        </w:rPr>
        <w:t>Configure mail</w:t>
      </w:r>
      <w:r>
        <w:t xml:space="preserve"> workflow and click </w:t>
      </w:r>
      <w:r>
        <w:rPr>
          <w:rStyle w:val="InlineUI"/>
        </w:rPr>
        <w:t>Run</w:t>
      </w:r>
      <w:r>
        <w:t>.</w:t>
      </w:r>
    </w:p>
    <w:p>
      <w:pPr>
        <w:pStyle w:val="BodyText"/>
        <w:numPr>
          <w:numId w:val="148"/>
        </w:numPr>
      </w:pPr>
      <w:r>
        <w:t xml:space="preserve">On the </w:t>
      </w:r>
      <w:r>
        <w:rPr>
          <w:rStyle w:val="InlineUI"/>
        </w:rPr>
        <w:t>Host</w:t>
      </w:r>
      <w:r>
        <w:t xml:space="preserve"> tab, enter the IP address or domain name of your SMTP server and a port number to match your SMTP configuration.</w:t>
      </w:r>
    </w:p>
    <w:p>
      <w:pPr>
        <w:pStyle w:val="BodyText"/>
        <w:ind w:left="480"/>
      </w:pPr>
      <w:r>
        <w:t>The default SMTP port is 25.</w:t>
      </w:r>
    </w:p>
    <w:p>
      <w:pPr>
        <w:pStyle w:val="BodyText"/>
        <w:numPr>
          <w:numId w:val="148"/>
        </w:numPr>
      </w:pPr>
      <w:r>
        <w:t xml:space="preserve">On the </w:t>
      </w:r>
      <w:r>
        <w:rPr>
          <w:rStyle w:val="InlineUI"/>
        </w:rPr>
        <w:t>Credentials</w:t>
      </w:r>
      <w:r>
        <w:t xml:space="preserve"> tab, enter a user name and password for authentication.</w:t>
      </w:r>
    </w:p>
    <w:p>
      <w:pPr>
        <w:pStyle w:val="BodyText"/>
        <w:ind w:left="480"/>
      </w:pPr>
      <w:r>
        <w:t xml:space="preserve">Enter a valid email account and an associated password. </w:t>
      </w:r>
      <w:r>
        <w:t>VCF Operations orchestrator</w:t>
      </w:r>
      <w:r>
        <w:t xml:space="preserve"> uses the email account to send emails.</w:t>
      </w:r>
    </w:p>
    <w:p>
      <w:pPr>
        <w:pStyle w:val="BodyText"/>
        <w:numPr>
          <w:numId w:val="148"/>
        </w:numPr>
      </w:pPr>
      <w:r>
        <w:t xml:space="preserve">On the </w:t>
      </w:r>
      <w:r>
        <w:rPr>
          <w:rStyle w:val="InlineUI"/>
        </w:rPr>
        <w:t>Email Content</w:t>
      </w:r>
      <w:r>
        <w:t xml:space="preserve"> tab, enter a sender's email address and name.</w:t>
      </w:r>
    </w:p>
    <w:p>
      <w:pPr>
        <w:pStyle w:val="BodyText"/>
        <w:ind w:left="480"/>
      </w:pPr>
      <w:r>
        <w:t xml:space="preserve">The sender information appears in all emails sent by </w:t>
      </w:r>
      <w:r>
        <w:t>VCF Operations orchestrator</w:t>
      </w:r>
      <w:r>
        <w:t>.</w:t>
      </w:r>
    </w:p>
    <w:p>
      <w:pPr>
        <w:pStyle w:val="BodyText"/>
        <w:numPr>
          <w:numId w:val="148"/>
        </w:numPr>
      </w:pPr>
      <w:r>
        <w:t xml:space="preserve">Click </w:t>
      </w:r>
      <w:r>
        <w:rPr>
          <w:rStyle w:val="InlineUI"/>
        </w:rPr>
        <w:t>Run</w:t>
      </w:r>
      <w:r>
        <w:t>.</w:t>
      </w:r>
    </w:p>
    <w:p>
      <w:pPr>
        <w:pStyle w:val="Heading2"/>
      </w:pPr>
      <w:bookmarkStart w:id="238" w:name="Bbd569fc49ce3416eb921ecc394a4f2d0"/>
      <w:bookmarkStart w:id="239" w:name="_Toc256001154"/>
      <w:r>
        <w:t>Using the Multi-Node plug-in</w:t>
      </w:r>
      <w:bookmarkEnd w:id="239"/>
      <w:bookmarkEnd w:id="238"/>
    </w:p>
    <w:p>
      <w:pPr>
        <w:pStyle w:val="BodyText"/>
      </w:pPr>
      <w:r>
        <w:t xml:space="preserve">The </w:t>
      </w:r>
      <w:r>
        <w:t>Multi-Node</w:t>
      </w:r>
      <w:r>
        <w:t xml:space="preserve"> plug-in workflow library contains workflows for hierarchical orchestration, management of </w:t>
      </w:r>
      <w:r>
        <w:t>VCF Operations orchestrator</w:t>
      </w:r>
      <w:r>
        <w:t xml:space="preserve"> instances, and scale-out of </w:t>
      </w:r>
      <w:r>
        <w:t>VCF Operations orchestrator</w:t>
      </w:r>
      <w:r>
        <w:t xml:space="preserve"> activities.</w:t>
      </w:r>
    </w:p>
    <w:p>
      <w:pPr>
        <w:pStyle w:val="SectionHeading3"/>
      </w:pPr>
      <w:bookmarkStart w:id="240" w:name="_Toc256001155"/>
      <w:r>
        <w:t>Multi-Node plug-in schema</w:t>
      </w:r>
      <w:bookmarkEnd w:id="240"/>
    </w:p>
    <w:p>
      <w:pPr>
        <w:pStyle w:val="BodyText"/>
      </w:pPr>
      <w:r>
        <w:t xml:space="preserve">The </w:t>
      </w:r>
      <w:r>
        <w:t>Multi-Node</w:t>
      </w:r>
      <w:r>
        <w:t xml:space="preserve"> plug-in creates a primary-secondary relation between </w:t>
      </w:r>
      <w:r>
        <w:t>VCF Operations orchestrator</w:t>
      </w:r>
      <w:r>
        <w:t xml:space="preserve"> servers, which extends in the areas of package management and workflow execution.</w:t>
      </w:r>
    </w:p>
    <w:p>
      <w:pPr>
        <w:pStyle w:val="BodyText"/>
      </w:pPr>
      <w:r>
        <w:t xml:space="preserve">The plug-in contains a set of standard workflows for hierarchical orchestration, management of </w:t>
      </w:r>
      <w:r>
        <w:t>VCF Operations orchestrator</w:t>
      </w:r>
      <w:r>
        <w:t xml:space="preserve"> instances, and scale-out of </w:t>
      </w:r>
      <w:r>
        <w:t>VCF Operations orchestrator</w:t>
      </w:r>
      <w:r>
        <w:t xml:space="preserve"> activities.</w:t>
      </w:r>
    </w:p>
    <w:p>
      <w:pPr>
        <w:pStyle w:val="SectionHeading3"/>
      </w:pPr>
      <w:bookmarkStart w:id="241" w:name="_Toc256001156"/>
      <w:r>
        <w:t>Access the plug-in API</w:t>
      </w:r>
      <w:bookmarkEnd w:id="241"/>
    </w:p>
    <w:p>
      <w:pPr>
        <w:pStyle w:val="BodyText"/>
      </w:pPr>
      <w:r>
        <w:t>VCF Operations orchestrator</w:t>
      </w:r>
      <w:r>
        <w:t xml:space="preserve"> provides an API Explorer to allow you to search the </w:t>
      </w:r>
      <w:r>
        <w:t>Multi-Node</w:t>
      </w:r>
      <w:r>
        <w:t xml:space="preserve"> plug-in API and see the documentation for JavaScript objects that you can use in scripted elements.</w:t>
      </w:r>
    </w:p>
    <w:p>
      <w:pPr>
        <w:pStyle w:val="BodyText"/>
      </w:pPr>
      <w:r>
        <w:t xml:space="preserve">Access the API Explorer from either the </w:t>
      </w:r>
      <w:r>
        <w:t>VCF Operations orchestrator</w:t>
      </w:r>
      <w:r>
        <w:t xml:space="preserve"> Client or from the </w:t>
      </w:r>
      <w:r>
        <w:rPr>
          <w:rStyle w:val="InlineUI"/>
        </w:rPr>
        <w:t>Scripting</w:t>
      </w:r>
      <w:r>
        <w:t xml:space="preserve"> tabs of the workflow, policy, and action editors.</w:t>
      </w:r>
    </w:p>
    <w:p>
      <w:pPr>
        <w:pStyle w:val="BodyText"/>
      </w:pPr>
      <w:r>
        <w:t xml:space="preserve">You can copy code from API elements and paste it into scripting boxes. For more information about API scripting, see </w:t>
      </w:r>
      <w:r>
        <w:rPr>
          <w:rStyle w:val="InlineCite"/>
        </w:rPr>
        <w:t xml:space="preserve">Developing with </w:t>
      </w:r>
      <w:r>
        <w:t>VCF Operations orchestrator</w:t>
      </w:r>
      <w:r>
        <w:t>.</w:t>
      </w:r>
    </w:p>
    <w:p>
      <w:pPr>
        <w:pStyle w:val="Heading3"/>
      </w:pPr>
      <w:bookmarkStart w:id="242" w:name="_Toc256001157"/>
      <w:r>
        <w:t>Configuring the Multi-Node plug-in</w:t>
      </w:r>
      <w:bookmarkEnd w:id="242"/>
    </w:p>
    <w:p>
      <w:pPr>
        <w:pStyle w:val="BodyText"/>
      </w:pPr>
      <w:r>
        <w:t xml:space="preserve">You must use the </w:t>
      </w:r>
      <w:r>
        <w:t>VCF Operations orchestrator</w:t>
      </w:r>
      <w:r>
        <w:t xml:space="preserve"> Client to configure the </w:t>
      </w:r>
      <w:r>
        <w:t>Multi-Node</w:t>
      </w:r>
      <w:r>
        <w:t xml:space="preserve"> plug-in.</w:t>
      </w:r>
    </w:p>
    <w:p>
      <w:pPr>
        <w:pStyle w:val="BodyText"/>
      </w:pPr>
      <w:r>
        <w:t xml:space="preserve">The Servers Configuration workflow category contains workflows that allow you to configure the connected </w:t>
      </w:r>
      <w:r>
        <w:t>VCF Operations orchestrator</w:t>
      </w:r>
      <w:r>
        <w:t xml:space="preserve"> servers.</w:t>
      </w:r>
    </w:p>
    <w:p>
      <w:pPr>
        <w:pStyle w:val="BodyText"/>
      </w:pPr>
      <w:r>
        <w:t xml:space="preserve">To access these workflows, navigate to </w:t>
      </w:r>
      <w:r>
        <w:rPr>
          <w:rStyle w:val="InlineUI"/>
        </w:rPr>
        <w:t>Library</w:t>
      </w:r>
      <w:r>
        <w:rPr>
          <w:rStyle w:val="InlineUI"/>
        </w:rPr>
        <w:t xml:space="preserve"> &gt; </w:t>
      </w:r>
      <w:r>
        <w:rPr>
          <w:rStyle w:val="InlineUI"/>
        </w:rPr>
        <w:t>Workflows</w:t>
      </w:r>
      <w:r>
        <w:t xml:space="preserve"> and enter the </w:t>
      </w:r>
      <w:r>
        <w:t>orchestrator</w:t>
      </w:r>
      <w:r>
        <w:t xml:space="preserve"> and </w:t>
      </w:r>
      <w:r>
        <w:t>servers_configuration</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45"/>
        <w:gridCol w:w="75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an Orchestrator server</w:t>
            </w:r>
          </w:p>
        </w:tc>
        <w:tc>
          <w:tcPr>
            <w:tcBorders>
              <w:left w:val="nil"/>
              <w:right w:val="nil"/>
            </w:tcBorders>
          </w:tcPr>
          <w:p>
            <w:pPr>
              <w:pStyle w:val="TableBodyText"/>
            </w:pPr>
            <w:r>
              <w:t xml:space="preserve">Adds a </w:t>
            </w:r>
            <w:r>
              <w:t>VCF Operations orchestrator</w:t>
            </w:r>
            <w:r>
              <w:t xml:space="preserve"> server to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an Orchestrator server</w:t>
            </w:r>
          </w:p>
        </w:tc>
        <w:tc>
          <w:tcPr>
            <w:tcBorders>
              <w:left w:val="nil"/>
              <w:right w:val="nil"/>
            </w:tcBorders>
          </w:tcPr>
          <w:p>
            <w:pPr>
              <w:pStyle w:val="TableBodyText"/>
            </w:pPr>
            <w:r>
              <w:t xml:space="preserve">Removes a </w:t>
            </w:r>
            <w:r>
              <w:t>VCF Operations orchestrator</w:t>
            </w:r>
            <w:r>
              <w:t xml:space="preserve"> server from the plug-in inventory and deletes all created proxies for this server.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an Orchestrator server</w:t>
            </w:r>
          </w:p>
        </w:tc>
        <w:tc>
          <w:tcPr>
            <w:tcBorders>
              <w:left w:val="nil"/>
              <w:right w:val="nil"/>
            </w:tcBorders>
          </w:tcPr>
          <w:p>
            <w:pPr>
              <w:pStyle w:val="TableBodyText"/>
            </w:pPr>
            <w:r>
              <w:t xml:space="preserve">Updates a </w:t>
            </w:r>
            <w:r>
              <w:t>VCF Operations orchestrator</w:t>
            </w:r>
            <w:r>
              <w:t xml:space="preserve"> server from the plug-in inventory by changing its details.</w:t>
            </w:r>
          </w:p>
        </w:tc>
      </w:tr>
    </w:tbl>
    <w:p>
      <w:pPr>
        <w:pStyle w:val="Heading4"/>
        <w:spacing w:before="120"/>
      </w:pPr>
      <w:bookmarkStart w:id="243" w:name="_Toc256001158"/>
      <w:r>
        <w:t>Add an VCF Operations orchestrator server</w:t>
      </w:r>
      <w:bookmarkEnd w:id="243"/>
    </w:p>
    <w:p>
      <w:pPr>
        <w:pStyle w:val="BodyText"/>
      </w:pPr>
      <w:r>
        <w:t xml:space="preserve">You can run a workflow to establish a connection to a new </w:t>
      </w:r>
      <w:r>
        <w:t>VCF Operations orchestrator</w:t>
      </w:r>
      <w:r>
        <w:t xml:space="preserve"> server.</w:t>
      </w:r>
    </w:p>
    <w:p>
      <w:pPr>
        <w:pStyle w:val="BodyText"/>
      </w:pPr>
      <w:r>
        <w:rPr>
          <w:rStyle w:val="Strong"/>
        </w:rPr>
        <w:t>Prerequisites</w:t>
      </w:r>
    </w:p>
    <w:p>
      <w:pPr>
        <w:pStyle w:val="BodyText"/>
      </w:pPr>
      <w:r>
        <w:t xml:space="preserve">Verify that the primary and secondary </w:t>
      </w:r>
      <w:r>
        <w:t>VCF Operations orchestrator</w:t>
      </w:r>
      <w:r>
        <w:t xml:space="preserve"> servers are the same version.</w:t>
      </w:r>
    </w:p>
    <w:p>
      <w:pPr>
        <w:pStyle w:val="BodyText"/>
      </w:pPr>
      <w:r>
        <w:rPr>
          <w:rStyle w:val="Strong"/>
        </w:rPr>
        <w:t>Procedure</w:t>
      </w:r>
    </w:p>
    <w:p>
      <w:pPr>
        <w:pStyle w:val="BodyText"/>
        <w:numPr>
          <w:numId w:val="149"/>
        </w:numPr>
      </w:pPr>
      <w:r>
        <w:t xml:space="preserve">Log in to the </w:t>
      </w:r>
      <w:r>
        <w:t xml:space="preserve"> Client as an administrator.</w:t>
      </w:r>
    </w:p>
    <w:p>
      <w:pPr>
        <w:pStyle w:val="BodyText"/>
        <w:numPr>
          <w:numId w:val="149"/>
        </w:numPr>
      </w:pPr>
      <w:r>
        <w:t xml:space="preserve">Navigate to </w:t>
      </w:r>
      <w:r>
        <w:rPr>
          <w:rStyle w:val="InlineUI"/>
        </w:rPr>
        <w:t>Library</w:t>
      </w:r>
      <w:r>
        <w:rPr>
          <w:rStyle w:val="InlineUI"/>
        </w:rPr>
        <w:t xml:space="preserve"> &gt; </w:t>
      </w:r>
      <w:r>
        <w:rPr>
          <w:rStyle w:val="InlineUI"/>
        </w:rPr>
        <w:t>Workflows</w:t>
      </w:r>
      <w:r>
        <w:t xml:space="preserve"> and enter the </w:t>
      </w:r>
      <w:r>
        <w:t>orchestrator</w:t>
      </w:r>
      <w:r>
        <w:t xml:space="preserve"> and </w:t>
      </w:r>
      <w:r>
        <w:t>servers_configuration</w:t>
      </w:r>
      <w:r>
        <w:t xml:space="preserve"> tags in the workflow search box.</w:t>
      </w:r>
    </w:p>
    <w:p>
      <w:pPr>
        <w:pStyle w:val="BodyText"/>
        <w:numPr>
          <w:numId w:val="149"/>
        </w:numPr>
      </w:pPr>
      <w:r>
        <w:t xml:space="preserve">Locate the </w:t>
      </w:r>
      <w:r>
        <w:rPr>
          <w:rStyle w:val="InlineUI"/>
        </w:rPr>
        <w:t>Add an Orchestrator server</w:t>
      </w:r>
      <w:r>
        <w:t xml:space="preserve"> workflow and click </w:t>
      </w:r>
      <w:r>
        <w:rPr>
          <w:rStyle w:val="InlineUI"/>
        </w:rPr>
        <w:t>Run</w:t>
      </w:r>
      <w:r>
        <w:t>.</w:t>
      </w:r>
    </w:p>
    <w:p>
      <w:pPr>
        <w:pStyle w:val="BodyText"/>
        <w:numPr>
          <w:numId w:val="149"/>
        </w:numPr>
      </w:pPr>
      <w:r>
        <w:t xml:space="preserve">On the </w:t>
      </w:r>
      <w:r>
        <w:rPr>
          <w:rStyle w:val="InlineUI"/>
        </w:rPr>
        <w:t>Server details</w:t>
      </w:r>
      <w:r>
        <w:t xml:space="preserve"> tab, provide the host address and the port of the remote </w:t>
      </w:r>
      <w:r>
        <w:t>VCF Operations orchestrator</w:t>
      </w:r>
      <w:r>
        <w:t xml:space="preserve"> server.</w:t>
      </w:r>
    </w:p>
    <w:p>
      <w:pPr>
        <w:pStyle w:val="BodyText"/>
        <w:numPr>
          <w:ilvl w:val="1"/>
          <w:numId w:val="149"/>
        </w:numPr>
      </w:pPr>
      <w:r>
        <w:t>Select whether the certificate is accepter silently and added to the trusted store.</w:t>
      </w:r>
    </w:p>
    <w:p>
      <w:pPr>
        <w:pStyle w:val="BodyText"/>
        <w:numPr>
          <w:ilvl w:val="1"/>
          <w:numId w:val="149"/>
        </w:numPr>
      </w:pPr>
      <w:r>
        <w:t xml:space="preserve">Select whether to generate proxy workflows for the remote </w:t>
      </w:r>
      <w:r>
        <w:t>VCF Operations orchestrator</w:t>
      </w:r>
      <w:r>
        <w:t xml:space="preserve"> server.</w:t>
      </w:r>
    </w:p>
    <w:p>
      <w:pPr>
        <w:pStyle w:val="BodyText"/>
        <w:numPr>
          <w:numId w:val="149"/>
        </w:numPr>
      </w:pPr>
      <w:r>
        <w:t xml:space="preserve">On the </w:t>
      </w:r>
      <w:r>
        <w:rPr>
          <w:rStyle w:val="InlineUI"/>
        </w:rPr>
        <w:t>Connection settings</w:t>
      </w:r>
      <w:r>
        <w:t xml:space="preserve"> tab, provide the connection settings.</w:t>
      </w:r>
    </w:p>
    <w:p>
      <w:pPr>
        <w:pStyle w:val="BodyText"/>
        <w:numPr>
          <w:ilvl w:val="1"/>
          <w:numId w:val="149"/>
        </w:numPr>
      </w:pPr>
      <w:r>
        <w:t xml:space="preserve">In the </w:t>
      </w:r>
      <w:r>
        <w:rPr>
          <w:rStyle w:val="InlineUI"/>
        </w:rPr>
        <w:t>Connection timeout</w:t>
      </w:r>
      <w:r>
        <w:t xml:space="preserve"> text box, enter the number of seconds within which </w:t>
      </w:r>
      <w:r>
        <w:t>VCF Operations orchestrator</w:t>
      </w:r>
      <w:r>
        <w:t xml:space="preserve"> must connect to the remote server, otherwise the connection times out.</w:t>
      </w:r>
    </w:p>
    <w:p>
      <w:pPr>
        <w:pStyle w:val="BodyText"/>
        <w:numPr>
          <w:ilvl w:val="1"/>
          <w:numId w:val="149"/>
        </w:numPr>
      </w:pPr>
      <w:r>
        <w:t xml:space="preserve">In the </w:t>
      </w:r>
      <w:r>
        <w:rPr>
          <w:rStyle w:val="InlineUI"/>
        </w:rPr>
        <w:t>Socket timeout</w:t>
      </w:r>
      <w:r>
        <w:t xml:space="preserve"> text box, enter the number of seconds within which the request must succeed before it times out.</w:t>
      </w:r>
    </w:p>
    <w:p>
      <w:pPr>
        <w:pStyle w:val="BodyText"/>
        <w:numPr>
          <w:ilvl w:val="1"/>
          <w:numId w:val="149"/>
        </w:numPr>
      </w:pPr>
      <w:r>
        <w:t xml:space="preserve">In the </w:t>
      </w:r>
      <w:r>
        <w:rPr>
          <w:rStyle w:val="InlineUI"/>
        </w:rPr>
        <w:t>Retry timeout</w:t>
      </w:r>
      <w:r>
        <w:t xml:space="preserve"> text box, enter the number of seconds within which the proxy workflows wait to receive a notification from the remote </w:t>
      </w:r>
      <w:r>
        <w:t>VCF Operations orchestrator</w:t>
      </w:r>
      <w:r>
        <w:t xml:space="preserve"> server if there is no connectivity.</w:t>
      </w:r>
    </w:p>
    <w:p>
      <w:pPr>
        <w:pStyle w:val="BodyText"/>
        <w:numPr>
          <w:numId w:val="149"/>
        </w:numPr>
      </w:pPr>
      <w:r>
        <w:t xml:space="preserve">On the </w:t>
      </w:r>
      <w:r>
        <w:rPr>
          <w:rStyle w:val="InlineUI"/>
        </w:rPr>
        <w:t>Connection mode</w:t>
      </w:r>
      <w:r>
        <w:t xml:space="preserve"> tab, select whether the connection is shared.</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5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 xml:space="preserve">The credentials of the logged-in user are used to connect to the remote </w:t>
            </w:r>
            <w:r>
              <w:t>VCF Operations orchestrator</w:t>
            </w:r>
            <w:r>
              <w:t xml:space="preserve"> server.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 xml:space="preserve">All users can access the remote </w:t>
            </w:r>
            <w:r>
              <w:t>VCF Operations orchestrator</w:t>
            </w:r>
            <w:r>
              <w:t xml:space="preserve"> server using the same credentials. Provide the credentials for the shared connection.</w:t>
            </w:r>
          </w:p>
        </w:tc>
      </w:tr>
    </w:tbl>
    <w:p>
      <w:pPr>
        <w:pStyle w:val="BodyText"/>
        <w:numPr>
          <w:numId w:val="149"/>
        </w:numPr>
        <w:spacing w:before="240"/>
      </w:pPr>
      <w:r>
        <w:t xml:space="preserve">Click </w:t>
      </w:r>
      <w:r>
        <w:rPr>
          <w:rStyle w:val="InlineUI"/>
        </w:rPr>
        <w:t>Run</w:t>
      </w:r>
      <w:r>
        <w:t>.</w:t>
      </w:r>
    </w:p>
    <w:p>
      <w:pPr>
        <w:pStyle w:val="Heading3"/>
      </w:pPr>
      <w:bookmarkStart w:id="244" w:name="_Toc256001159"/>
      <w:r>
        <w:t>Using proxy workflows</w:t>
      </w:r>
      <w:bookmarkEnd w:id="244"/>
    </w:p>
    <w:p>
      <w:pPr>
        <w:pStyle w:val="BodyText"/>
      </w:pPr>
      <w:r>
        <w:t xml:space="preserve">You can use proxy workflows to manage the interaction between the local </w:t>
      </w:r>
      <w:r>
        <w:t>VCF Operations orchestrator</w:t>
      </w:r>
      <w:r>
        <w:t xml:space="preserve"> server and workflows on a remote </w:t>
      </w:r>
      <w:r>
        <w:t>VCF Operations orchestrator</w:t>
      </w:r>
      <w:r>
        <w:t xml:space="preserve"> server.</w:t>
      </w:r>
    </w:p>
    <w:p>
      <w:pPr>
        <w:pStyle w:val="BodyText"/>
      </w:pPr>
      <w:r>
        <w:t xml:space="preserve">You can use the </w:t>
      </w:r>
      <w:r>
        <w:t>Multi-Node</w:t>
      </w:r>
      <w:r>
        <w:t xml:space="preserve"> plug-in to generate local workflows which interact with remote workflows. These local workflows are called proxy workflows. A proxy workflow takes the input parameters from the inventory of the </w:t>
      </w:r>
      <w:r>
        <w:t>Multi-Node</w:t>
      </w:r>
      <w:r>
        <w:t xml:space="preserve"> plug-in. When you run the proxy workflow, it converts the parameters to the types required by the remote workflow. When the remote workflow finishes its run, the output parameters are converted back to the local representation on the primary </w:t>
      </w:r>
      <w:r>
        <w:t>VCF Operations orchestrator</w:t>
      </w:r>
      <w:r>
        <w:t xml:space="preserve"> server.</w:t>
      </w:r>
    </w:p>
    <w:p>
      <w:pPr>
        <w:pStyle w:val="Heading4"/>
      </w:pPr>
      <w:bookmarkStart w:id="245" w:name="_Toc256001160"/>
      <w:r>
        <w:t>Synchronous proxy workflows</w:t>
      </w:r>
      <w:bookmarkEnd w:id="245"/>
    </w:p>
    <w:p>
      <w:pPr>
        <w:pStyle w:val="BodyText"/>
      </w:pPr>
      <w:r>
        <w:t>The synchronous type of proxy workflows preserve the API and the operation contract of the remote workflows.</w:t>
      </w:r>
    </w:p>
    <w:p>
      <w:pPr>
        <w:pStyle w:val="BodyText"/>
      </w:pPr>
      <w:r>
        <w:t>The schema of all synchronous proxy workflows is the same, but contains different scripting.</w:t>
      </w:r>
    </w:p>
    <w:p>
      <w:pPr>
        <w:pStyle w:val="BodyText"/>
      </w:pPr>
      <w:r>
        <w:drawing>
          <wp:anchor simplePos="0" relativeHeight="251659264" behindDoc="0" locked="0" layoutInCell="0" allowOverlap="0">
            <wp:simplePos x="0" y="0"/>
            <wp:positionH relativeFrom="column">
              <wp:align>center</wp:align>
            </wp:positionH>
            <wp:positionV relativeFrom="paragraph">
              <wp:align>bottom</wp:align>
            </wp:positionV>
            <wp:extent cx="3218422" cy="3931595"/>
            <wp:wrapTopAndBottom/>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34"/>
                    <a:stretch>
                      <a:fillRect/>
                    </a:stretch>
                  </pic:blipFill>
                  <pic:spPr>
                    <a:xfrm>
                      <a:off x="0" y="0"/>
                      <a:ext cx="3218422" cy="3931595"/>
                    </a:xfrm>
                    <a:prstGeom prst="rect">
                      <a:avLst/>
                    </a:prstGeom>
                  </pic:spPr>
                </pic:pic>
              </a:graphicData>
            </a:graphic>
          </wp:anchor>
        </w:drawing>
      </w:r>
    </w:p>
    <w:p>
      <w:pPr>
        <w:pStyle w:val="BodyText"/>
      </w:pPr>
      <w:r>
        <w:t>The synchronous proxy workflow completes the run after the remote workflow completes and provides output parameters.</w:t>
      </w:r>
    </w:p>
    <w:p>
      <w:pPr>
        <w:pStyle w:val="BodyText"/>
      </w:pPr>
      <w:r>
        <w:t>The local workflow consumes no server resources while waiting for the results of the remote workflow.</w:t>
      </w:r>
    </w:p>
    <w:p>
      <w:pPr>
        <w:pStyle w:val="BodyText"/>
      </w:pPr>
      <w:r>
        <w:t xml:space="preserve">At the end of a successful run the output parameters of the proxy workflow contain a local representation of the remote workflow token. The output parameters can be used directly by other workflows on the local </w:t>
      </w:r>
      <w:r>
        <w:t>VCF Operations orchestrator</w:t>
      </w:r>
      <w:r>
        <w:t xml:space="preserve"> server when they are of simple type, such as, boolean, number, string, and similar.</w:t>
      </w:r>
    </w:p>
    <w:p>
      <w:pPr>
        <w:pStyle w:val="Heading4"/>
      </w:pPr>
      <w:bookmarkStart w:id="246" w:name="_Toc256001161"/>
      <w:r>
        <w:t>Asynchronous proxy workflows</w:t>
      </w:r>
      <w:bookmarkEnd w:id="246"/>
    </w:p>
    <w:p>
      <w:pPr>
        <w:pStyle w:val="BodyText"/>
      </w:pPr>
      <w:r>
        <w:t>You can use asynchronous proxy workflows to optimize the run of remote workflows.</w:t>
      </w:r>
    </w:p>
    <w:p>
      <w:pPr>
        <w:pStyle w:val="BodyText"/>
      </w:pPr>
      <w:r>
        <w:t>The schema of all asynchronous proxy workflows is the same, but contains different scripting.</w:t>
      </w:r>
    </w:p>
    <w:p>
      <w:pPr>
        <w:pStyle w:val="BodyText"/>
      </w:pPr>
      <w:r>
        <w:drawing>
          <wp:anchor simplePos="0" relativeHeight="251660288" behindDoc="0" locked="0" layoutInCell="0" allowOverlap="0">
            <wp:simplePos x="0" y="0"/>
            <wp:positionH relativeFrom="column">
              <wp:align>center</wp:align>
            </wp:positionH>
            <wp:positionV relativeFrom="paragraph">
              <wp:align>bottom</wp:align>
            </wp:positionV>
            <wp:extent cx="2858788" cy="1956654"/>
            <wp:wrapTopAndBottom/>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35"/>
                    <a:stretch>
                      <a:fillRect/>
                    </a:stretch>
                  </pic:blipFill>
                  <pic:spPr>
                    <a:xfrm>
                      <a:off x="0" y="0"/>
                      <a:ext cx="2858788" cy="1956654"/>
                    </a:xfrm>
                    <a:prstGeom prst="rect">
                      <a:avLst/>
                    </a:prstGeom>
                  </pic:spPr>
                </pic:pic>
              </a:graphicData>
            </a:graphic>
          </wp:anchor>
        </w:drawing>
      </w:r>
    </w:p>
    <w:p>
      <w:pPr>
        <w:pStyle w:val="BodyText"/>
      </w:pPr>
      <w:r>
        <w:t xml:space="preserve">An asynchronous proxy workflow returns immediately a result that is a local wrapper of the remote workflow token object. The proxy workflow uses this token to check the state of the run and to retrieve the output parameters when the remote workflow completes its run. The output parameters can be used directly by other workflows on the local </w:t>
      </w:r>
      <w:r>
        <w:t>VCF Operations orchestrator</w:t>
      </w:r>
      <w:r>
        <w:t xml:space="preserve"> server when they are of simple type, such as, boolean, number, string, and similar.</w:t>
      </w:r>
    </w:p>
    <w:p>
      <w:pPr>
        <w:pStyle w:val="Heading4"/>
      </w:pPr>
      <w:bookmarkStart w:id="247" w:name="_Toc256001162"/>
      <w:r>
        <w:t>Remote execution workflows</w:t>
      </w:r>
      <w:bookmarkEnd w:id="247"/>
    </w:p>
    <w:p>
      <w:pPr>
        <w:pStyle w:val="BodyText"/>
      </w:pPr>
      <w:r>
        <w:t>The Remote Execution workflow category contains workflows that allow you to manage proxy workflows.</w:t>
      </w:r>
    </w:p>
    <w:p>
      <w:pPr>
        <w:pStyle w:val="SectionHeading5"/>
      </w:pPr>
      <w:bookmarkStart w:id="248" w:name="_Toc256001163"/>
      <w:r>
        <w:t>Remote Execution Standart Workflows</w:t>
      </w:r>
      <w:bookmarkEnd w:id="248"/>
    </w:p>
    <w:p>
      <w:pPr>
        <w:pStyle w:val="BodyText"/>
      </w:pPr>
      <w:r>
        <w:t xml:space="preserve">To access these workflows, navigate to </w:t>
      </w:r>
      <w:r>
        <w:rPr>
          <w:rStyle w:val="InlineUI"/>
        </w:rPr>
        <w:t>Library</w:t>
      </w:r>
      <w:r>
        <w:rPr>
          <w:rStyle w:val="InlineUI"/>
        </w:rPr>
        <w:t xml:space="preserve"> &gt; </w:t>
      </w:r>
      <w:r>
        <w:rPr>
          <w:rStyle w:val="InlineUI"/>
        </w:rPr>
        <w:t>Workflows</w:t>
      </w:r>
      <w:r>
        <w:t xml:space="preserve"> and enter the </w:t>
      </w:r>
      <w:r>
        <w:t>orchestrator</w:t>
      </w:r>
      <w:r>
        <w:t xml:space="preserve"> and </w:t>
      </w:r>
      <w:r>
        <w:t>remote_execution</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73"/>
        <w:gridCol w:w="71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a multi proxy action</w:t>
            </w:r>
          </w:p>
        </w:tc>
        <w:tc>
          <w:tcPr>
            <w:tcBorders>
              <w:left w:val="nil"/>
              <w:right w:val="nil"/>
            </w:tcBorders>
          </w:tcPr>
          <w:p>
            <w:pPr>
              <w:pStyle w:val="TableBodyText"/>
            </w:pPr>
            <w:r>
              <w:t>Creates a multi-proxy action to run workflows on multiple servers.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a proxy workflow</w:t>
            </w:r>
          </w:p>
        </w:tc>
        <w:tc>
          <w:tcPr>
            <w:tcBorders>
              <w:left w:val="nil"/>
              <w:right w:val="nil"/>
            </w:tcBorders>
          </w:tcPr>
          <w:p>
            <w:pPr>
              <w:pStyle w:val="TableBodyText"/>
            </w:pPr>
            <w:r>
              <w:t xml:space="preserve">Creates a proxy workflow that you can use to start a workflow on a remote </w:t>
            </w:r>
            <w:r>
              <w:t>VCF Operations orchestrator</w:t>
            </w:r>
            <w:r>
              <w:t xml:space="preserve"> server.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proxy workflows from a folder</w:t>
            </w:r>
          </w:p>
        </w:tc>
        <w:tc>
          <w:tcPr>
            <w:tcBorders>
              <w:left w:val="nil"/>
              <w:right w:val="nil"/>
            </w:tcBorders>
          </w:tcPr>
          <w:p>
            <w:pPr>
              <w:pStyle w:val="TableBodyText"/>
            </w:pPr>
            <w:r>
              <w:t xml:space="preserve">Creates proxy workflows for all workflows in a folder on the remote </w:t>
            </w:r>
            <w:r>
              <w:t>VCF Operations orchestrator</w:t>
            </w:r>
            <w:r>
              <w:t xml:space="preserve"> server.</w:t>
            </w:r>
          </w:p>
        </w:tc>
      </w:tr>
    </w:tbl>
    <w:p>
      <w:pPr>
        <w:pStyle w:val="SectionHeading5"/>
        <w:spacing w:before="120"/>
      </w:pPr>
      <w:bookmarkStart w:id="249" w:name="_Toc256001164"/>
      <w:r>
        <w:t>Server Proxies</w:t>
      </w:r>
      <w:bookmarkEnd w:id="249"/>
    </w:p>
    <w:p>
      <w:pPr>
        <w:pStyle w:val="BodyText"/>
      </w:pPr>
      <w:r>
        <w:t xml:space="preserve">To access these workflows, navigate to </w:t>
      </w:r>
      <w:r>
        <w:rPr>
          <w:rStyle w:val="InlineUI"/>
        </w:rPr>
        <w:t>Library</w:t>
      </w:r>
      <w:r>
        <w:rPr>
          <w:rStyle w:val="InlineUI"/>
        </w:rPr>
        <w:t xml:space="preserve"> &gt; </w:t>
      </w:r>
      <w:r>
        <w:rPr>
          <w:rStyle w:val="InlineUI"/>
        </w:rPr>
        <w:t>Workflows</w:t>
      </w:r>
      <w:r>
        <w:t xml:space="preserve"> and enter the </w:t>
      </w:r>
      <w:r>
        <w:t>orchestrator</w:t>
      </w:r>
      <w:r>
        <w:t xml:space="preserve">, </w:t>
      </w:r>
      <w:r>
        <w:t>remote_execution</w:t>
      </w:r>
      <w:r>
        <w:t xml:space="preserve"> and </w:t>
      </w:r>
      <w:r>
        <w:t>server_proxies</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54"/>
        <w:gridCol w:w="660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proxy workflows for an Orchestrator server</w:t>
            </w:r>
          </w:p>
        </w:tc>
        <w:tc>
          <w:tcPr>
            <w:tcBorders>
              <w:left w:val="nil"/>
              <w:right w:val="nil"/>
            </w:tcBorders>
          </w:tcPr>
          <w:p>
            <w:pPr>
              <w:pStyle w:val="TableBodyText"/>
            </w:pPr>
            <w:r>
              <w:t xml:space="preserve">Creates proxy workflows on the local </w:t>
            </w:r>
            <w:r>
              <w:t>VCF Operations orchestrator</w:t>
            </w:r>
            <w:r>
              <w:t xml:space="preserve"> server by mirroring the remote server's structure.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proxy workflows for an Orchestrator server</w:t>
            </w:r>
          </w:p>
        </w:tc>
        <w:tc>
          <w:tcPr>
            <w:tcBorders>
              <w:left w:val="nil"/>
              <w:right w:val="nil"/>
            </w:tcBorders>
          </w:tcPr>
          <w:p>
            <w:pPr>
              <w:pStyle w:val="TableBodyText"/>
            </w:pPr>
            <w:r>
              <w:t xml:space="preserve">Removes the proxy workflows for the local </w:t>
            </w:r>
            <w:r>
              <w:t>VCF Operations orchestrator</w:t>
            </w:r>
            <w:r>
              <w:t xml:space="preserve"> server and deletes all generated workflows.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Refresh proxy workflows for an Orchestrator server</w:t>
            </w:r>
          </w:p>
        </w:tc>
        <w:tc>
          <w:tcPr>
            <w:tcBorders>
              <w:left w:val="nil"/>
              <w:right w:val="nil"/>
            </w:tcBorders>
          </w:tcPr>
          <w:p>
            <w:pPr>
              <w:pStyle w:val="TableBodyText"/>
            </w:pPr>
            <w:r>
              <w:t xml:space="preserve">Regenerates all proxy workflows for the local </w:t>
            </w:r>
            <w:r>
              <w:t>VCF Operations orchestrator</w:t>
            </w:r>
            <w:r>
              <w:t xml:space="preserve"> server from the remote server.</w:t>
            </w:r>
          </w:p>
        </w:tc>
      </w:tr>
    </w:tbl>
    <w:p>
      <w:pPr>
        <w:pStyle w:val="Heading3"/>
        <w:spacing w:before="320"/>
      </w:pPr>
      <w:bookmarkStart w:id="250" w:name="_Toc256001165"/>
      <w:r>
        <w:t>Using the Multi-Node plug-in inventory</w:t>
      </w:r>
      <w:bookmarkEnd w:id="250"/>
    </w:p>
    <w:p>
      <w:pPr>
        <w:pStyle w:val="BodyText"/>
      </w:pPr>
      <w:r>
        <w:t xml:space="preserve">The </w:t>
      </w:r>
      <w:r>
        <w:t>Multi-Node</w:t>
      </w:r>
      <w:r>
        <w:t xml:space="preserve"> plug-in mirrors all inventories of the connected </w:t>
      </w:r>
      <w:r>
        <w:t>VCF Operations orchestrator</w:t>
      </w:r>
      <w:r>
        <w:t xml:space="preserve"> servers in the </w:t>
      </w:r>
      <w:r>
        <w:rPr>
          <w:rStyle w:val="InlineUI"/>
        </w:rPr>
        <w:t>Inventory</w:t>
      </w:r>
      <w:r>
        <w:t xml:space="preserve"> view.</w:t>
      </w:r>
    </w:p>
    <w:p>
      <w:pPr>
        <w:pStyle w:val="BodyText"/>
      </w:pPr>
      <w:r>
        <w:t>The inventory for a single remote server consists of two major parts, system objects and plug-in objects. Both objects are wrappers of the remote objects into locally usable types:</w:t>
      </w:r>
    </w:p>
    <w:p>
      <w:pPr>
        <w:pStyle w:val="ditaDT"/>
      </w:pPr>
      <w:r>
        <w:t>System object</w:t>
      </w:r>
    </w:p>
    <w:p>
      <w:pPr>
        <w:pStyle w:val="ditaDD"/>
      </w:pPr>
      <w:r>
        <w:t xml:space="preserve">System objects are under a top-level group called </w:t>
      </w:r>
      <w:r>
        <w:rPr>
          <w:rStyle w:val="InlineUI"/>
        </w:rPr>
        <w:t>System</w:t>
      </w:r>
      <w:r>
        <w:t>. They contain configurations, packages, workflows, actions, and related folders. Remote system objects have individual wrapper types.</w:t>
      </w:r>
    </w:p>
    <w:p>
      <w:pPr>
        <w:pStyle w:val="ditaDT"/>
      </w:pPr>
      <w:r>
        <w:t>Plug-in objects</w:t>
      </w:r>
    </w:p>
    <w:p>
      <w:pPr>
        <w:pStyle w:val="ditaDD"/>
      </w:pPr>
      <w:r>
        <w:t xml:space="preserve">Plug-in objects mirror the inventories of all plug-ins attached to the remote </w:t>
      </w:r>
      <w:r>
        <w:t>VCF Operations orchestrator</w:t>
      </w:r>
      <w:r>
        <w:t xml:space="preserve"> server. Remote plug-in objects are all wrapped into a single local type </w:t>
      </w:r>
      <w:r>
        <w:rPr>
          <w:rStyle w:val="InlineUI"/>
        </w:rPr>
        <w:t>VCO:RemotePluginObject</w:t>
      </w:r>
      <w:r>
        <w:t>.</w:t>
      </w:r>
    </w:p>
    <w:p>
      <w:pPr>
        <w:pStyle w:val="Heading4"/>
      </w:pPr>
      <w:bookmarkStart w:id="251" w:name="_Toc256001166"/>
      <w:r>
        <w:t>Remote management workflows</w:t>
      </w:r>
      <w:bookmarkEnd w:id="251"/>
    </w:p>
    <w:p>
      <w:pPr>
        <w:pStyle w:val="BodyText"/>
      </w:pPr>
      <w:r>
        <w:t xml:space="preserve">The Remote Management workflow category contains workflows that allow you to manage packages and workflows on remote </w:t>
      </w:r>
      <w:r>
        <w:t>VCF Operations orchestrator</w:t>
      </w:r>
      <w:r>
        <w:t xml:space="preserve"> instances.</w:t>
      </w:r>
    </w:p>
    <w:p>
      <w:pPr>
        <w:pStyle w:val="SectionHeading5"/>
      </w:pPr>
      <w:bookmarkStart w:id="252" w:name="_Toc256001167"/>
      <w:r>
        <w:t>Remote Management Packages</w:t>
      </w:r>
      <w:bookmarkEnd w:id="252"/>
    </w:p>
    <w:p>
      <w:pPr>
        <w:pStyle w:val="BodyText"/>
      </w:pPr>
      <w:r>
        <w:t xml:space="preserve">To access these workflows, navigate to </w:t>
      </w:r>
      <w:r>
        <w:rPr>
          <w:rStyle w:val="InlineUI"/>
        </w:rPr>
        <w:t>Library</w:t>
      </w:r>
      <w:r>
        <w:rPr>
          <w:rStyle w:val="InlineUI"/>
        </w:rPr>
        <w:t xml:space="preserve"> &gt; </w:t>
      </w:r>
      <w:r>
        <w:rPr>
          <w:rStyle w:val="InlineUI"/>
        </w:rPr>
        <w:t>Workflows</w:t>
      </w:r>
      <w:r>
        <w:t xml:space="preserve"> and enter the </w:t>
      </w:r>
      <w:r>
        <w:t>orchestrator</w:t>
      </w:r>
      <w:r>
        <w:t xml:space="preserve">, </w:t>
      </w:r>
      <w:r>
        <w:t>remote_management</w:t>
      </w:r>
      <w:r>
        <w:t xml:space="preserve"> and </w:t>
      </w:r>
      <w:r>
        <w:t>packages</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98"/>
        <w:gridCol w:w="72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a package</w:t>
            </w:r>
          </w:p>
        </w:tc>
        <w:tc>
          <w:tcPr>
            <w:tcBorders>
              <w:left w:val="nil"/>
              <w:right w:val="nil"/>
            </w:tcBorders>
          </w:tcPr>
          <w:p>
            <w:pPr>
              <w:pStyle w:val="TableBodyText"/>
            </w:pPr>
            <w:r>
              <w:t xml:space="preserve">Deletes a package and its contents from a remote </w:t>
            </w:r>
            <w:r>
              <w:t>VCF Operations orchestrator</w:t>
            </w:r>
            <w:r>
              <w:t xml:space="preserve"> server.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a package by name</w:t>
            </w:r>
          </w:p>
        </w:tc>
        <w:tc>
          <w:tcPr>
            <w:tcBorders>
              <w:left w:val="nil"/>
              <w:right w:val="nil"/>
            </w:tcBorders>
          </w:tcPr>
          <w:p>
            <w:pPr>
              <w:pStyle w:val="TableBodyText"/>
            </w:pPr>
            <w:r>
              <w:t xml:space="preserve">Deletes a package and its contents by name on a remote </w:t>
            </w:r>
            <w:r>
              <w:t>VCF Operations orchestrator</w:t>
            </w:r>
            <w:r>
              <w:t xml:space="preserve"> server.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 a package from a local server</w:t>
            </w:r>
          </w:p>
        </w:tc>
        <w:tc>
          <w:tcPr>
            <w:tcBorders>
              <w:left w:val="nil"/>
              <w:right w:val="nil"/>
            </w:tcBorders>
          </w:tcPr>
          <w:p>
            <w:pPr>
              <w:pStyle w:val="TableBodyText"/>
            </w:pPr>
            <w:r>
              <w:t xml:space="preserve">Deploys a package from a local </w:t>
            </w:r>
            <w:r>
              <w:t>VCF Operations orchestrator</w:t>
            </w:r>
            <w:r>
              <w:t xml:space="preserve"> server to remote </w:t>
            </w:r>
            <w:r>
              <w:t>VCF Operations orchestrator</w:t>
            </w:r>
            <w:r>
              <w:t xml:space="preserve"> servers.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 a package from a remote server</w:t>
            </w:r>
          </w:p>
        </w:tc>
        <w:tc>
          <w:tcPr>
            <w:tcBorders>
              <w:left w:val="nil"/>
              <w:right w:val="nil"/>
            </w:tcBorders>
          </w:tcPr>
          <w:p>
            <w:pPr>
              <w:pStyle w:val="TableBodyText"/>
            </w:pPr>
            <w:r>
              <w:t xml:space="preserve">Deploys a package from one remote </w:t>
            </w:r>
            <w:r>
              <w:t>VCF Operations orchestrator</w:t>
            </w:r>
            <w:r>
              <w:t xml:space="preserve"> server to a list of remote </w:t>
            </w:r>
            <w:r>
              <w:t>VCF Operations orchestrator</w:t>
            </w:r>
            <w:r>
              <w:t xml:space="preserve"> servers.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 packages from a local server</w:t>
            </w:r>
          </w:p>
        </w:tc>
        <w:tc>
          <w:tcPr>
            <w:tcBorders>
              <w:left w:val="nil"/>
              <w:right w:val="nil"/>
            </w:tcBorders>
          </w:tcPr>
          <w:p>
            <w:pPr>
              <w:pStyle w:val="TableBodyText"/>
            </w:pPr>
            <w:r>
              <w:t xml:space="preserve">Deploys packages from a local </w:t>
            </w:r>
            <w:r>
              <w:t>VCF Operations orchestrator</w:t>
            </w:r>
            <w:r>
              <w:t xml:space="preserve"> server to remote </w:t>
            </w:r>
            <w:r>
              <w:t>VCF Operations orchestrator</w:t>
            </w:r>
            <w:r>
              <w:t xml:space="preserve"> servers.</w:t>
            </w:r>
          </w:p>
        </w:tc>
      </w:tr>
    </w:tbl>
    <w:p>
      <w:pPr>
        <w:pStyle w:val="SectionHeading5"/>
        <w:spacing w:before="120"/>
      </w:pPr>
      <w:bookmarkStart w:id="253" w:name="_Toc256001168"/>
      <w:r>
        <w:t>Remote Management Workflows</w:t>
      </w:r>
      <w:bookmarkEnd w:id="253"/>
    </w:p>
    <w:p>
      <w:pPr>
        <w:pStyle w:val="BodyText"/>
      </w:pPr>
      <w:r>
        <w:t xml:space="preserve">To access these workflows, navigate to </w:t>
      </w:r>
      <w:r>
        <w:rPr>
          <w:rStyle w:val="InlineUI"/>
        </w:rPr>
        <w:t>Library</w:t>
      </w:r>
      <w:r>
        <w:rPr>
          <w:rStyle w:val="InlineUI"/>
        </w:rPr>
        <w:t xml:space="preserve"> &gt; </w:t>
      </w:r>
      <w:r>
        <w:rPr>
          <w:rStyle w:val="InlineUI"/>
        </w:rPr>
        <w:t>Workflows</w:t>
      </w:r>
      <w:r>
        <w:t xml:space="preserve"> and enter the </w:t>
      </w:r>
      <w:r>
        <w:t>orchestrator</w:t>
      </w:r>
      <w:r>
        <w:t xml:space="preserve">, </w:t>
      </w:r>
      <w:r>
        <w:t>remote_management</w:t>
      </w:r>
      <w:r>
        <w:t xml:space="preserve"> and </w:t>
      </w:r>
      <w:r>
        <w:t>workflows</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75"/>
        <w:gridCol w:w="72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a remote workflow</w:t>
            </w:r>
          </w:p>
        </w:tc>
        <w:tc>
          <w:tcPr>
            <w:tcBorders>
              <w:left w:val="nil"/>
              <w:right w:val="nil"/>
            </w:tcBorders>
          </w:tcPr>
          <w:p>
            <w:pPr>
              <w:pStyle w:val="TableBodyText"/>
            </w:pPr>
            <w:r>
              <w:t xml:space="preserve">Deletes a workflow from a remote </w:t>
            </w:r>
            <w:r>
              <w:t>VCF Operations orchestrator</w:t>
            </w:r>
            <w:r>
              <w:t xml:space="preserve"> server.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all finished workflow runs</w:t>
            </w:r>
          </w:p>
        </w:tc>
        <w:tc>
          <w:tcPr>
            <w:tcBorders>
              <w:left w:val="nil"/>
              <w:right w:val="nil"/>
            </w:tcBorders>
          </w:tcPr>
          <w:p>
            <w:pPr>
              <w:pStyle w:val="TableBodyText"/>
            </w:pPr>
            <w:r>
              <w:t>Deletes all finished workflow runs from a remote workflow.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 a workflow from a local server</w:t>
            </w:r>
          </w:p>
        </w:tc>
        <w:tc>
          <w:tcPr>
            <w:tcBorders>
              <w:left w:val="nil"/>
              <w:right w:val="nil"/>
            </w:tcBorders>
          </w:tcPr>
          <w:p>
            <w:pPr>
              <w:pStyle w:val="TableBodyText"/>
            </w:pPr>
            <w:r>
              <w:t xml:space="preserve">Deploys a workflow from a local </w:t>
            </w:r>
            <w:r>
              <w:t>VCF Operations orchestrator</w:t>
            </w:r>
            <w:r>
              <w:t xml:space="preserve"> server to a list of remote </w:t>
            </w:r>
            <w:r>
              <w:t>VCF Operations orchestrator</w:t>
            </w:r>
            <w:r>
              <w:t xml:space="preserve"> servers.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 a workflow from a remote server</w:t>
            </w:r>
          </w:p>
        </w:tc>
        <w:tc>
          <w:tcPr>
            <w:tcBorders>
              <w:left w:val="nil"/>
              <w:right w:val="nil"/>
            </w:tcBorders>
          </w:tcPr>
          <w:p>
            <w:pPr>
              <w:pStyle w:val="TableBodyText"/>
            </w:pPr>
            <w:r>
              <w:t xml:space="preserve">Deploys a workflow from a remote </w:t>
            </w:r>
            <w:r>
              <w:t>VCF Operations orchestrator</w:t>
            </w:r>
            <w:r>
              <w:t xml:space="preserve"> server to a list of other remote </w:t>
            </w:r>
            <w:r>
              <w:t>VCF Operations orchestrator</w:t>
            </w:r>
            <w:r>
              <w:t xml:space="preserve"> servers.</w:t>
            </w:r>
          </w:p>
        </w:tc>
      </w:tr>
    </w:tbl>
    <w:p>
      <w:pPr>
        <w:pStyle w:val="Heading3"/>
        <w:spacing w:before="320"/>
      </w:pPr>
      <w:bookmarkStart w:id="254" w:name="_Toc256001169"/>
      <w:r>
        <w:t>Multi-Node plug-in use cases</w:t>
      </w:r>
      <w:bookmarkEnd w:id="254"/>
    </w:p>
    <w:p>
      <w:pPr>
        <w:pStyle w:val="BodyText"/>
      </w:pPr>
      <w:r>
        <w:t xml:space="preserve">The Multi-Node plug-in use cases include user scenarios such as importing a package from the local </w:t>
      </w:r>
      <w:r>
        <w:t>VCF Operations orchestrator</w:t>
      </w:r>
      <w:r>
        <w:t xml:space="preserve"> server to the remote servers, using multi proxy actions, as well as information about maintenance of remote and proxy workflows.</w:t>
      </w:r>
    </w:p>
    <w:p>
      <w:pPr>
        <w:pStyle w:val="Heading4"/>
      </w:pPr>
      <w:bookmarkStart w:id="255" w:name="_Toc256001170"/>
      <w:r>
        <w:t>Create a multi-proxy action</w:t>
      </w:r>
      <w:bookmarkEnd w:id="255"/>
    </w:p>
    <w:p>
      <w:pPr>
        <w:pStyle w:val="BodyText"/>
      </w:pPr>
      <w:r>
        <w:t>You can run the Create a multi-proxy action workflow to run a workflow on several servers.</w:t>
      </w:r>
    </w:p>
    <w:p>
      <w:pPr>
        <w:pStyle w:val="BodyText"/>
      </w:pPr>
      <w:r>
        <w:t xml:space="preserve">You can create an action, so that you can run a workflow on a remote </w:t>
      </w:r>
      <w:r>
        <w:t>VCF Operations orchestrator</w:t>
      </w:r>
      <w:r>
        <w:t xml:space="preserve"> server at a later stage.</w:t>
      </w:r>
    </w:p>
    <w:p>
      <w:pPr>
        <w:pStyle w:val="BodyText"/>
      </w:pPr>
      <w:r>
        <w:rPr>
          <w:rStyle w:val="Strong"/>
        </w:rPr>
        <w:t>Procedure</w:t>
      </w:r>
    </w:p>
    <w:p>
      <w:pPr>
        <w:pStyle w:val="BodyText"/>
        <w:numPr>
          <w:numId w:val="150"/>
        </w:numPr>
      </w:pPr>
      <w:r>
        <w:t xml:space="preserve">Log in to the </w:t>
      </w:r>
      <w:r>
        <w:t xml:space="preserve"> Client as an administrator.</w:t>
      </w:r>
    </w:p>
    <w:p>
      <w:pPr>
        <w:pStyle w:val="BodyText"/>
        <w:numPr>
          <w:numId w:val="150"/>
        </w:numPr>
      </w:pPr>
      <w:r>
        <w:t xml:space="preserve">Navigate to </w:t>
      </w:r>
      <w:r>
        <w:rPr>
          <w:rStyle w:val="InlineUI"/>
        </w:rPr>
        <w:t>Library</w:t>
      </w:r>
      <w:r>
        <w:rPr>
          <w:rStyle w:val="InlineUI"/>
        </w:rPr>
        <w:t xml:space="preserve"> &gt; </w:t>
      </w:r>
      <w:r>
        <w:rPr>
          <w:rStyle w:val="InlineUI"/>
        </w:rPr>
        <w:t>Workflows</w:t>
      </w:r>
      <w:r>
        <w:t xml:space="preserve"> and enter the </w:t>
      </w:r>
      <w:r>
        <w:t>orchestrator</w:t>
      </w:r>
      <w:r>
        <w:t xml:space="preserve"> and </w:t>
      </w:r>
      <w:r>
        <w:t>remote_execution</w:t>
      </w:r>
      <w:r>
        <w:t xml:space="preserve"> tags in the workflow search box.</w:t>
      </w:r>
    </w:p>
    <w:p>
      <w:pPr>
        <w:pStyle w:val="BodyText"/>
        <w:numPr>
          <w:numId w:val="150"/>
        </w:numPr>
      </w:pPr>
      <w:r>
        <w:t xml:space="preserve">Locate the </w:t>
      </w:r>
      <w:r>
        <w:rPr>
          <w:rStyle w:val="InlineUI"/>
        </w:rPr>
        <w:t>Create a multi-proxy action</w:t>
      </w:r>
      <w:r>
        <w:t xml:space="preserve"> workflow and click </w:t>
      </w:r>
      <w:r>
        <w:rPr>
          <w:rStyle w:val="InlineUI"/>
        </w:rPr>
        <w:t>Run</w:t>
      </w:r>
      <w:r>
        <w:t>.</w:t>
      </w:r>
    </w:p>
    <w:p>
      <w:pPr>
        <w:pStyle w:val="BodyText"/>
        <w:numPr>
          <w:numId w:val="150"/>
        </w:numPr>
      </w:pPr>
      <w:r>
        <w:t xml:space="preserve">On the </w:t>
      </w:r>
      <w:r>
        <w:rPr>
          <w:rStyle w:val="InlineUI"/>
        </w:rPr>
        <w:t>Action details</w:t>
      </w:r>
      <w:r>
        <w:t xml:space="preserve"> tab, enter the action name and module.</w:t>
      </w:r>
    </w:p>
    <w:p>
      <w:pPr>
        <w:pStyle w:val="BodyText"/>
        <w:ind w:left="480"/>
      </w:pPr>
      <w:r>
        <w:t>The action name must contain only alpha-numeric characters without spaces.</w:t>
      </w:r>
    </w:p>
    <w:p>
      <w:pPr>
        <w:pStyle w:val="BodyText"/>
        <w:ind w:left="480"/>
      </w:pPr>
      <w:r>
        <w:t>A new action is created even if another action with the same name exists.</w:t>
      </w:r>
    </w:p>
    <w:p>
      <w:pPr>
        <w:pStyle w:val="BodyText"/>
        <w:numPr>
          <w:numId w:val="150"/>
        </w:numPr>
      </w:pPr>
      <w:r>
        <w:t xml:space="preserve">On the </w:t>
      </w:r>
      <w:r>
        <w:rPr>
          <w:rStyle w:val="InlineUI"/>
        </w:rPr>
        <w:t>Workflow details</w:t>
      </w:r>
      <w:r>
        <w:t xml:space="preserve"> tab, select whether the workflow is local or remote.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586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Select the remote workflow that you want to use for this action.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Select the local workflow that you want to use for this action.</w:t>
            </w:r>
          </w:p>
        </w:tc>
      </w:tr>
    </w:tbl>
    <w:p>
      <w:pPr>
        <w:pStyle w:val="BodyText"/>
        <w:numPr>
          <w:numId w:val="150"/>
        </w:numPr>
        <w:spacing w:before="240"/>
      </w:pPr>
      <w:r>
        <w:t xml:space="preserve">Click </w:t>
      </w:r>
      <w:r>
        <w:rPr>
          <w:rStyle w:val="InlineUI"/>
        </w:rPr>
        <w:t>Run</w:t>
      </w:r>
      <w:r>
        <w:t>.</w:t>
      </w:r>
    </w:p>
    <w:p>
      <w:pPr>
        <w:pStyle w:val="BodyText"/>
      </w:pPr>
      <w:r>
        <w:rPr>
          <w:rStyle w:val="Strong"/>
        </w:rPr>
        <w:t>Results</w:t>
      </w:r>
    </w:p>
    <w:p>
      <w:pPr>
        <w:pStyle w:val="BodyText"/>
      </w:pPr>
      <w:r>
        <w:t>The generated action accepts the same parameters as the source workflow but promotes the parameters to an array in case of multi-selection of objects. The values in the array are indexed.</w:t>
      </w:r>
    </w:p>
    <w:p>
      <w:pPr>
        <w:pStyle w:val="Heading4"/>
      </w:pPr>
      <w:bookmarkStart w:id="256" w:name="_Toc256001171"/>
      <w:r>
        <w:t>Maintenance of remote and proxy workflows</w:t>
      </w:r>
      <w:bookmarkEnd w:id="256"/>
    </w:p>
    <w:p>
      <w:pPr>
        <w:pStyle w:val="BodyText"/>
      </w:pPr>
      <w:r>
        <w:t xml:space="preserve">If the remote and proxy workflows change, you might want to update the proxies or to delete them if you do not need them anymore. For maintenance purposes, the </w:t>
      </w:r>
      <w:r>
        <w:t>Multi-Node</w:t>
      </w:r>
      <w:r>
        <w:t xml:space="preserve"> plug-in provides workflows that allow you to update or delete proxy and remote workflow information.</w:t>
      </w:r>
    </w:p>
    <w:p>
      <w:pPr>
        <w:pStyle w:val="BodyText"/>
      </w:pPr>
      <w:r>
        <w:t xml:space="preserve">To access the workflows for managing the proxy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orchestrator</w:t>
      </w:r>
      <w:r>
        <w:t xml:space="preserve">, </w:t>
      </w:r>
      <w:r>
        <w:t>remote_execution</w:t>
      </w:r>
      <w:r>
        <w:t xml:space="preserve">, and </w:t>
      </w:r>
      <w:r>
        <w:t>servers_proxies</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54"/>
        <w:gridCol w:w="660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Refresh proxy workflows for an Orchestrator server</w:t>
            </w:r>
          </w:p>
        </w:tc>
        <w:tc>
          <w:tcPr>
            <w:tcBorders>
              <w:left w:val="nil"/>
              <w:right w:val="nil"/>
            </w:tcBorders>
          </w:tcPr>
          <w:p>
            <w:pPr>
              <w:pStyle w:val="TableBodyText"/>
            </w:pPr>
            <w:r>
              <w:t xml:space="preserve">Regenerates all proxy workflows for the local </w:t>
            </w:r>
            <w:r>
              <w:t>VCF Operations orchestrator</w:t>
            </w:r>
            <w:r>
              <w:t xml:space="preserve"> server from the remote server.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proxy workflows for an Orchestrator server</w:t>
            </w:r>
          </w:p>
        </w:tc>
        <w:tc>
          <w:tcPr>
            <w:tcBorders>
              <w:left w:val="nil"/>
              <w:right w:val="nil"/>
            </w:tcBorders>
          </w:tcPr>
          <w:p>
            <w:pPr>
              <w:pStyle w:val="TableBodyText"/>
            </w:pPr>
            <w:r>
              <w:t xml:space="preserve">Removes the proxy workflows for the local </w:t>
            </w:r>
            <w:r>
              <w:t>VCF Operations orchestrator</w:t>
            </w:r>
            <w:r>
              <w:t xml:space="preserve"> server and deletes all generated workflows.</w:t>
            </w:r>
          </w:p>
        </w:tc>
      </w:tr>
    </w:tbl>
    <w:p>
      <w:pPr>
        <w:pStyle w:val="BodyText"/>
        <w:spacing w:before="240"/>
      </w:pPr>
      <w:r>
        <w:t xml:space="preserve">To access the workflows for further maintenance of the proxy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orchestrator</w:t>
      </w:r>
      <w:r>
        <w:t xml:space="preserve">, </w:t>
      </w:r>
      <w:r>
        <w:t>remote_management</w:t>
      </w:r>
      <w:r>
        <w:t xml:space="preserve">, and </w:t>
      </w:r>
      <w:r>
        <w:t>workflows</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57"/>
        <w:gridCol w:w="730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all finished workflow runs</w:t>
            </w:r>
          </w:p>
        </w:tc>
        <w:tc>
          <w:tcPr>
            <w:tcBorders>
              <w:left w:val="nil"/>
              <w:right w:val="nil"/>
            </w:tcBorders>
          </w:tcPr>
          <w:p>
            <w:pPr>
              <w:pStyle w:val="TableBodyText"/>
            </w:pPr>
            <w:r>
              <w:t>Deletes all finished workflow runs from a remote workflow.</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a remote workflow</w:t>
            </w:r>
          </w:p>
        </w:tc>
        <w:tc>
          <w:tcPr>
            <w:tcBorders>
              <w:left w:val="nil"/>
              <w:right w:val="nil"/>
            </w:tcBorders>
          </w:tcPr>
          <w:p>
            <w:pPr>
              <w:pStyle w:val="TableBodyText"/>
            </w:pPr>
            <w:r>
              <w:t xml:space="preserve">Deletes a workflow from a remote </w:t>
            </w:r>
            <w:r>
              <w:t>VCF Operations orchestrator</w:t>
            </w:r>
            <w:r>
              <w:t xml:space="preserve"> server.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Deploy a workflow from a local server</w:t>
            </w:r>
          </w:p>
        </w:tc>
        <w:tc>
          <w:tcPr>
            <w:tcBorders>
              <w:left w:val="nil"/>
              <w:right w:val="nil"/>
            </w:tcBorders>
          </w:tcPr>
          <w:p>
            <w:pPr>
              <w:pStyle w:val="TableBodyText"/>
            </w:pPr>
            <w:r>
              <w:t xml:space="preserve">Deploys a workflow from a local </w:t>
            </w:r>
            <w:r>
              <w:t>VCF Operations orchestrator</w:t>
            </w:r>
            <w:r>
              <w:t xml:space="preserve"> server to a list of remote </w:t>
            </w:r>
            <w:r>
              <w:t>VCF Operations orchestrator</w:t>
            </w:r>
            <w:r>
              <w:t xml:space="preserve"> servers.</w:t>
            </w:r>
          </w:p>
        </w:tc>
      </w:tr>
    </w:tbl>
    <w:p>
      <w:pPr>
        <w:pStyle w:val="Heading4"/>
        <w:spacing w:before="120"/>
      </w:pPr>
      <w:bookmarkStart w:id="257" w:name="_Toc256001172"/>
      <w:r>
        <w:t>Deploy a package from a local server</w:t>
      </w:r>
      <w:bookmarkEnd w:id="257"/>
    </w:p>
    <w:p>
      <w:pPr>
        <w:pStyle w:val="BodyText"/>
      </w:pPr>
      <w:r>
        <w:t xml:space="preserve">You can run a workflow to deploy a package from a local </w:t>
      </w:r>
      <w:r>
        <w:t>VCF Operations orchestrator</w:t>
      </w:r>
      <w:r>
        <w:t xml:space="preserve"> server to remote </w:t>
      </w:r>
      <w:r>
        <w:t>VCF Operations orchestrator</w:t>
      </w:r>
      <w:r>
        <w:t xml:space="preserve"> servers.</w:t>
      </w:r>
    </w:p>
    <w:p>
      <w:pPr>
        <w:pStyle w:val="BodyText"/>
      </w:pPr>
      <w:r>
        <w:t>In this example, you can deploy a package from a local server to an array of remote servers.</w:t>
      </w:r>
    </w:p>
    <w:p>
      <w:pPr>
        <w:pStyle w:val="BodyText"/>
      </w:pPr>
      <w:r>
        <w:rPr>
          <w:rStyle w:val="Strong"/>
        </w:rPr>
        <w:t>Procedure</w:t>
      </w:r>
    </w:p>
    <w:p>
      <w:pPr>
        <w:pStyle w:val="BodyText"/>
        <w:numPr>
          <w:numId w:val="151"/>
        </w:numPr>
      </w:pPr>
      <w:r>
        <w:t xml:space="preserve">Navigate to </w:t>
      </w:r>
      <w:r>
        <w:rPr>
          <w:rStyle w:val="InlineUI"/>
        </w:rPr>
        <w:t>Library</w:t>
      </w:r>
      <w:r>
        <w:rPr>
          <w:rStyle w:val="InlineUI"/>
        </w:rPr>
        <w:t xml:space="preserve"> &gt; </w:t>
      </w:r>
      <w:r>
        <w:rPr>
          <w:rStyle w:val="InlineUI"/>
        </w:rPr>
        <w:t>Workflows</w:t>
      </w:r>
      <w:r>
        <w:t xml:space="preserve"> and enter the </w:t>
      </w:r>
      <w:r>
        <w:t>orchestrator</w:t>
      </w:r>
      <w:r>
        <w:t xml:space="preserve"> and </w:t>
      </w:r>
      <w:r>
        <w:t>remote_management</w:t>
      </w:r>
      <w:r>
        <w:t xml:space="preserve"> tags in the workflow search box.</w:t>
      </w:r>
    </w:p>
    <w:p>
      <w:pPr>
        <w:pStyle w:val="BodyText"/>
        <w:numPr>
          <w:numId w:val="151"/>
        </w:numPr>
      </w:pPr>
      <w:r>
        <w:t xml:space="preserve">Locate the </w:t>
      </w:r>
      <w:r>
        <w:rPr>
          <w:rStyle w:val="InlineUI"/>
        </w:rPr>
        <w:t>Deploy a package from a local server</w:t>
      </w:r>
      <w:r>
        <w:t xml:space="preserve"> workflow and click </w:t>
      </w:r>
      <w:r>
        <w:rPr>
          <w:rStyle w:val="InlineUI"/>
        </w:rPr>
        <w:t>Run</w:t>
      </w:r>
      <w:r>
        <w:t>.</w:t>
      </w:r>
    </w:p>
    <w:p>
      <w:pPr>
        <w:pStyle w:val="BodyText"/>
        <w:numPr>
          <w:numId w:val="151"/>
        </w:numPr>
      </w:pPr>
      <w:r>
        <w:t>Select the package to deploy from the local storage.</w:t>
      </w:r>
    </w:p>
    <w:p>
      <w:pPr>
        <w:pStyle w:val="BodyText"/>
        <w:numPr>
          <w:numId w:val="151"/>
        </w:numPr>
      </w:pPr>
      <w:r>
        <w:t>Select the remote servers to deploy the package to.</w:t>
      </w:r>
    </w:p>
    <w:p>
      <w:pPr>
        <w:pStyle w:val="BodyText"/>
        <w:numPr>
          <w:numId w:val="151"/>
        </w:numPr>
      </w:pPr>
      <w:r>
        <w:t>Select whether you want to overwrite the remote server packages.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5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The packages on the remote server are replaced, discarding the version of the packaged elements.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A version check of the server and the deploying packages is performed. The packages are deployed after a successful check.</w:t>
            </w:r>
          </w:p>
        </w:tc>
      </w:tr>
    </w:tbl>
    <w:p>
      <w:pPr>
        <w:pStyle w:val="BodyText"/>
        <w:numPr>
          <w:numId w:val="151"/>
        </w:numPr>
        <w:spacing w:before="240"/>
      </w:pPr>
      <w:r>
        <w:t xml:space="preserve">Click </w:t>
      </w:r>
      <w:r>
        <w:rPr>
          <w:rStyle w:val="InlineUI"/>
        </w:rPr>
        <w:t>Run</w:t>
      </w:r>
      <w:r>
        <w:t>.</w:t>
      </w:r>
    </w:p>
    <w:p>
      <w:pPr>
        <w:pStyle w:val="BodyText"/>
      </w:pPr>
      <w:r>
        <w:rPr>
          <w:rStyle w:val="Strong"/>
        </w:rPr>
        <w:t>Results</w:t>
      </w:r>
    </w:p>
    <w:p>
      <w:pPr>
        <w:pStyle w:val="BodyText"/>
      </w:pPr>
      <w:r>
        <w:t>After running the workflow, the status information is displayed in the log view and in the inventory of the plug-in.</w:t>
      </w:r>
    </w:p>
    <w:p>
      <w:pPr>
        <w:pStyle w:val="Heading2"/>
      </w:pPr>
      <w:bookmarkStart w:id="258" w:name="_Toc256001173"/>
      <w:r>
        <w:t>Using the Net Plug-In</w:t>
      </w:r>
      <w:bookmarkEnd w:id="258"/>
    </w:p>
    <w:p>
      <w:pPr>
        <w:pStyle w:val="BodyText"/>
      </w:pPr>
      <w:r>
        <w:t>You can use the Net plug-in to implement the Telnet, FTP, POP3, and IMAP protocols in workflows. The POP3 and IMAP implementations allow downloading and reading email. In combination with the Mail plug-in, the Net plug-in provides full email sending and receiving capabilities in workflows.</w:t>
      </w:r>
    </w:p>
    <w:p>
      <w:pPr>
        <w:pStyle w:val="Heading2"/>
      </w:pPr>
      <w:bookmarkStart w:id="259" w:name="B8edda06d60414e92829e96253de997dc"/>
      <w:bookmarkStart w:id="260" w:name="_Toc256001174"/>
      <w:r>
        <w:t>Using the PowerShell plug-in</w:t>
      </w:r>
      <w:bookmarkEnd w:id="260"/>
      <w:bookmarkEnd w:id="259"/>
    </w:p>
    <w:p>
      <w:pPr>
        <w:pStyle w:val="BodyText"/>
      </w:pPr>
      <w:r>
        <w:t xml:space="preserve">The </w:t>
      </w:r>
      <w:r>
        <w:t>PowerShell</w:t>
      </w:r>
      <w:r>
        <w:t xml:space="preserve"> plug-in allows interaction between </w:t>
      </w:r>
      <w:r>
        <w:t>VCF Operations orchestrator</w:t>
      </w:r>
      <w:r>
        <w:t xml:space="preserve"> and Windows </w:t>
      </w:r>
      <w:r>
        <w:t>PowerShell</w:t>
      </w:r>
      <w:r>
        <w:t xml:space="preserve">. The </w:t>
      </w:r>
      <w:r>
        <w:t>PowerShell</w:t>
      </w:r>
      <w:r>
        <w:t xml:space="preserve"> plug-in workflow library contains workflows that allow you to manage </w:t>
      </w:r>
      <w:r>
        <w:t>PowerShell</w:t>
      </w:r>
      <w:r>
        <w:t xml:space="preserve"> hosts and run custom </w:t>
      </w:r>
      <w:r>
        <w:t>PowerShell</w:t>
      </w:r>
      <w:r>
        <w:t xml:space="preserve"> operations.</w:t>
      </w:r>
    </w:p>
    <w:p>
      <w:pPr>
        <w:pStyle w:val="BodyText"/>
      </w:pPr>
      <w:r>
        <w:t xml:space="preserve">You use the plug-in to call </w:t>
      </w:r>
      <w:r>
        <w:t>PowerShell</w:t>
      </w:r>
      <w:r>
        <w:t xml:space="preserve"> scripts and cmdlets from </w:t>
      </w:r>
      <w:r>
        <w:t>VCF Operations orchestrator</w:t>
      </w:r>
      <w:r>
        <w:t xml:space="preserve"> actions and workflows, and to work with the result. In addition to the standard workflows that come with the plug-in, you can also create custom workflows that implement the plug-in API.</w:t>
      </w:r>
    </w:p>
    <w:p>
      <w:pPr>
        <w:pStyle w:val="BodyText"/>
      </w:pPr>
      <w:r>
        <w:t xml:space="preserve">You can use the </w:t>
      </w:r>
      <w:r>
        <w:rPr>
          <w:rStyle w:val="InlineUI"/>
        </w:rPr>
        <w:t>Inventory</w:t>
      </w:r>
      <w:r>
        <w:t xml:space="preserve"> view in the </w:t>
      </w:r>
      <w:r>
        <w:t>VCF Operations orchestrator</w:t>
      </w:r>
      <w:r>
        <w:t xml:space="preserve"> Client to manage the available </w:t>
      </w:r>
      <w:r>
        <w:t>PowerShell</w:t>
      </w:r>
      <w:r>
        <w:t xml:space="preserve"> resources. You can use the scripting API of the plug-in to develop custom workflows.</w:t>
      </w:r>
    </w:p>
    <w:p>
      <w:pPr>
        <w:pStyle w:val="SectionHeading3"/>
      </w:pPr>
      <w:bookmarkStart w:id="261" w:name="_Toc256001175"/>
      <w:r>
        <w:t>PowerShell plug-in components</w:t>
      </w:r>
      <w:bookmarkEnd w:id="261"/>
    </w:p>
    <w:p>
      <w:pPr>
        <w:pStyle w:val="BodyText"/>
      </w:pPr>
      <w:r>
        <w:t xml:space="preserve">The </w:t>
      </w:r>
      <w:r>
        <w:t>PowerShell</w:t>
      </w:r>
      <w:r>
        <w:t xml:space="preserve"> plug-in relies on a number of components to function properly.</w:t>
      </w:r>
    </w:p>
    <w:p>
      <w:pPr>
        <w:pStyle w:val="BodyText"/>
      </w:pPr>
      <w:r>
        <w:t>VCF Operations orchestrator</w:t>
      </w:r>
      <w:r>
        <w:t xml:space="preserve"> and Windows </w:t>
      </w:r>
      <w:r>
        <w:t>PowerShell</w:t>
      </w:r>
      <w:r>
        <w:t xml:space="preserve"> provide the platform for the plug-in, and the plug-in provides interaction between those products. The </w:t>
      </w:r>
      <w:r>
        <w:t>PowerShell</w:t>
      </w:r>
      <w:r>
        <w:t xml:space="preserve"> plug-in can also interact with other components, such as </w:t>
      </w:r>
      <w:r>
        <w:t>vCenter</w:t>
      </w:r>
      <w:r>
        <w:t xml:space="preserve"> and vSphere PowerCLI.</w:t>
      </w:r>
    </w:p>
    <w:p>
      <w:pPr>
        <w:pStyle w:val="BodyText"/>
      </w:pPr>
      <w:r>
        <w:drawing>
          <wp:inline>
            <wp:extent cx="5019048" cy="3361905"/>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36"/>
                    <a:stretch>
                      <a:fillRect/>
                    </a:stretch>
                  </pic:blipFill>
                  <pic:spPr>
                    <a:xfrm>
                      <a:off x="0" y="0"/>
                      <a:ext cx="5019048" cy="3361905"/>
                    </a:xfrm>
                    <a:prstGeom prst="rect">
                      <a:avLst/>
                    </a:prstGeom>
                  </pic:spPr>
                </pic:pic>
              </a:graphicData>
            </a:graphic>
          </wp:inline>
        </w:drawing>
      </w:r>
    </w:p>
    <w:p>
      <w:pPr>
        <w:pStyle w:val="BodyText"/>
      </w:pPr>
      <w:r>
        <w:t xml:space="preserve">The plug-in communicates with Windows </w:t>
      </w:r>
      <w:r>
        <w:t>PowerShell</w:t>
      </w:r>
      <w:r>
        <w:t xml:space="preserve"> through the WinRM communication protocol.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B93f3ed1ec6974e439865ac3b1e30e9ce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WinRM</w:t>
      </w:r>
      <w:r>
        <w:fldChar w:fldCharType="end"/>
      </w:r>
      <w:r>
        <w:t>.</w:t>
      </w:r>
    </w:p>
    <w:p>
      <w:pPr>
        <w:pStyle w:val="BodyText"/>
      </w:pPr>
      <w:r>
        <w:t xml:space="preserve">Optionally, you can integrate the </w:t>
      </w:r>
      <w:r>
        <w:t>PowerShell</w:t>
      </w:r>
      <w:r>
        <w:t xml:space="preserve"> plug-in with vSphere PowerCLI and </w:t>
      </w:r>
      <w:r>
        <w:t>vCenter</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B6c4bfc27cc374b8b8b5a78bbdaa88261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PowerCLI Integration with the PowerShell Plug-In</w:t>
      </w:r>
      <w:r>
        <w:fldChar w:fldCharType="end"/>
      </w:r>
      <w:r>
        <w:t>.</w:t>
      </w:r>
    </w:p>
    <w:p>
      <w:pPr>
        <w:pStyle w:val="BodyText"/>
      </w:pPr>
      <w:r>
        <w:t xml:space="preserve">You can install all components on a local host. The usage, functionality, and communication protocol requirements of the </w:t>
      </w:r>
      <w:r>
        <w:t>PowerShell</w:t>
      </w:r>
      <w:r>
        <w:t xml:space="preserve"> plug-in do not change if </w:t>
      </w:r>
      <w:r>
        <w:t>VCF Operations orchestrator</w:t>
      </w:r>
      <w:r>
        <w:t xml:space="preserve"> and Windows </w:t>
      </w:r>
      <w:r>
        <w:t>PowerShell</w:t>
      </w:r>
      <w:r>
        <w:t xml:space="preserve"> are installed on the same machine.</w:t>
      </w:r>
    </w:p>
    <w:p>
      <w:pPr>
        <w:pStyle w:val="SectionHeading3"/>
      </w:pPr>
      <w:bookmarkStart w:id="262" w:name="_Toc256001176"/>
      <w:r>
        <w:t>Access the PowerShell plug-in API</w:t>
      </w:r>
      <w:bookmarkEnd w:id="262"/>
    </w:p>
    <w:p>
      <w:pPr>
        <w:pStyle w:val="BodyText"/>
      </w:pPr>
      <w:r>
        <w:t xml:space="preserve">To access the API Explorer from the </w:t>
      </w:r>
      <w:r>
        <w:t>VCF Operations orchestrator</w:t>
      </w:r>
      <w:r>
        <w:t xml:space="preserve"> Client, click </w:t>
      </w:r>
      <w:r>
        <w:rPr>
          <w:rStyle w:val="InlineUI"/>
        </w:rPr>
        <w:t>API Explorer</w:t>
      </w:r>
      <w:r>
        <w:t xml:space="preserve"> in the </w:t>
      </w:r>
      <w:r>
        <w:t>VCF Operations orchestrator</w:t>
      </w:r>
      <w:r>
        <w:t xml:space="preserve"> Client navigation pane.</w:t>
      </w:r>
    </w:p>
    <w:p>
      <w:pPr>
        <w:pStyle w:val="BodyText"/>
      </w:pPr>
      <w:r>
        <w:t xml:space="preserve">To access the API Explorer from the </w:t>
      </w:r>
      <w:r>
        <w:rPr>
          <w:rStyle w:val="InlineUI"/>
        </w:rPr>
        <w:t>Scripting</w:t>
      </w:r>
      <w:r>
        <w:t xml:space="preserve"> tabs of the workflow, policy, and action editors, click </w:t>
      </w:r>
      <w:r>
        <w:rPr>
          <w:rStyle w:val="InlineUI"/>
        </w:rPr>
        <w:t>Search API</w:t>
      </w:r>
      <w:r>
        <w:t xml:space="preserve"> on the left.</w:t>
      </w:r>
    </w:p>
    <w:p>
      <w:pPr>
        <w:pStyle w:val="BodyText"/>
      </w:pPr>
      <w:r>
        <w:t xml:space="preserve">You can copy code from API elements and paste it into scripting boxes. For more information about API scripting, see </w:t>
      </w:r>
      <w:r>
        <w:rPr>
          <w:rStyle w:val="InlineCite"/>
        </w:rPr>
        <w:t xml:space="preserve">Developing with </w:t>
      </w:r>
      <w:r>
        <w:t>VCF Operations orchestrator</w:t>
      </w:r>
      <w:r>
        <w:t>.</w:t>
      </w:r>
    </w:p>
    <w:p>
      <w:pPr>
        <w:pStyle w:val="SectionHeading3"/>
      </w:pPr>
      <w:bookmarkStart w:id="263" w:name="_Toc256001177"/>
      <w:r>
        <w:t>Using the PowerShell plug-in inventory</w:t>
      </w:r>
      <w:bookmarkEnd w:id="263"/>
    </w:p>
    <w:p>
      <w:pPr>
        <w:pStyle w:val="BodyText"/>
      </w:pPr>
      <w:r>
        <w:t xml:space="preserve">The </w:t>
      </w:r>
      <w:r>
        <w:t>PowerShell</w:t>
      </w:r>
      <w:r>
        <w:t xml:space="preserve"> plug-in exposes all objects in the connected </w:t>
      </w:r>
      <w:r>
        <w:t>PowerShell</w:t>
      </w:r>
      <w:r>
        <w:t xml:space="preserve"> hosts in the </w:t>
      </w:r>
      <w:r>
        <w:rPr>
          <w:rStyle w:val="InlineUI"/>
        </w:rPr>
        <w:t>Inventory</w:t>
      </w:r>
      <w:r>
        <w:t xml:space="preserve"> view.</w:t>
      </w:r>
    </w:p>
    <w:p>
      <w:pPr>
        <w:pStyle w:val="BodyText"/>
      </w:pPr>
      <w:r>
        <w:t xml:space="preserve">Within the inventory of the plug-in, you can monitor </w:t>
      </w:r>
      <w:r>
        <w:t>PowerShell</w:t>
      </w:r>
      <w:r>
        <w:t xml:space="preserve"> hosts and their snap-ins and cmdlets. Each remote host can contain snap-ins and each snap-in can contain cmdlets.</w:t>
      </w:r>
    </w:p>
    <w:p>
      <w:pPr>
        <w:pStyle w:val="Heading3"/>
      </w:pPr>
      <w:bookmarkStart w:id="264" w:name="_Toc256001178"/>
      <w:r>
        <w:t>Configuring the PowerShell plug-in</w:t>
      </w:r>
      <w:bookmarkEnd w:id="264"/>
    </w:p>
    <w:p>
      <w:pPr>
        <w:pStyle w:val="BodyText"/>
      </w:pPr>
      <w:r>
        <w:t xml:space="preserve">You must use the </w:t>
      </w:r>
      <w:r>
        <w:t>VCF Operations orchestrator</w:t>
      </w:r>
      <w:r>
        <w:t xml:space="preserve"> Client to configure the </w:t>
      </w:r>
      <w:r>
        <w:t>PowerShell</w:t>
      </w:r>
      <w:r>
        <w:t xml:space="preserve"> plug-in.</w:t>
      </w:r>
    </w:p>
    <w:p>
      <w:pPr>
        <w:pStyle w:val="SectionHeading4"/>
      </w:pPr>
      <w:bookmarkStart w:id="265" w:name="_Toc256001179"/>
      <w:r>
        <w:t>Configuration Workflows</w:t>
      </w:r>
      <w:bookmarkEnd w:id="265"/>
    </w:p>
    <w:p>
      <w:pPr>
        <w:pStyle w:val="BodyText"/>
      </w:pPr>
      <w:r>
        <w:t xml:space="preserve">You use the workflows from the Configuration category to manage </w:t>
      </w:r>
      <w:r>
        <w:t>PowerShell</w:t>
      </w:r>
      <w:r>
        <w:t xml:space="preserve"> hosts.</w:t>
      </w:r>
    </w:p>
    <w:p>
      <w:pPr>
        <w:pStyle w:val="BodyText"/>
      </w:pPr>
      <w:r>
        <w:t xml:space="preserve">To access these workflows, navigate to </w:t>
      </w:r>
      <w:r>
        <w:rPr>
          <w:rStyle w:val="InlineUI"/>
        </w:rPr>
        <w:t>Library</w:t>
      </w:r>
      <w:r>
        <w:rPr>
          <w:rStyle w:val="InlineUI"/>
        </w:rPr>
        <w:t xml:space="preserve"> &gt; </w:t>
      </w:r>
      <w:r>
        <w:rPr>
          <w:rStyle w:val="InlineUI"/>
        </w:rPr>
        <w:t>Workflows</w:t>
      </w:r>
      <w:r>
        <w:t xml:space="preserve"> and enter the </w:t>
      </w:r>
      <w:r>
        <w:t>powershell</w:t>
      </w:r>
      <w:r>
        <w:t xml:space="preserve"> and </w:t>
      </w:r>
      <w:r>
        <w:t>configuration</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64"/>
        <w:gridCol w:w="67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Add a </w:t>
            </w:r>
            <w:r>
              <w:t>PowerShell</w:t>
            </w:r>
            <w:r>
              <w:t xml:space="preserve"> host</w:t>
            </w:r>
          </w:p>
        </w:tc>
        <w:tc>
          <w:tcPr>
            <w:tcBorders>
              <w:left w:val="nil"/>
              <w:right w:val="nil"/>
            </w:tcBorders>
          </w:tcPr>
          <w:p>
            <w:pPr>
              <w:pStyle w:val="TableBodyText"/>
            </w:pPr>
            <w:r>
              <w:t xml:space="preserve">Adds a </w:t>
            </w:r>
            <w:r>
              <w:t>PowerShell</w:t>
            </w:r>
            <w:r>
              <w:t xml:space="preserve"> host to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Remove a </w:t>
            </w:r>
            <w:r>
              <w:t>PowerShell</w:t>
            </w:r>
            <w:r>
              <w:t xml:space="preserve"> host</w:t>
            </w:r>
          </w:p>
        </w:tc>
        <w:tc>
          <w:tcPr>
            <w:tcBorders>
              <w:left w:val="nil"/>
              <w:right w:val="nil"/>
            </w:tcBorders>
          </w:tcPr>
          <w:p>
            <w:pPr>
              <w:pStyle w:val="TableBodyText"/>
            </w:pPr>
            <w:r>
              <w:t xml:space="preserve">Removes a </w:t>
            </w:r>
            <w:r>
              <w:t>PowerShell</w:t>
            </w:r>
            <w:r>
              <w:t xml:space="preserve"> host from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Update a </w:t>
            </w:r>
            <w:r>
              <w:t>PowerShell</w:t>
            </w:r>
            <w:r>
              <w:t xml:space="preserve"> host</w:t>
            </w:r>
          </w:p>
        </w:tc>
        <w:tc>
          <w:tcPr>
            <w:tcBorders>
              <w:left w:val="nil"/>
              <w:right w:val="nil"/>
            </w:tcBorders>
          </w:tcPr>
          <w:p>
            <w:pPr>
              <w:pStyle w:val="TableBodyText"/>
            </w:pPr>
            <w:r>
              <w:t xml:space="preserve">Updates the specified </w:t>
            </w:r>
            <w:r>
              <w:t>PowerShell</w:t>
            </w:r>
            <w:r>
              <w:t xml:space="preserve"> host in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Validate a </w:t>
            </w:r>
            <w:r>
              <w:t>PowerShell</w:t>
            </w:r>
            <w:r>
              <w:t xml:space="preserve"> host</w:t>
            </w:r>
          </w:p>
        </w:tc>
        <w:tc>
          <w:tcPr>
            <w:tcBorders>
              <w:left w:val="nil"/>
              <w:right w:val="nil"/>
            </w:tcBorders>
          </w:tcPr>
          <w:p>
            <w:pPr>
              <w:pStyle w:val="TableBodyText"/>
            </w:pPr>
            <w:r>
              <w:t xml:space="preserve">Validates the configuration of the specified </w:t>
            </w:r>
            <w:r>
              <w:t>PowerShell</w:t>
            </w:r>
            <w:r>
              <w:t xml:space="preserve"> host.</w:t>
            </w:r>
          </w:p>
        </w:tc>
      </w:tr>
    </w:tbl>
    <w:p>
      <w:pPr>
        <w:pStyle w:val="SectionHeading4"/>
        <w:spacing w:before="120"/>
      </w:pPr>
      <w:bookmarkStart w:id="266" w:name="_Toc256001180"/>
      <w:r>
        <w:t>Sample Workflows</w:t>
      </w:r>
      <w:bookmarkEnd w:id="266"/>
    </w:p>
    <w:p>
      <w:pPr>
        <w:pStyle w:val="BodyText"/>
      </w:pPr>
      <w:r>
        <w:t>You use the workflows from the Samples category to test basic use cases.</w:t>
      </w:r>
    </w:p>
    <w:p>
      <w:pPr>
        <w:pStyle w:val="BodyText"/>
      </w:pPr>
      <w:r>
        <w:t xml:space="preserve">To access these workflows in the workflows library, enter the </w:t>
      </w:r>
      <w:r>
        <w:t>powershell</w:t>
      </w:r>
      <w:r>
        <w:t xml:space="preserve"> and </w:t>
      </w:r>
      <w:r>
        <w:t>samples</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47"/>
        <w:gridCol w:w="721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Invoke a script via API</w:t>
            </w:r>
          </w:p>
        </w:tc>
        <w:tc>
          <w:tcPr>
            <w:tcBorders>
              <w:left w:val="nil"/>
              <w:right w:val="nil"/>
            </w:tcBorders>
          </w:tcPr>
          <w:p>
            <w:pPr>
              <w:pStyle w:val="TableBodyText"/>
            </w:pPr>
            <w:r>
              <w:t xml:space="preserve">Demonstrates how to call a </w:t>
            </w:r>
            <w:r>
              <w:t>PowerShell</w:t>
            </w:r>
            <w:r>
              <w:t xml:space="preserve"> script through the available scripting API.</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List directory content</w:t>
            </w:r>
          </w:p>
        </w:tc>
        <w:tc>
          <w:tcPr>
            <w:tcBorders>
              <w:left w:val="nil"/>
              <w:right w:val="nil"/>
            </w:tcBorders>
          </w:tcPr>
          <w:p>
            <w:pPr>
              <w:pStyle w:val="TableBodyText"/>
            </w:pPr>
            <w:r>
              <w:t xml:space="preserve">Lists the contents of a directory on the </w:t>
            </w:r>
            <w:r>
              <w:t>PowerShell</w:t>
            </w:r>
            <w:r>
              <w:t xml:space="preserve"> host file system.</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Pipeline execution example</w:t>
            </w:r>
          </w:p>
        </w:tc>
        <w:tc>
          <w:tcPr>
            <w:tcBorders>
              <w:left w:val="nil"/>
              <w:right w:val="nil"/>
            </w:tcBorders>
          </w:tcPr>
          <w:p>
            <w:pPr>
              <w:pStyle w:val="TableBodyText"/>
            </w:pPr>
            <w:r>
              <w:t>Demonstrates how you can run multiple cmdlets arranged into a pipe.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Toggle virtual machine state</w:t>
            </w:r>
          </w:p>
        </w:tc>
        <w:tc>
          <w:tcPr>
            <w:tcBorders>
              <w:left w:val="nil"/>
              <w:right w:val="nil"/>
            </w:tcBorders>
          </w:tcPr>
          <w:p>
            <w:pPr>
              <w:pStyle w:val="TableBodyText"/>
            </w:pPr>
            <w:r>
              <w:t>Toggles the power state of a virtual machine.</w:t>
            </w:r>
          </w:p>
        </w:tc>
      </w:tr>
    </w:tbl>
    <w:p>
      <w:pPr>
        <w:pStyle w:val="Heading4"/>
        <w:spacing w:before="120"/>
      </w:pPr>
      <w:bookmarkStart w:id="267" w:name="B93f3ed1ec6974e439865ac3b1e30e9ce"/>
      <w:bookmarkStart w:id="268" w:name="_Toc256001181"/>
      <w:r>
        <w:t>Configuring WinRM</w:t>
      </w:r>
      <w:bookmarkEnd w:id="268"/>
      <w:bookmarkEnd w:id="267"/>
    </w:p>
    <w:p>
      <w:pPr>
        <w:pStyle w:val="BodyText"/>
      </w:pPr>
      <w:r>
        <w:t xml:space="preserve">To establish a connection between the </w:t>
      </w:r>
      <w:r>
        <w:t>PowerShell</w:t>
      </w:r>
      <w:r>
        <w:t xml:space="preserve"> plug-in and Windows PowerShell, you must configure WinRM to use one of the supported communication protocols.</w:t>
      </w:r>
    </w:p>
    <w:p>
      <w:pPr>
        <w:pStyle w:val="BodyText"/>
      </w:pPr>
      <w:r>
        <w:t xml:space="preserve">The </w:t>
      </w:r>
      <w:r>
        <w:t>PowerShell</w:t>
      </w:r>
      <w:r>
        <w:t xml:space="preserve"> plug-in supports Windows Remote Management (WinRM) 2.0 as a management protocol.</w:t>
      </w:r>
    </w:p>
    <w:p>
      <w:pPr>
        <w:pStyle w:val="BodyText"/>
      </w:pPr>
      <w:r>
        <w:t xml:space="preserve">The following authentication methods are supported.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69"/>
        <w:gridCol w:w="759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Authentication method</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Basic</w:t>
            </w:r>
          </w:p>
        </w:tc>
        <w:tc>
          <w:tcPr>
            <w:tcBorders>
              <w:left w:val="nil"/>
              <w:right w:val="nil"/>
            </w:tcBorders>
          </w:tcPr>
          <w:p>
            <w:pPr>
              <w:pStyle w:val="TableBodyText"/>
            </w:pPr>
            <w:r>
              <w:t>Non-secure authentication mechanism that requires a user name and a password.</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Kerberos</w:t>
            </w:r>
          </w:p>
        </w:tc>
        <w:tc>
          <w:tcPr>
            <w:tcBorders>
              <w:left w:val="nil"/>
              <w:right w:val="nil"/>
            </w:tcBorders>
          </w:tcPr>
          <w:p>
            <w:pPr>
              <w:pStyle w:val="TableBodyText"/>
            </w:pPr>
            <w:r>
              <w:t>Secure authentication protocol that uses tickets to verify the identity of the client and the server.</w:t>
            </w:r>
          </w:p>
        </w:tc>
      </w:tr>
    </w:tbl>
    <w:p>
      <w:pPr>
        <w:pStyle w:val="BodyText"/>
        <w:pBdr>
          <w:top w:val="single" w:sz="8" w:space="2" w:color="D3D3D3"/>
          <w:bottom w:val="single" w:sz="8" w:space="2" w:color="D3D3D3"/>
        </w:pBdr>
        <w:spacing w:before="240"/>
      </w:pPr>
      <w:r>
        <w:rPr>
          <w:rStyle w:val="NoteLeadernote"/>
        </w:rPr>
        <w:t>Note</w:t>
        <w:tab/>
      </w:r>
      <w:r>
        <w:t xml:space="preserve">The </w:t>
      </w:r>
      <w:r>
        <w:t>PowerShell</w:t>
      </w:r>
      <w:r>
        <w:t xml:space="preserve"> plug-in does not support delegation of user credentials in WinRM and CredSSP is not a supported authentication method.</w:t>
      </w:r>
    </w:p>
    <w:p>
      <w:pPr>
        <w:pStyle w:val="SectionHeading5"/>
      </w:pPr>
      <w:bookmarkStart w:id="269" w:name="_Toc256001182"/>
      <w:r>
        <w:t>WinRM Through HTTP</w:t>
      </w:r>
      <w:bookmarkEnd w:id="269"/>
    </w:p>
    <w:p>
      <w:pPr>
        <w:pStyle w:val="BodyText"/>
      </w:pPr>
      <w:r>
        <w:t xml:space="preserve">The </w:t>
      </w:r>
      <w:r>
        <w:t>PowerShell</w:t>
      </w:r>
      <w:r>
        <w:t xml:space="preserve"> plug-in supports communication with the WinRM host through the HTTP protocol. Although WinRM authenticates the communication, the data transfer is not encrypted and is sent as plain text on the network. You should use the HTTP protocol if IPSec is configured between the machines that communicate.</w:t>
      </w:r>
    </w:p>
    <w:p>
      <w:pPr>
        <w:pStyle w:val="BodyText"/>
      </w:pPr>
      <w:r>
        <w:t xml:space="preserve">To use Basic authentication, you must set the </w:t>
      </w:r>
      <w:r>
        <w:rPr>
          <w:rStyle w:val="InlineCode"/>
        </w:rPr>
        <w:t>AllowUnencrypted</w:t>
      </w:r>
      <w:r>
        <w:t xml:space="preserve"> property to </w:t>
      </w:r>
      <w:r>
        <w:t>true</w:t>
      </w:r>
      <w:r>
        <w:t xml:space="preserve"> in both the service and client WinRM configuration. For an example of HTTP configuration, see </w:t>
      </w:r>
      <w:r>
        <w:t>Configure WinRM to Use HTTP</w:t>
      </w:r>
      <w:r>
        <w:t>.</w:t>
      </w:r>
    </w:p>
    <w:p>
      <w:pPr>
        <w:pStyle w:val="SectionHeading5"/>
      </w:pPr>
      <w:bookmarkStart w:id="270" w:name="_Toc256001183"/>
      <w:r>
        <w:t>WinRM Through HTTPS</w:t>
      </w:r>
      <w:bookmarkEnd w:id="270"/>
    </w:p>
    <w:p>
      <w:pPr>
        <w:pStyle w:val="BodyText"/>
      </w:pPr>
      <w:r>
        <w:t xml:space="preserve">The </w:t>
      </w:r>
      <w:r>
        <w:t>PowerShell</w:t>
      </w:r>
      <w:r>
        <w:t xml:space="preserve"> plug-in supports communication with the WinRM host through the HTTPS protocol. You can use the HTTPS protocol as a more secure communication method.</w:t>
      </w:r>
    </w:p>
    <w:p>
      <w:pPr>
        <w:pStyle w:val="BodyText"/>
      </w:pPr>
      <w:r>
        <w:t xml:space="preserve">To use the HTTPS protocol, you must generate a certificate for server authentication and install the certificate on the WinRM host. For an example of HTTPS configuration, see </w:t>
      </w:r>
      <w:r>
        <w:t>Configure WinRM to use HTTPS</w:t>
      </w:r>
      <w:r>
        <w:t>.</w:t>
      </w:r>
    </w:p>
    <w:p>
      <w:pPr>
        <w:pStyle w:val="SectionHeading5"/>
      </w:pPr>
      <w:bookmarkStart w:id="271" w:name="_Toc256001184"/>
      <w:r>
        <w:t>Kerberos authentication</w:t>
      </w:r>
      <w:bookmarkEnd w:id="271"/>
    </w:p>
    <w:p>
      <w:pPr>
        <w:pStyle w:val="BodyText"/>
      </w:pPr>
      <w:r>
        <w:t xml:space="preserve">You can use Kerberos authentication when you add and manage a </w:t>
      </w:r>
      <w:r>
        <w:t>PowerShell</w:t>
      </w:r>
      <w:r>
        <w:t xml:space="preserve"> host. With Kerberos authentication, domain users can run commands on remote PowerShell-enabled machines over WinRM.</w:t>
      </w:r>
    </w:p>
    <w:p>
      <w:pPr>
        <w:pStyle w:val="BodyText"/>
      </w:pPr>
      <w:r>
        <w:t>To configure WinRM on the PowerShell host, run the following command.</w:t>
      </w:r>
    </w:p>
    <w:p>
      <w:pPr>
        <w:pStyle w:val="CodeBlock"/>
      </w:pPr>
      <w:r>
        <w:t>winrm quickconfig
winrm set winrm/config/service/auth '@{Kerberos="true"}'
winrm set winrm/config/winrs @{MaxMemoryPerShellMB="2048"}</w:t>
      </w:r>
    </w:p>
    <w:p>
      <w:pPr>
        <w:pStyle w:val="BodyText"/>
      </w:pPr>
      <w:r>
        <w:t xml:space="preserve">For more information, see </w:t>
      </w:r>
      <w:r>
        <w:t>Configure Kerberos authentication for VCF Operations orchestrator plug-ins</w:t>
      </w:r>
      <w:r>
        <w:t>.</w:t>
      </w:r>
    </w:p>
    <w:p>
      <w:pPr>
        <w:pStyle w:val="Heading5"/>
      </w:pPr>
      <w:bookmarkStart w:id="272" w:name="Bc3bdc3e2349040a89528957724c3898d"/>
      <w:bookmarkStart w:id="273" w:name="_Toc256001185"/>
      <w:r>
        <w:t>Configure WinRM to Use HTTP</w:t>
      </w:r>
      <w:bookmarkEnd w:id="273"/>
      <w:bookmarkEnd w:id="272"/>
    </w:p>
    <w:p>
      <w:pPr>
        <w:pStyle w:val="BodyText"/>
      </w:pPr>
      <w:r>
        <w:t xml:space="preserve">You can configure the WinRM host to enable communication with the </w:t>
      </w:r>
      <w:r>
        <w:t>PowerShell</w:t>
      </w:r>
      <w:r>
        <w:t xml:space="preserve"> plug-in through the HTTP protocol.</w:t>
      </w:r>
    </w:p>
    <w:p>
      <w:pPr>
        <w:pStyle w:val="BodyText"/>
      </w:pPr>
      <w:r>
        <w:t>You must modify the WinRM configuration by running commands on the WinRM host machine. You can use the same machine as both the WinRM service and WinRM client.</w:t>
      </w:r>
    </w:p>
    <w:p>
      <w:pPr>
        <w:pStyle w:val="BodyText"/>
        <w:pBdr>
          <w:top w:val="single" w:sz="8" w:space="2" w:color="D3D3D3"/>
        </w:pBdr>
      </w:pPr>
      <w:r>
        <w:rPr>
          <w:rStyle w:val="NoteLeaderimportant"/>
        </w:rPr>
        <w:t>Important</w:t>
        <w:tab/>
      </w:r>
      <w:r>
        <w:t>If you skip any of the steps when configuring WinRM to use HTTP, the host might not be added, and you might get an error message in the logs such as:</w:t>
      </w:r>
    </w:p>
    <w:p>
      <w:pPr>
        <w:pStyle w:val="CodeBlock"/>
        <w:pBdr>
          <w:bottom w:val="single" w:sz="8" w:space="2" w:color="D3D3D3"/>
        </w:pBdr>
      </w:pPr>
      <w:r>
        <w:t>Caused by: org.dom4j.DocumentException: Error on line -1 of document : Premature end of file. 
Nested exception: Premature end of file.
at org.dom4j.io.SAXReader.read(SAXReader.java:482)
at org.dom4j.DocumentHelper.parseText(DocumentHelper.java:278)
at com.xebialabs.overthere.cifs.winrm.connector.JdkHttpConnector.sendMessage(JdkHttpConnector.java:117)</w:t>
      </w:r>
    </w:p>
    <w:p>
      <w:pPr>
        <w:pStyle w:val="BodyText"/>
      </w:pPr>
      <w:r>
        <w:rPr>
          <w:rStyle w:val="Strong"/>
        </w:rPr>
        <w:t>Procedure</w:t>
      </w:r>
    </w:p>
    <w:p>
      <w:pPr>
        <w:pStyle w:val="BodyText"/>
        <w:numPr>
          <w:numId w:val="152"/>
        </w:numPr>
      </w:pPr>
      <w:r>
        <w:t>Run the following command to set the default WinRM configuration values.</w:t>
      </w:r>
    </w:p>
    <w:p>
      <w:pPr>
        <w:pStyle w:val="BodyText"/>
        <w:ind w:left="480"/>
      </w:pPr>
      <w:r>
        <w:t>c:\&gt; winrm quickconfig</w:t>
      </w:r>
    </w:p>
    <w:p>
      <w:pPr>
        <w:pStyle w:val="BodyText"/>
        <w:numPr>
          <w:numId w:val="152"/>
        </w:numPr>
      </w:pPr>
      <w:r>
        <w:t xml:space="preserve">(Optional) </w:t>
      </w:r>
      <w:r>
        <w:t>Run the following command to check whether a listener is running, and verify the default ports.</w:t>
      </w:r>
    </w:p>
    <w:p>
      <w:pPr>
        <w:pStyle w:val="BodyText"/>
        <w:ind w:left="480"/>
      </w:pPr>
      <w:r>
        <w:t>c:\&gt; winrm e winrm/config/listener</w:t>
      </w:r>
    </w:p>
    <w:p>
      <w:pPr>
        <w:pStyle w:val="BodyText"/>
        <w:ind w:left="480"/>
      </w:pPr>
      <w:r>
        <w:t>The default ports are 5985 for HTTP, and 5986 for HTTPS.</w:t>
      </w:r>
    </w:p>
    <w:p>
      <w:pPr>
        <w:pStyle w:val="BodyText"/>
        <w:numPr>
          <w:numId w:val="152"/>
        </w:numPr>
      </w:pPr>
      <w:r>
        <w:t>Enable basic authentication on the WinRM service.</w:t>
      </w:r>
    </w:p>
    <w:p>
      <w:pPr>
        <w:pStyle w:val="BodyText"/>
        <w:numPr>
          <w:ilvl w:val="1"/>
          <w:numId w:val="152"/>
        </w:numPr>
      </w:pPr>
      <w:r>
        <w:t>Run the following command to check whether basic authentication is allowed.</w:t>
      </w:r>
    </w:p>
    <w:p>
      <w:pPr>
        <w:pStyle w:val="BodyText"/>
        <w:ind w:left="960"/>
      </w:pPr>
      <w:r>
        <w:t>c:\&gt; winrm get winrm/config/service</w:t>
      </w:r>
    </w:p>
    <w:p>
      <w:pPr>
        <w:pStyle w:val="BodyText"/>
        <w:numPr>
          <w:ilvl w:val="1"/>
          <w:numId w:val="152"/>
        </w:numPr>
      </w:pPr>
      <w:r>
        <w:t>Run the following command to enable basic authentication.</w:t>
      </w:r>
    </w:p>
    <w:p>
      <w:pPr>
        <w:pStyle w:val="BodyText"/>
        <w:ind w:left="960"/>
      </w:pPr>
      <w:r>
        <w:t>c:\&gt; winrm set winrm/config/service/auth '@{Basic="true"}'</w:t>
      </w:r>
    </w:p>
    <w:p>
      <w:pPr>
        <w:pStyle w:val="BodyText"/>
        <w:numPr>
          <w:numId w:val="152"/>
        </w:numPr>
      </w:pPr>
      <w:r>
        <w:t>Run the following command to allow transfer of unencrypted data on the WinRM service.</w:t>
      </w:r>
    </w:p>
    <w:p>
      <w:pPr>
        <w:pStyle w:val="BodyText"/>
        <w:ind w:left="480"/>
      </w:pPr>
      <w:r>
        <w:t>c:\&gt; winrm set winrm/config/service @{AllowUnencrypted="true"}</w:t>
      </w:r>
    </w:p>
    <w:p>
      <w:pPr>
        <w:pStyle w:val="BodyText"/>
        <w:numPr>
          <w:numId w:val="152"/>
        </w:numPr>
      </w:pPr>
      <w:r>
        <w:t xml:space="preserve">If the channel binding token hardening level of the WinRM service is set to </w:t>
      </w:r>
      <w:r>
        <w:t>strict</w:t>
      </w:r>
      <w:r>
        <w:t xml:space="preserve">, change its value to </w:t>
      </w:r>
      <w:r>
        <w:t>relaxed</w:t>
      </w:r>
      <w:r>
        <w:t>.</w:t>
      </w:r>
    </w:p>
    <w:p>
      <w:pPr>
        <w:pStyle w:val="BodyText"/>
        <w:ind w:left="480"/>
      </w:pPr>
      <w:r>
        <w:t>c:\&gt; winrm set winrm/config/service/auth @{CbtHardeningLevel="relaxed"}</w:t>
      </w:r>
    </w:p>
    <w:p>
      <w:pPr>
        <w:pStyle w:val="BodyText"/>
        <w:numPr>
          <w:numId w:val="152"/>
        </w:numPr>
      </w:pPr>
      <w:r>
        <w:t>Enable basic authentication on the WinRM client.</w:t>
      </w:r>
    </w:p>
    <w:p>
      <w:pPr>
        <w:pStyle w:val="BodyText"/>
        <w:numPr>
          <w:ilvl w:val="1"/>
          <w:numId w:val="152"/>
        </w:numPr>
      </w:pPr>
      <w:r>
        <w:t>Run the following command to check whether basic authentication is allowed.</w:t>
      </w:r>
    </w:p>
    <w:p>
      <w:pPr>
        <w:pStyle w:val="BodyText"/>
        <w:ind w:left="960"/>
      </w:pPr>
      <w:r>
        <w:t>c:\&gt; winrm get winrm/config/client</w:t>
      </w:r>
    </w:p>
    <w:p>
      <w:pPr>
        <w:pStyle w:val="BodyText"/>
        <w:numPr>
          <w:ilvl w:val="1"/>
          <w:numId w:val="152"/>
        </w:numPr>
      </w:pPr>
      <w:r>
        <w:t>Run the following command to enable basic authentication.</w:t>
      </w:r>
    </w:p>
    <w:p>
      <w:pPr>
        <w:pStyle w:val="BodyText"/>
        <w:ind w:left="960"/>
      </w:pPr>
      <w:r>
        <w:t>c:\&gt; winrm set winrm/config/client/auth @{Basic="true"}</w:t>
      </w:r>
    </w:p>
    <w:p>
      <w:pPr>
        <w:pStyle w:val="BodyText"/>
        <w:numPr>
          <w:numId w:val="152"/>
        </w:numPr>
      </w:pPr>
      <w:r>
        <w:t>Run the following command to allow transfer of unencrypted data on the WinRM client.</w:t>
      </w:r>
    </w:p>
    <w:p>
      <w:pPr>
        <w:pStyle w:val="BodyText"/>
        <w:ind w:left="480"/>
      </w:pPr>
      <w:r>
        <w:t>c:\&gt; winrm set winrm/config/client @{AllowUnencrypted="true"}</w:t>
      </w:r>
    </w:p>
    <w:p>
      <w:pPr>
        <w:pStyle w:val="BodyText"/>
        <w:numPr>
          <w:numId w:val="152"/>
        </w:numPr>
      </w:pPr>
      <w:r>
        <w:t>If the WinRM host machine is in an external domain, run the following command to specify the trusted hosts.</w:t>
      </w:r>
    </w:p>
    <w:p>
      <w:pPr>
        <w:pStyle w:val="BodyText"/>
        <w:ind w:left="480"/>
      </w:pPr>
      <w:r>
        <w:t>c:\&gt; winrm set winrm/config/client @{TrustedHosts="</w:t>
      </w:r>
      <w:r>
        <w:rPr>
          <w:rStyle w:val="InlineVar"/>
        </w:rPr>
        <w:t>host1</w:t>
      </w:r>
      <w:r>
        <w:t xml:space="preserve">, </w:t>
      </w:r>
      <w:r>
        <w:rPr>
          <w:rStyle w:val="InlineVar"/>
        </w:rPr>
        <w:t>host2</w:t>
      </w:r>
      <w:r>
        <w:t xml:space="preserve">, </w:t>
      </w:r>
      <w:r>
        <w:rPr>
          <w:rStyle w:val="InlineVar"/>
        </w:rPr>
        <w:t>host3</w:t>
      </w:r>
      <w:r>
        <w:t>"}</w:t>
      </w:r>
    </w:p>
    <w:p>
      <w:pPr>
        <w:pStyle w:val="BodyText"/>
        <w:numPr>
          <w:numId w:val="152"/>
        </w:numPr>
      </w:pPr>
      <w:r>
        <w:t>Run the following command to test the connection to the WinRM service.</w:t>
      </w:r>
    </w:p>
    <w:p>
      <w:pPr>
        <w:pStyle w:val="BodyText"/>
        <w:ind w:left="480"/>
      </w:pPr>
      <w:r>
        <w:t>c:\&gt; winrm identify -r:http://</w:t>
      </w:r>
      <w:r>
        <w:rPr>
          <w:rStyle w:val="InlineVar"/>
        </w:rPr>
        <w:t>winrm_server</w:t>
      </w:r>
      <w:r>
        <w:t>:5985 -auth:basic -u:</w:t>
      </w:r>
      <w:r>
        <w:rPr>
          <w:rStyle w:val="InlineVar"/>
        </w:rPr>
        <w:t>user_name</w:t>
      </w:r>
      <w:r>
        <w:t xml:space="preserve"> -p:</w:t>
      </w:r>
      <w:r>
        <w:rPr>
          <w:rStyle w:val="InlineVar"/>
        </w:rPr>
        <w:t>password</w:t>
      </w:r>
      <w:r>
        <w:t xml:space="preserve"> -encoding:utf-8</w:t>
      </w:r>
    </w:p>
    <w:p>
      <w:pPr>
        <w:pStyle w:val="Heading5"/>
      </w:pPr>
      <w:bookmarkStart w:id="274" w:name="B23957fcbda7245a08b0a92884ee676ca"/>
      <w:bookmarkStart w:id="275" w:name="_Toc256001186"/>
      <w:r>
        <w:t>Configure WinRM to use HTTPS</w:t>
      </w:r>
      <w:bookmarkEnd w:id="275"/>
      <w:bookmarkEnd w:id="274"/>
    </w:p>
    <w:p>
      <w:pPr>
        <w:pStyle w:val="BodyText"/>
      </w:pPr>
      <w:r>
        <w:t xml:space="preserve">You can configure the WinRM host to enable communication with the </w:t>
      </w:r>
      <w:r>
        <w:t>PowerShell</w:t>
      </w:r>
      <w:r>
        <w:t xml:space="preserve"> plug-in through the HTTPS protocol.</w:t>
      </w:r>
    </w:p>
    <w:p>
      <w:pPr>
        <w:pStyle w:val="BodyText"/>
      </w:pPr>
      <w:r>
        <w:t>The WinRM host requires a certificate so that it can communicate through the HTTPS protocol. You can either obtain a certificate or generate one.</w:t>
      </w:r>
    </w:p>
    <w:p>
      <w:pPr>
        <w:pStyle w:val="BodyText"/>
      </w:pPr>
      <w:r>
        <w:rPr>
          <w:rStyle w:val="Strong"/>
        </w:rPr>
        <w:t>Prerequisites</w:t>
      </w:r>
    </w:p>
    <w:p>
      <w:pPr>
        <w:pStyle w:val="BodyText"/>
        <w:numPr>
          <w:numId w:val="153"/>
        </w:numPr>
      </w:pPr>
      <w:r>
        <w:t xml:space="preserve">Configure WinRM to use the HTTP protocol. For more information, see </w:t>
      </w:r>
      <w:r>
        <w:t>Configure WinRM to Use HTTP</w:t>
      </w:r>
      <w:r>
        <w:t>.</w:t>
      </w:r>
    </w:p>
    <w:p>
      <w:pPr>
        <w:pStyle w:val="BodyText"/>
        <w:numPr>
          <w:numId w:val="153"/>
        </w:numPr>
      </w:pPr>
      <w:r>
        <w:t>Verify that you can access the Microsoft Management Console (</w:t>
      </w:r>
      <w:r>
        <w:rPr>
          <w:rStyle w:val="InlineCode"/>
        </w:rPr>
        <w:t>mmc.exe</w:t>
      </w:r>
      <w:r>
        <w:t>) on the WinRM host.</w:t>
      </w:r>
    </w:p>
    <w:p>
      <w:pPr>
        <w:pStyle w:val="BodyText"/>
      </w:pPr>
      <w:r>
        <w:rPr>
          <w:rStyle w:val="Strong"/>
        </w:rPr>
        <w:t>Procedure</w:t>
      </w:r>
    </w:p>
    <w:p>
      <w:pPr>
        <w:pStyle w:val="BodyText"/>
        <w:numPr>
          <w:numId w:val="154"/>
        </w:numPr>
      </w:pPr>
      <w:r>
        <w:t>Generate a self-signed certificate.</w:t>
      </w:r>
    </w:p>
    <w:p>
      <w:pPr>
        <w:pStyle w:val="BodyText"/>
        <w:ind w:left="480"/>
      </w:pPr>
      <w:r>
        <w:t xml:space="preserve">The following command line contains example syntax for creating a certificate on the WinRM host by using the Powershell Cmdlet </w:t>
      </w:r>
      <w:r>
        <w:rPr>
          <w:rStyle w:val="InlineCode"/>
        </w:rPr>
        <w:t>New-SelfSignedCertificate</w:t>
      </w:r>
      <w:r>
        <w:t>.</w:t>
      </w:r>
    </w:p>
    <w:p>
      <w:pPr>
        <w:pStyle w:val="CodeBlock"/>
        <w:ind w:left="480"/>
      </w:pPr>
      <w:r>
        <w:t>New-SelfSignedCertificate -CertStoreLocation cert:\localmachine\my -DnsName ("machinename.subdomain.company.com", "machinename") -NotAfter (get-date).AddYears(5) -Provider "Microsoft RSA SChannel Cryptographic Provider" -KeyLength 2048</w:t>
      </w:r>
    </w:p>
    <w:p>
      <w:pPr>
        <w:pStyle w:val="BodyText"/>
        <w:ind w:left="480"/>
      </w:pPr>
      <w:r>
        <w:t xml:space="preserve">In this example, the </w:t>
      </w:r>
      <w:r>
        <w:rPr>
          <w:rStyle w:val="InlineCode"/>
        </w:rPr>
        <w:t>-NotAfter</w:t>
      </w:r>
      <w:r>
        <w:t xml:space="preserve"> parameter specifies that the certificate will expire in 5 years. If this parameter isn't specified, the certificate expires in 1 year. Learn more about </w:t>
      </w:r>
      <w:hyperlink r:id="rId37" w:tooltip="creating self-signed certificates" w:history="1">
        <w:r>
          <w:rPr>
            <w:color w:val="0000FF"/>
            <w:u w:val="single"/>
          </w:rPr>
          <w:t>creating self-signed certificates</w:t>
        </w:r>
      </w:hyperlink>
      <w:r>
        <w:t>.</w:t>
      </w:r>
    </w:p>
    <w:p>
      <w:pPr>
        <w:pStyle w:val="BodyText"/>
        <w:numPr>
          <w:numId w:val="154"/>
        </w:numPr>
      </w:pPr>
      <w:r>
        <w:t>Add the generated certificate by using the Microsoft Management Console.</w:t>
      </w:r>
    </w:p>
    <w:p>
      <w:pPr>
        <w:pStyle w:val="BodyText"/>
        <w:numPr>
          <w:ilvl w:val="1"/>
          <w:numId w:val="154"/>
        </w:numPr>
      </w:pPr>
      <w:r>
        <w:t xml:space="preserve">Run </w:t>
      </w:r>
      <w:r>
        <w:rPr>
          <w:rStyle w:val="InlineCode"/>
        </w:rPr>
        <w:t>mmc.exe</w:t>
      </w:r>
      <w:r>
        <w:t>.</w:t>
      </w:r>
    </w:p>
    <w:p>
      <w:pPr>
        <w:pStyle w:val="BodyText"/>
        <w:numPr>
          <w:ilvl w:val="1"/>
          <w:numId w:val="154"/>
        </w:numPr>
      </w:pPr>
      <w:r>
        <w:t xml:space="preserve">Select </w:t>
      </w:r>
      <w:r>
        <w:rPr>
          <w:rStyle w:val="InlineUI"/>
        </w:rPr>
        <w:t>File</w:t>
      </w:r>
      <w:r>
        <w:rPr>
          <w:rStyle w:val="InlineUI"/>
        </w:rPr>
        <w:t xml:space="preserve"> &gt; </w:t>
      </w:r>
      <w:r>
        <w:rPr>
          <w:rStyle w:val="InlineUI"/>
        </w:rPr>
        <w:t>Add/Remove Snap-in</w:t>
      </w:r>
      <w:r>
        <w:t>.</w:t>
      </w:r>
    </w:p>
    <w:p>
      <w:pPr>
        <w:pStyle w:val="BodyText"/>
        <w:numPr>
          <w:ilvl w:val="1"/>
          <w:numId w:val="154"/>
        </w:numPr>
      </w:pPr>
      <w:r>
        <w:t xml:space="preserve">From the list of available snap-ins, select </w:t>
      </w:r>
      <w:r>
        <w:rPr>
          <w:rStyle w:val="InlineUI"/>
        </w:rPr>
        <w:t>Certificates</w:t>
      </w:r>
      <w:r>
        <w:t xml:space="preserve"> and click </w:t>
      </w:r>
      <w:r>
        <w:rPr>
          <w:rStyle w:val="InlineUI"/>
        </w:rPr>
        <w:t>Add</w:t>
      </w:r>
      <w:r>
        <w:t>.</w:t>
      </w:r>
    </w:p>
    <w:p>
      <w:pPr>
        <w:pStyle w:val="BodyText"/>
        <w:numPr>
          <w:ilvl w:val="1"/>
          <w:numId w:val="154"/>
        </w:numPr>
      </w:pPr>
      <w:r>
        <w:t xml:space="preserve">Select </w:t>
      </w:r>
      <w:r>
        <w:rPr>
          <w:rStyle w:val="InlineUI"/>
        </w:rPr>
        <w:t>Computer account</w:t>
      </w:r>
      <w:r>
        <w:t xml:space="preserve"> and click </w:t>
      </w:r>
      <w:r>
        <w:rPr>
          <w:rStyle w:val="InlineUI"/>
        </w:rPr>
        <w:t>Next</w:t>
      </w:r>
      <w:r>
        <w:t>.</w:t>
      </w:r>
    </w:p>
    <w:p>
      <w:pPr>
        <w:pStyle w:val="BodyText"/>
        <w:numPr>
          <w:ilvl w:val="1"/>
          <w:numId w:val="154"/>
        </w:numPr>
      </w:pPr>
      <w:r>
        <w:t xml:space="preserve">Click </w:t>
      </w:r>
      <w:r>
        <w:rPr>
          <w:rStyle w:val="InlineUI"/>
        </w:rPr>
        <w:t>Finish</w:t>
      </w:r>
      <w:r>
        <w:t>.</w:t>
      </w:r>
    </w:p>
    <w:p>
      <w:pPr>
        <w:pStyle w:val="BodyText"/>
        <w:numPr>
          <w:ilvl w:val="1"/>
          <w:numId w:val="154"/>
        </w:numPr>
      </w:pPr>
      <w:r>
        <w:t xml:space="preserve">Verify that the certificate is installed in </w:t>
      </w:r>
      <w:r>
        <w:rPr>
          <w:rStyle w:val="InlineUI"/>
        </w:rPr>
        <w:t>Console Root</w:t>
      </w:r>
      <w:r>
        <w:rPr>
          <w:rStyle w:val="InlineUI"/>
        </w:rPr>
        <w:t xml:space="preserve"> &gt; </w:t>
      </w:r>
      <w:r>
        <w:rPr>
          <w:rStyle w:val="InlineUI"/>
        </w:rPr>
        <w:t>Certificates (Local Computer)</w:t>
      </w:r>
      <w:r>
        <w:rPr>
          <w:rStyle w:val="InlineUI"/>
        </w:rPr>
        <w:t xml:space="preserve"> &gt; </w:t>
      </w:r>
      <w:r>
        <w:rPr>
          <w:rStyle w:val="InlineUI"/>
        </w:rPr>
        <w:t>Personal</w:t>
      </w:r>
      <w:r>
        <w:rPr>
          <w:rStyle w:val="InlineUI"/>
        </w:rPr>
        <w:t xml:space="preserve"> &gt; </w:t>
      </w:r>
      <w:r>
        <w:rPr>
          <w:rStyle w:val="InlineUI"/>
        </w:rPr>
        <w:t>Certificates</w:t>
      </w:r>
      <w:r>
        <w:t xml:space="preserve"> and </w:t>
      </w:r>
      <w:r>
        <w:rPr>
          <w:rStyle w:val="InlineUI"/>
        </w:rPr>
        <w:t>Console Root</w:t>
      </w:r>
      <w:r>
        <w:rPr>
          <w:rStyle w:val="InlineUI"/>
        </w:rPr>
        <w:t xml:space="preserve"> &gt; </w:t>
      </w:r>
      <w:r>
        <w:rPr>
          <w:rStyle w:val="InlineUI"/>
        </w:rPr>
        <w:t>Certificates (Local Computer)</w:t>
      </w:r>
      <w:r>
        <w:rPr>
          <w:rStyle w:val="InlineUI"/>
        </w:rPr>
        <w:t xml:space="preserve"> &gt; </w:t>
      </w:r>
      <w:r>
        <w:rPr>
          <w:rStyle w:val="InlineUI"/>
        </w:rPr>
        <w:t>Trusted Root Certification Authorities</w:t>
      </w:r>
      <w:r>
        <w:rPr>
          <w:rStyle w:val="InlineUI"/>
        </w:rPr>
        <w:t xml:space="preserve"> &gt; </w:t>
      </w:r>
      <w:r>
        <w:rPr>
          <w:rStyle w:val="InlineUI"/>
        </w:rPr>
        <w:t>Certificates</w:t>
      </w:r>
      <w:r>
        <w:t>.</w:t>
      </w:r>
    </w:p>
    <w:p>
      <w:pPr>
        <w:pStyle w:val="BodyText"/>
        <w:ind w:left="960"/>
      </w:pPr>
      <w:r>
        <w:t>If the certificate is not installed in the Trusted Root Certification Authorities and Personal folders, you must install it manually.</w:t>
      </w:r>
    </w:p>
    <w:p>
      <w:pPr>
        <w:pStyle w:val="BodyText"/>
        <w:numPr>
          <w:numId w:val="154"/>
        </w:numPr>
      </w:pPr>
      <w:r>
        <w:t>Create an HTTPS listener by using the correct thumbprint and host name.</w:t>
      </w:r>
    </w:p>
    <w:p>
      <w:pPr>
        <w:pStyle w:val="BodyText"/>
        <w:ind w:left="480"/>
      </w:pPr>
      <w:r>
        <w:t>The following command line contains example syntax for creating an HTTPS listener.</w:t>
      </w:r>
    </w:p>
    <w:p>
      <w:pPr>
        <w:pStyle w:val="BodyText"/>
        <w:ind w:left="480"/>
      </w:pPr>
      <w:r>
        <w:t>winrm create winrm/config/Listener?Address=*+Transport=HTTPS @{Hostname="</w:t>
      </w:r>
      <w:r>
        <w:rPr>
          <w:rStyle w:val="InlineVar"/>
        </w:rPr>
        <w:t>host_name</w:t>
      </w:r>
      <w:r>
        <w:t>";CertificateThumbprint="</w:t>
      </w:r>
      <w:r>
        <w:rPr>
          <w:rStyle w:val="InlineVar"/>
        </w:rPr>
        <w:t>certificate_thumbprint</w:t>
      </w:r>
      <w:r>
        <w:t>"}</w:t>
      </w:r>
    </w:p>
    <w:p>
      <w:pPr>
        <w:pStyle w:val="BodyText"/>
        <w:pBdr>
          <w:top w:val="single" w:sz="8" w:space="2" w:color="D3D3D3"/>
          <w:bottom w:val="single" w:sz="8" w:space="2" w:color="D3D3D3"/>
        </w:pBdr>
        <w:ind w:left="480"/>
      </w:pPr>
      <w:r>
        <w:rPr>
          <w:rStyle w:val="NoteLeadernote"/>
        </w:rPr>
        <w:t>Note</w:t>
        <w:tab/>
      </w:r>
      <w:r>
        <w:t>Omit the spaces in the certificate thumbprint.</w:t>
      </w:r>
    </w:p>
    <w:p>
      <w:pPr>
        <w:pStyle w:val="BodyText"/>
        <w:ind w:left="480"/>
      </w:pPr>
      <w:r>
        <w:t>When the certificate expires, the listener must be deleted and created again with the new valid certificate.</w:t>
      </w:r>
    </w:p>
    <w:p>
      <w:pPr>
        <w:pStyle w:val="BodyText"/>
        <w:numPr>
          <w:numId w:val="154"/>
        </w:numPr>
      </w:pPr>
      <w:r>
        <w:t>Test the connection.</w:t>
      </w:r>
    </w:p>
    <w:p>
      <w:pPr>
        <w:pStyle w:val="BodyText"/>
        <w:ind w:left="480"/>
      </w:pPr>
      <w:r>
        <w:t>The following command line contains example syntax for testing the connection.</w:t>
      </w:r>
    </w:p>
    <w:p>
      <w:pPr>
        <w:pStyle w:val="BodyText"/>
        <w:ind w:left="480"/>
      </w:pPr>
      <w:r>
        <w:t>winrs -r:https://</w:t>
      </w:r>
      <w:r>
        <w:rPr>
          <w:rStyle w:val="InlineVar"/>
        </w:rPr>
        <w:t>host_name</w:t>
      </w:r>
      <w:r>
        <w:t>:</w:t>
      </w:r>
      <w:r>
        <w:rPr>
          <w:rStyle w:val="InlineVar"/>
        </w:rPr>
        <w:t>port_number</w:t>
      </w:r>
      <w:r>
        <w:t xml:space="preserve"> -u:</w:t>
      </w:r>
      <w:r>
        <w:rPr>
          <w:rStyle w:val="InlineVar"/>
        </w:rPr>
        <w:t>user_name</w:t>
      </w:r>
      <w:r>
        <w:t xml:space="preserve"> -p:</w:t>
      </w:r>
      <w:r>
        <w:rPr>
          <w:rStyle w:val="InlineVar"/>
        </w:rPr>
        <w:t>password</w:t>
      </w:r>
      <w:r>
        <w:t xml:space="preserve"> hostname</w:t>
      </w:r>
    </w:p>
    <w:p>
      <w:pPr>
        <w:pStyle w:val="Heading4"/>
      </w:pPr>
      <w:bookmarkStart w:id="276" w:name="_Toc256001187"/>
      <w:r>
        <w:t>Add a PowerShell host</w:t>
      </w:r>
      <w:bookmarkEnd w:id="276"/>
    </w:p>
    <w:p>
      <w:pPr>
        <w:pStyle w:val="BodyText"/>
      </w:pPr>
      <w:r>
        <w:t xml:space="preserve">You add a </w:t>
      </w:r>
      <w:r>
        <w:t>PowerShell</w:t>
      </w:r>
      <w:r>
        <w:t xml:space="preserve"> host and configure the host connection parameters by running a workflow. You can set up a connection to a remote or a local PowerShell host.</w:t>
      </w:r>
    </w:p>
    <w:p>
      <w:pPr>
        <w:pStyle w:val="SectionHeading5"/>
      </w:pPr>
      <w:bookmarkStart w:id="277" w:name="_Toc256001188"/>
      <w:r>
        <w:t>Procedure</w:t>
      </w:r>
      <w:r>
        <w:t xml:space="preserve">Log in to the </w:t>
      </w:r>
      <w:r>
        <w:t xml:space="preserve"> Client as an administrator.</w:t>
      </w:r>
      <w:bookmarkEnd w:id="277"/>
    </w:p>
    <w:p>
      <w:pPr>
        <w:pStyle w:val="BodyText"/>
        <w:numPr>
          <w:numId w:val="155"/>
        </w:numPr>
      </w:pPr>
      <w:r>
        <w:t xml:space="preserve">Navigate to </w:t>
      </w:r>
      <w:r>
        <w:rPr>
          <w:rStyle w:val="InlineUI"/>
        </w:rPr>
        <w:t>Library</w:t>
      </w:r>
      <w:r>
        <w:rPr>
          <w:rStyle w:val="InlineUI"/>
        </w:rPr>
        <w:t xml:space="preserve"> &gt; </w:t>
      </w:r>
      <w:r>
        <w:rPr>
          <w:rStyle w:val="InlineUI"/>
        </w:rPr>
        <w:t>Workflows</w:t>
      </w:r>
      <w:r>
        <w:t xml:space="preserve"> and enter the </w:t>
      </w:r>
      <w:r>
        <w:t>powershell</w:t>
      </w:r>
      <w:r>
        <w:t xml:space="preserve"> and </w:t>
      </w:r>
      <w:r>
        <w:t>configuration</w:t>
      </w:r>
      <w:r>
        <w:t xml:space="preserve"> tags in the workflow search box.</w:t>
      </w:r>
    </w:p>
    <w:p>
      <w:pPr>
        <w:pStyle w:val="BodyText"/>
        <w:numPr>
          <w:numId w:val="155"/>
        </w:numPr>
      </w:pPr>
      <w:r>
        <w:t xml:space="preserve">Locate the Add a </w:t>
      </w:r>
      <w:r>
        <w:t>PowerShell</w:t>
      </w:r>
      <w:r>
        <w:t xml:space="preserve"> host workflow and click </w:t>
      </w:r>
      <w:r>
        <w:rPr>
          <w:rStyle w:val="InlineUI"/>
        </w:rPr>
        <w:t>Run</w:t>
      </w:r>
      <w:r>
        <w:t>.</w:t>
      </w:r>
    </w:p>
    <w:p>
      <w:pPr>
        <w:pStyle w:val="BodyText"/>
        <w:numPr>
          <w:numId w:val="155"/>
        </w:numPr>
      </w:pPr>
      <w:r>
        <w:t xml:space="preserve">In the </w:t>
      </w:r>
      <w:r>
        <w:rPr>
          <w:rStyle w:val="InlineUI"/>
        </w:rPr>
        <w:t>Name</w:t>
      </w:r>
      <w:r>
        <w:t xml:space="preserve"> text box, enter the name of the host.</w:t>
      </w:r>
    </w:p>
    <w:p>
      <w:pPr>
        <w:pStyle w:val="BodyText"/>
        <w:numPr>
          <w:numId w:val="155"/>
        </w:numPr>
      </w:pPr>
      <w:r>
        <w:t xml:space="preserve">In the </w:t>
      </w:r>
      <w:r>
        <w:rPr>
          <w:rStyle w:val="InlineUI"/>
        </w:rPr>
        <w:t>Host / IP</w:t>
      </w:r>
      <w:r>
        <w:t xml:space="preserve"> text box, enter the address of the host.</w:t>
      </w:r>
    </w:p>
    <w:p>
      <w:pPr>
        <w:pStyle w:val="BodyText"/>
        <w:pBdr>
          <w:top w:val="single" w:sz="8" w:space="2" w:color="D3D3D3"/>
          <w:bottom w:val="single" w:sz="8" w:space="2" w:color="D3D3D3"/>
        </w:pBdr>
        <w:ind w:left="480"/>
      </w:pPr>
      <w:r>
        <w:rPr>
          <w:rStyle w:val="NoteLeadernote"/>
        </w:rPr>
        <w:t>Note</w:t>
        <w:tab/>
      </w:r>
      <w:r>
        <w:t>The Kerberos authentication requires a Fully Qualified Domain Name (FQDN) host address.</w:t>
      </w:r>
    </w:p>
    <w:p>
      <w:pPr>
        <w:pStyle w:val="BodyText"/>
        <w:numPr>
          <w:numId w:val="155"/>
        </w:numPr>
      </w:pPr>
      <w:r>
        <w:t xml:space="preserve">In the </w:t>
      </w:r>
      <w:r>
        <w:rPr>
          <w:rStyle w:val="InlineUI"/>
        </w:rPr>
        <w:t>Port</w:t>
      </w:r>
      <w:r>
        <w:t xml:space="preserve"> text box, type the port of the host.</w:t>
      </w:r>
    </w:p>
    <w:p>
      <w:pPr>
        <w:pStyle w:val="BodyText"/>
        <w:ind w:left="480"/>
      </w:pPr>
      <w:r>
        <w:t>You use port 5985 for the HTTP or 5986 for the HTTPS protocol.</w:t>
      </w:r>
    </w:p>
    <w:p>
      <w:pPr>
        <w:pStyle w:val="BodyText"/>
        <w:numPr>
          <w:numId w:val="155"/>
        </w:numPr>
      </w:pPr>
      <w:r>
        <w:t xml:space="preserve">On the </w:t>
      </w:r>
      <w:r>
        <w:rPr>
          <w:rStyle w:val="InlineUI"/>
        </w:rPr>
        <w:t>Host Type</w:t>
      </w:r>
      <w:r>
        <w:t xml:space="preserve"> tab, specify the </w:t>
      </w:r>
      <w:r>
        <w:t>PowerShell</w:t>
      </w:r>
      <w:r>
        <w:t xml:space="preserve"> host type that the plug-in connects to.</w:t>
      </w:r>
    </w:p>
    <w:p>
      <w:pPr>
        <w:pStyle w:val="BodyText"/>
        <w:numPr>
          <w:ilvl w:val="1"/>
          <w:numId w:val="155"/>
        </w:numPr>
      </w:pPr>
      <w:r>
        <w:t>Select a transport protocol.</w:t>
      </w:r>
    </w:p>
    <w:p>
      <w:pPr>
        <w:pStyle w:val="BodyText"/>
        <w:pBdr>
          <w:top w:val="single" w:sz="8" w:space="2" w:color="D3D3D3"/>
          <w:bottom w:val="single" w:sz="8" w:space="2" w:color="D3D3D3"/>
        </w:pBdr>
        <w:ind w:left="960"/>
      </w:pPr>
      <w:r>
        <w:rPr>
          <w:rStyle w:val="NoteLeadernote"/>
        </w:rPr>
        <w:t>Note</w:t>
        <w:tab/>
      </w:r>
      <w:r>
        <w:t xml:space="preserve">If you use the HTTPS transport protocol, the certificate of the remote </w:t>
      </w:r>
      <w:r>
        <w:t>PowerShell</w:t>
      </w:r>
      <w:r>
        <w:t xml:space="preserve"> host is imported into the </w:t>
      </w:r>
      <w:r>
        <w:t>VCF Operations orchestrator</w:t>
      </w:r>
      <w:r>
        <w:t xml:space="preserve"> keystore.</w:t>
      </w:r>
    </w:p>
    <w:p>
      <w:pPr>
        <w:pStyle w:val="BodyText"/>
        <w:numPr>
          <w:ilvl w:val="1"/>
          <w:numId w:val="155"/>
        </w:numPr>
      </w:pPr>
      <w:r>
        <w:t>Select the authentication type.</w:t>
      </w:r>
    </w:p>
    <w:p>
      <w:pPr>
        <w:pStyle w:val="BodyText"/>
        <w:pBdr>
          <w:top w:val="single" w:sz="8" w:space="2" w:color="D3D3D3"/>
          <w:bottom w:val="single" w:sz="8" w:space="2" w:color="D3D3D3"/>
        </w:pBdr>
        <w:ind w:left="960"/>
      </w:pPr>
      <w:r>
        <w:rPr>
          <w:rStyle w:val="NoteLeaderimportant"/>
        </w:rPr>
        <w:t>Important</w:t>
        <w:tab/>
      </w:r>
      <w:r>
        <w:t>If you want to use Kerberos authentication, you must enable it on the WinRM service.</w:t>
      </w:r>
    </w:p>
    <w:p>
      <w:pPr>
        <w:pStyle w:val="BodyText"/>
        <w:numPr>
          <w:numId w:val="155"/>
        </w:numPr>
      </w:pPr>
      <w:r>
        <w:t xml:space="preserve">On the </w:t>
      </w:r>
      <w:r>
        <w:rPr>
          <w:rStyle w:val="InlineUI"/>
        </w:rPr>
        <w:t>User Credentials</w:t>
      </w:r>
      <w:r>
        <w:t xml:space="preserve"> tab, select the type of session mode that the plug-in uses to connect to the </w:t>
      </w:r>
      <w:r>
        <w:t>PowerShell</w:t>
      </w:r>
      <w:r>
        <w:t xml:space="preserve"> host.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44"/>
        <w:gridCol w:w="813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Shared Session</w:t>
            </w:r>
          </w:p>
        </w:tc>
        <w:tc>
          <w:tcPr>
            <w:tcBorders>
              <w:left w:val="nil"/>
              <w:right w:val="nil"/>
            </w:tcBorders>
          </w:tcPr>
          <w:p>
            <w:pPr>
              <w:pStyle w:val="TableBodyText"/>
            </w:pPr>
            <w:r>
              <w:t xml:space="preserve">The plug-in uses shared credentials to connect to the remote host. You must provide the </w:t>
            </w:r>
            <w:r>
              <w:t>PowerShell</w:t>
            </w:r>
            <w:r>
              <w:t xml:space="preserve"> host credentials for the shared session.</w:t>
            </w:r>
          </w:p>
          <w:p>
            <w:pPr>
              <w:pStyle w:val="TableBodyText"/>
            </w:pPr>
            <w:r>
              <w:t xml:space="preserve">The </w:t>
            </w:r>
            <w:r>
              <w:t>PowerShell</w:t>
            </w:r>
            <w:r>
              <w:t xml:space="preserve"> host credentials must belong to a member of the local administrators group.</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Session per User</w:t>
            </w:r>
          </w:p>
        </w:tc>
        <w:tc>
          <w:tcPr>
            <w:tcBorders>
              <w:left w:val="nil"/>
              <w:right w:val="nil"/>
            </w:tcBorders>
          </w:tcPr>
          <w:p>
            <w:pPr>
              <w:pStyle w:val="TableBodyText"/>
            </w:pPr>
            <w:r>
              <w:t xml:space="preserve">The </w:t>
            </w:r>
            <w:r>
              <w:t>VCF Operations orchestrator</w:t>
            </w:r>
            <w:r>
              <w:t xml:space="preserve"> client retrieves credentials from the user who is logged in. You must log in with a </w:t>
            </w:r>
            <w:r>
              <w:rPr>
                <w:rStyle w:val="InlineVar"/>
              </w:rPr>
              <w:t>user</w:t>
            </w:r>
            <w:r>
              <w:t>@</w:t>
            </w:r>
            <w:r>
              <w:rPr>
                <w:rStyle w:val="InlineVar"/>
              </w:rPr>
              <w:t>domain</w:t>
            </w:r>
            <w:r>
              <w:t xml:space="preserve"> format to </w:t>
            </w:r>
            <w:r>
              <w:t>VCF Operations orchestrator</w:t>
            </w:r>
            <w:r>
              <w:t xml:space="preserve"> to use the </w:t>
            </w:r>
            <w:r>
              <w:rPr>
                <w:rStyle w:val="InlineUI"/>
              </w:rPr>
              <w:t>Session per User</w:t>
            </w:r>
            <w:r>
              <w:t xml:space="preserve"> mode.</w:t>
            </w:r>
          </w:p>
        </w:tc>
      </w:tr>
    </w:tbl>
    <w:p>
      <w:pPr>
        <w:pStyle w:val="BodyText"/>
        <w:numPr>
          <w:numId w:val="155"/>
        </w:numPr>
        <w:spacing w:before="240"/>
      </w:pPr>
      <w:r>
        <w:t xml:space="preserve">On the </w:t>
      </w:r>
      <w:r>
        <w:rPr>
          <w:rStyle w:val="InlineUI"/>
        </w:rPr>
        <w:t>Advanced Options</w:t>
      </w:r>
      <w:r>
        <w:t xml:space="preserve"> tab, from the </w:t>
      </w:r>
      <w:r>
        <w:rPr>
          <w:rStyle w:val="InlineUI"/>
        </w:rPr>
        <w:t>Shell Code Page</w:t>
      </w:r>
      <w:r>
        <w:t xml:space="preserve"> drop-down menu, select the type of encoding that the </w:t>
      </w:r>
      <w:r>
        <w:t>PowerShell</w:t>
      </w:r>
      <w:r>
        <w:t xml:space="preserve"> uses.</w:t>
      </w:r>
    </w:p>
    <w:p>
      <w:pPr>
        <w:pStyle w:val="BodyText"/>
        <w:numPr>
          <w:numId w:val="155"/>
        </w:numPr>
      </w:pPr>
      <w:r>
        <w:t xml:space="preserve">Click </w:t>
      </w:r>
      <w:r>
        <w:rPr>
          <w:rStyle w:val="InlineUI"/>
        </w:rPr>
        <w:t>Run</w:t>
      </w:r>
      <w:r>
        <w:t>.</w:t>
      </w:r>
    </w:p>
    <w:p>
      <w:pPr>
        <w:pStyle w:val="SectionHeading5"/>
      </w:pPr>
      <w:bookmarkStart w:id="278" w:name="_Toc256001189"/>
      <w:r>
        <w:t>Results</w:t>
      </w:r>
      <w:bookmarkEnd w:id="278"/>
    </w:p>
    <w:p>
      <w:pPr>
        <w:pStyle w:val="BodyText"/>
      </w:pPr>
      <w:r>
        <w:t xml:space="preserve">After the workflow runs successfully, the </w:t>
      </w:r>
      <w:r>
        <w:t>PowerShell</w:t>
      </w:r>
      <w:r>
        <w:t xml:space="preserve"> host appears in the </w:t>
      </w:r>
      <w:r>
        <w:rPr>
          <w:rStyle w:val="InlineUI"/>
        </w:rPr>
        <w:t>Inventory</w:t>
      </w:r>
      <w:r>
        <w:t xml:space="preserve"> view.</w:t>
      </w:r>
    </w:p>
    <w:p>
      <w:pPr>
        <w:pStyle w:val="SectionHeading5"/>
      </w:pPr>
      <w:bookmarkStart w:id="279" w:name="_Toc256001190"/>
      <w:r>
        <w:t>Troubleshooting</w:t>
      </w:r>
      <w:bookmarkEnd w:id="279"/>
    </w:p>
    <w:p>
      <w:pPr>
        <w:pStyle w:val="BodyText"/>
      </w:pPr>
      <w:r>
        <w:t xml:space="preserve">If the workflow fails with the </w:t>
      </w:r>
      <w:r>
        <w:rPr>
          <w:rStyle w:val="InlineCode"/>
        </w:rPr>
        <w:t>Cannot Locate KDC</w:t>
      </w:r>
      <w:r>
        <w:rPr>
          <w:rStyle w:val="InlineCode"/>
        </w:rPr>
        <w:t>(Dynamic Script Module name: addPowerShellHost#30)</w:t>
      </w:r>
      <w:r>
        <w:t xml:space="preserve"> error, see T</w:t>
      </w:r>
      <w:hyperlink r:id="rId38" w:tooltip="roubleshooting the workflow Add a PowerShell host" w:history="1">
        <w:r>
          <w:rPr>
            <w:color w:val="0000FF"/>
            <w:u w:val="single"/>
          </w:rPr>
          <w:t>roubleshooting the workflow Add a PowerShell host</w:t>
        </w:r>
      </w:hyperlink>
      <w:r>
        <w:t>.</w:t>
      </w:r>
    </w:p>
    <w:p>
      <w:pPr>
        <w:pStyle w:val="Heading3"/>
      </w:pPr>
      <w:bookmarkStart w:id="280" w:name="_Toc256001191"/>
      <w:r>
        <w:t>Running PowerShell Scripts</w:t>
      </w:r>
      <w:bookmarkEnd w:id="280"/>
    </w:p>
    <w:p>
      <w:pPr>
        <w:pStyle w:val="BodyText"/>
      </w:pPr>
      <w:r>
        <w:t xml:space="preserve">You can run workflows to invoke an external or custom script on a </w:t>
      </w:r>
      <w:r>
        <w:t>PowerShell</w:t>
      </w:r>
      <w:r>
        <w:t xml:space="preserve"> host.</w:t>
      </w:r>
    </w:p>
    <w:p>
      <w:pPr>
        <w:pStyle w:val="Heading4"/>
      </w:pPr>
      <w:bookmarkStart w:id="281" w:name="_Toc256001192"/>
      <w:r>
        <w:t>Invoke a PowerShellScript</w:t>
      </w:r>
      <w:bookmarkEnd w:id="281"/>
    </w:p>
    <w:p>
      <w:pPr>
        <w:pStyle w:val="BodyText"/>
      </w:pPr>
      <w:r>
        <w:t xml:space="preserve">You can run an existing or custom </w:t>
      </w:r>
      <w:r>
        <w:t>PowerShell</w:t>
      </w:r>
      <w:r>
        <w:t xml:space="preserve"> script on a host in the plug-in inventory.</w:t>
      </w:r>
    </w:p>
    <w:p>
      <w:pPr>
        <w:pStyle w:val="BodyText"/>
      </w:pPr>
      <w:r>
        <w:rPr>
          <w:rStyle w:val="Strong"/>
        </w:rPr>
        <w:t>Prerequisites</w:t>
      </w:r>
    </w:p>
    <w:p>
      <w:pPr>
        <w:pStyle w:val="BodyText"/>
        <w:numPr>
          <w:numId w:val="156"/>
        </w:numPr>
      </w:pPr>
      <w:r>
        <w:t xml:space="preserve">Verify that you are logged in to the </w:t>
      </w:r>
      <w:r>
        <w:t xml:space="preserve"> Client as an administrator.</w:t>
      </w:r>
    </w:p>
    <w:p>
      <w:pPr>
        <w:pStyle w:val="BodyText"/>
        <w:numPr>
          <w:numId w:val="156"/>
        </w:numPr>
      </w:pPr>
      <w:r>
        <w:t xml:space="preserve">Verify that you have a connection to a PowerShell host from the </w:t>
      </w:r>
      <w:r>
        <w:rPr>
          <w:rStyle w:val="InlineUI"/>
        </w:rPr>
        <w:t>Inventory</w:t>
      </w:r>
      <w:r>
        <w:t xml:space="preserve"> view.</w:t>
      </w:r>
    </w:p>
    <w:p>
      <w:pPr>
        <w:pStyle w:val="BodyText"/>
      </w:pPr>
      <w:r>
        <w:rPr>
          <w:rStyle w:val="Strong"/>
        </w:rPr>
        <w:t>Procedure</w:t>
      </w:r>
    </w:p>
    <w:p>
      <w:pPr>
        <w:pStyle w:val="BodyText"/>
        <w:numPr>
          <w:numId w:val="157"/>
        </w:numPr>
      </w:pPr>
      <w:r>
        <w:t xml:space="preserve">Navigate to </w:t>
      </w:r>
      <w:r>
        <w:rPr>
          <w:rStyle w:val="InlineUI"/>
        </w:rPr>
        <w:t>Library</w:t>
      </w:r>
      <w:r>
        <w:rPr>
          <w:rStyle w:val="InlineUI"/>
        </w:rPr>
        <w:t xml:space="preserve"> &gt; </w:t>
      </w:r>
      <w:r>
        <w:rPr>
          <w:rStyle w:val="InlineUI"/>
        </w:rPr>
        <w:t>Workflows</w:t>
      </w:r>
      <w:r>
        <w:t xml:space="preserve"> and enter the </w:t>
      </w:r>
      <w:r>
        <w:t>powershell</w:t>
      </w:r>
      <w:r>
        <w:t xml:space="preserve"> tag in the workflow search box.</w:t>
      </w:r>
    </w:p>
    <w:p>
      <w:pPr>
        <w:pStyle w:val="BodyText"/>
        <w:numPr>
          <w:numId w:val="157"/>
        </w:numPr>
      </w:pPr>
      <w:r>
        <w:t xml:space="preserve">Locate the Invoke a </w:t>
      </w:r>
      <w:r>
        <w:t>PowerShell</w:t>
      </w:r>
      <w:r>
        <w:t xml:space="preserve"> script workflow and click </w:t>
      </w:r>
      <w:r>
        <w:rPr>
          <w:rStyle w:val="InlineUI"/>
        </w:rPr>
        <w:t>Run</w:t>
      </w:r>
      <w:r>
        <w:t>.</w:t>
      </w:r>
    </w:p>
    <w:p>
      <w:pPr>
        <w:pStyle w:val="BodyText"/>
        <w:numPr>
          <w:numId w:val="157"/>
        </w:numPr>
      </w:pPr>
      <w:r>
        <w:t xml:space="preserve">On the </w:t>
      </w:r>
      <w:r>
        <w:rPr>
          <w:rStyle w:val="InlineUI"/>
        </w:rPr>
        <w:t>PowerShell Host</w:t>
      </w:r>
      <w:r>
        <w:t xml:space="preserve"> tab, select a </w:t>
      </w:r>
      <w:r>
        <w:t>PowerShell</w:t>
      </w:r>
      <w:r>
        <w:t xml:space="preserve"> host on which to run the script.</w:t>
      </w:r>
    </w:p>
    <w:p>
      <w:pPr>
        <w:pStyle w:val="BodyText"/>
        <w:numPr>
          <w:numId w:val="157"/>
        </w:numPr>
      </w:pPr>
      <w:r>
        <w:t xml:space="preserve">On the </w:t>
      </w:r>
      <w:r>
        <w:rPr>
          <w:rStyle w:val="InlineUI"/>
        </w:rPr>
        <w:t>Script</w:t>
      </w:r>
      <w:r>
        <w:t xml:space="preserve"> tab, in the </w:t>
      </w:r>
      <w:r>
        <w:rPr>
          <w:rStyle w:val="InlineUI"/>
        </w:rPr>
        <w:t>Script</w:t>
      </w:r>
      <w:r>
        <w:t xml:space="preserve"> text box, type or paste the </w:t>
      </w:r>
      <w:r>
        <w:t>PowerShell</w:t>
      </w:r>
      <w:r>
        <w:t xml:space="preserve"> script that you want to run.</w:t>
      </w:r>
    </w:p>
    <w:p>
      <w:pPr>
        <w:pStyle w:val="BodyText"/>
        <w:numPr>
          <w:numId w:val="157"/>
        </w:numPr>
      </w:pPr>
      <w:r>
        <w:t xml:space="preserve">Click </w:t>
      </w:r>
      <w:r>
        <w:rPr>
          <w:rStyle w:val="InlineUI"/>
        </w:rPr>
        <w:t>Run</w:t>
      </w:r>
      <w:r>
        <w:t>.</w:t>
      </w:r>
    </w:p>
    <w:p>
      <w:pPr>
        <w:pStyle w:val="Heading4"/>
      </w:pPr>
      <w:bookmarkStart w:id="282" w:name="_Toc256001193"/>
      <w:r>
        <w:t>Invoke an External Script</w:t>
      </w:r>
      <w:bookmarkEnd w:id="282"/>
    </w:p>
    <w:p>
      <w:pPr>
        <w:pStyle w:val="BodyText"/>
      </w:pPr>
      <w:r>
        <w:t xml:space="preserve">You can run an external </w:t>
      </w:r>
      <w:r>
        <w:t>PowerShell</w:t>
      </w:r>
      <w:r>
        <w:t xml:space="preserve"> script on a host in the plug-in inventory.</w:t>
      </w:r>
    </w:p>
    <w:p>
      <w:pPr>
        <w:pStyle w:val="BodyText"/>
      </w:pPr>
      <w:r>
        <w:t xml:space="preserve">External </w:t>
      </w:r>
      <w:r>
        <w:t>PowerShell</w:t>
      </w:r>
      <w:r>
        <w:t xml:space="preserve"> scripts are contained in </w:t>
      </w:r>
      <w:r>
        <w:rPr>
          <w:rStyle w:val="InlineCode"/>
        </w:rPr>
        <w:t>.ps1</w:t>
      </w:r>
      <w:r>
        <w:t xml:space="preserve"> files. The </w:t>
      </w:r>
      <w:r>
        <w:rPr>
          <w:rStyle w:val="InlineCode"/>
        </w:rPr>
        <w:t>.ps1</w:t>
      </w:r>
      <w:r>
        <w:t xml:space="preserve"> file that you want to run must be stored on the </w:t>
      </w:r>
      <w:r>
        <w:t>PowerShell</w:t>
      </w:r>
      <w:r>
        <w:t xml:space="preserve"> host.</w:t>
      </w:r>
    </w:p>
    <w:p>
      <w:pPr>
        <w:pStyle w:val="BodyText"/>
      </w:pPr>
      <w:r>
        <w:rPr>
          <w:rStyle w:val="Strong"/>
        </w:rPr>
        <w:t>Prerequisites</w:t>
      </w:r>
    </w:p>
    <w:p>
      <w:pPr>
        <w:pStyle w:val="BodyText"/>
        <w:numPr>
          <w:numId w:val="158"/>
        </w:numPr>
      </w:pPr>
      <w:r>
        <w:t xml:space="preserve">Verify that you are logged in to the </w:t>
      </w:r>
      <w:r>
        <w:t>VCF Operations orchestrator</w:t>
      </w:r>
      <w:r>
        <w:t xml:space="preserve"> Client as an administrator.</w:t>
      </w:r>
    </w:p>
    <w:p>
      <w:pPr>
        <w:pStyle w:val="BodyText"/>
        <w:numPr>
          <w:numId w:val="158"/>
        </w:numPr>
      </w:pPr>
      <w:r>
        <w:t xml:space="preserve">Verify that you have a connection to a </w:t>
      </w:r>
      <w:r>
        <w:t>PowerShell</w:t>
      </w:r>
      <w:r>
        <w:t xml:space="preserve"> host from the </w:t>
      </w:r>
      <w:r>
        <w:rPr>
          <w:rStyle w:val="InlineUI"/>
        </w:rPr>
        <w:t>Inventory</w:t>
      </w:r>
      <w:r>
        <w:t xml:space="preserve"> view.</w:t>
      </w:r>
    </w:p>
    <w:p>
      <w:pPr>
        <w:pStyle w:val="BodyText"/>
        <w:numPr>
          <w:numId w:val="158"/>
        </w:numPr>
      </w:pPr>
      <w:r>
        <w:t xml:space="preserve">Verify that you have access to other </w:t>
      </w:r>
      <w:r>
        <w:rPr>
          <w:rStyle w:val="InlineCode"/>
        </w:rPr>
        <w:t>.ps1</w:t>
      </w:r>
      <w:r>
        <w:t xml:space="preserve"> files that the script might reference.</w:t>
      </w:r>
    </w:p>
    <w:p>
      <w:pPr>
        <w:pStyle w:val="BodyText"/>
      </w:pPr>
      <w:r>
        <w:rPr>
          <w:rStyle w:val="Strong"/>
        </w:rPr>
        <w:t>Procedure</w:t>
      </w:r>
    </w:p>
    <w:p>
      <w:pPr>
        <w:pStyle w:val="BodyText"/>
        <w:numPr>
          <w:numId w:val="159"/>
        </w:numPr>
      </w:pPr>
      <w:r>
        <w:t xml:space="preserve">Navigate to </w:t>
      </w:r>
      <w:r>
        <w:rPr>
          <w:rStyle w:val="InlineUI"/>
        </w:rPr>
        <w:t>Library</w:t>
      </w:r>
      <w:r>
        <w:rPr>
          <w:rStyle w:val="InlineUI"/>
        </w:rPr>
        <w:t xml:space="preserve"> &gt; </w:t>
      </w:r>
      <w:r>
        <w:rPr>
          <w:rStyle w:val="InlineUI"/>
        </w:rPr>
        <w:t>Workflows</w:t>
      </w:r>
      <w:r>
        <w:t xml:space="preserve"> and enter the </w:t>
      </w:r>
      <w:r>
        <w:t>powershell</w:t>
      </w:r>
      <w:r>
        <w:t xml:space="preserve"> tag in the workflow search box.</w:t>
      </w:r>
    </w:p>
    <w:p>
      <w:pPr>
        <w:pStyle w:val="BodyText"/>
        <w:numPr>
          <w:numId w:val="159"/>
        </w:numPr>
      </w:pPr>
      <w:r>
        <w:t xml:space="preserve">Locate the </w:t>
      </w:r>
      <w:r>
        <w:rPr>
          <w:rStyle w:val="InlineUI"/>
        </w:rPr>
        <w:t>Invoke an external script</w:t>
      </w:r>
      <w:r>
        <w:t xml:space="preserve"> workflow and click </w:t>
      </w:r>
      <w:r>
        <w:rPr>
          <w:rStyle w:val="InlineUI"/>
        </w:rPr>
        <w:t>Run</w:t>
      </w:r>
      <w:r>
        <w:t>.</w:t>
      </w:r>
    </w:p>
    <w:p>
      <w:pPr>
        <w:pStyle w:val="BodyText"/>
        <w:numPr>
          <w:numId w:val="159"/>
        </w:numPr>
      </w:pPr>
      <w:r>
        <w:t xml:space="preserve">On the </w:t>
      </w:r>
      <w:r>
        <w:rPr>
          <w:rStyle w:val="InlineUI"/>
        </w:rPr>
        <w:t>PowerShell Host</w:t>
      </w:r>
      <w:r>
        <w:t xml:space="preserve"> tab, select a </w:t>
      </w:r>
      <w:r>
        <w:t>PowerShell</w:t>
      </w:r>
      <w:r>
        <w:t xml:space="preserve"> host on which to run the script.</w:t>
      </w:r>
    </w:p>
    <w:p>
      <w:pPr>
        <w:pStyle w:val="BodyText"/>
        <w:numPr>
          <w:numId w:val="159"/>
        </w:numPr>
      </w:pPr>
      <w:r>
        <w:t xml:space="preserve">On the </w:t>
      </w:r>
      <w:r>
        <w:rPr>
          <w:rStyle w:val="InlineUI"/>
        </w:rPr>
        <w:t>External Script</w:t>
      </w:r>
      <w:r>
        <w:t xml:space="preserve"> tab, in the </w:t>
      </w:r>
      <w:r>
        <w:rPr>
          <w:rStyle w:val="InlineUI"/>
        </w:rPr>
        <w:t>Name</w:t>
      </w:r>
      <w:r>
        <w:t xml:space="preserve"> text box, type the filename of the external </w:t>
      </w:r>
      <w:r>
        <w:rPr>
          <w:rStyle w:val="InlineCode"/>
        </w:rPr>
        <w:t>.ps1</w:t>
      </w:r>
      <w:r>
        <w:t xml:space="preserve"> script that you want to run.</w:t>
      </w:r>
    </w:p>
    <w:p>
      <w:pPr>
        <w:pStyle w:val="BodyText"/>
        <w:pBdr>
          <w:top w:val="single" w:sz="8" w:space="2" w:color="D3D3D3"/>
          <w:bottom w:val="single" w:sz="8" w:space="2" w:color="D3D3D3"/>
        </w:pBdr>
        <w:ind w:left="480"/>
      </w:pPr>
      <w:r>
        <w:rPr>
          <w:rStyle w:val="NoteLeadernote"/>
        </w:rPr>
        <w:t>Note</w:t>
        <w:tab/>
      </w:r>
      <w:r>
        <w:t xml:space="preserve">If the </w:t>
      </w:r>
      <w:r>
        <w:rPr>
          <w:rStyle w:val="InlineCode"/>
        </w:rPr>
        <w:t>.ps1</w:t>
      </w:r>
      <w:r>
        <w:t xml:space="preserve"> file is not in the default folder, you must type the absolute file path. You can use system environment variables to specify script paths. For example, </w:t>
      </w:r>
      <w:r>
        <w:t>$env:HOMEPATH\test1.ps1</w:t>
      </w:r>
      <w:r>
        <w:t>.</w:t>
      </w:r>
    </w:p>
    <w:p>
      <w:pPr>
        <w:pStyle w:val="BodyText"/>
        <w:numPr>
          <w:numId w:val="159"/>
        </w:numPr>
      </w:pPr>
      <w:r>
        <w:t xml:space="preserve">In the </w:t>
      </w:r>
      <w:r>
        <w:rPr>
          <w:rStyle w:val="InlineUI"/>
        </w:rPr>
        <w:t>Arguments</w:t>
      </w:r>
      <w:r>
        <w:t xml:space="preserve"> text box, type the script arguments.</w:t>
      </w:r>
    </w:p>
    <w:p>
      <w:pPr>
        <w:pStyle w:val="BodyText"/>
        <w:ind w:left="480"/>
      </w:pPr>
      <w:r>
        <w:t xml:space="preserve">The valid syntax is the same as used in the </w:t>
      </w:r>
      <w:r>
        <w:t>PowerShell</w:t>
      </w:r>
      <w:r>
        <w:t xml:space="preserve"> console.</w:t>
      </w:r>
    </w:p>
    <w:p>
      <w:pPr>
        <w:pStyle w:val="BodyText"/>
        <w:numPr>
          <w:numId w:val="159"/>
        </w:numPr>
      </w:pPr>
      <w:r>
        <w:t xml:space="preserve">Click </w:t>
      </w:r>
      <w:r>
        <w:rPr>
          <w:rStyle w:val="InlineUI"/>
        </w:rPr>
        <w:t>Run</w:t>
      </w:r>
      <w:r>
        <w:t>.</w:t>
      </w:r>
    </w:p>
    <w:p>
      <w:pPr>
        <w:pStyle w:val="Heading3"/>
      </w:pPr>
      <w:bookmarkStart w:id="283" w:name="_Toc256001194"/>
      <w:r>
        <w:t>Generating Actions</w:t>
      </w:r>
      <w:bookmarkEnd w:id="283"/>
    </w:p>
    <w:p>
      <w:pPr>
        <w:pStyle w:val="BodyText"/>
      </w:pPr>
      <w:r>
        <w:t xml:space="preserve">You can run workflows to generate actions based on a </w:t>
      </w:r>
      <w:r>
        <w:t>PowerShell</w:t>
      </w:r>
      <w:r>
        <w:t xml:space="preserve"> script or a </w:t>
      </w:r>
      <w:r>
        <w:t>PowerShell</w:t>
      </w:r>
      <w:r>
        <w:t xml:space="preserve"> cmdlet. You can use the generated actions as building blocks for custom workflows.</w:t>
      </w:r>
    </w:p>
    <w:p>
      <w:pPr>
        <w:pStyle w:val="Heading4"/>
      </w:pPr>
      <w:bookmarkStart w:id="284" w:name="_Toc256001195"/>
      <w:r>
        <w:t>Generate an action from a PowerShell script</w:t>
      </w:r>
      <w:bookmarkEnd w:id="284"/>
    </w:p>
    <w:p>
      <w:pPr>
        <w:pStyle w:val="BodyText"/>
      </w:pPr>
      <w:r>
        <w:t xml:space="preserve">You can run a workflow to generate an action from a </w:t>
      </w:r>
      <w:r>
        <w:t>PowerShell</w:t>
      </w:r>
      <w:r>
        <w:t xml:space="preserve"> script that you provide. You can optionally generate a sample workflow that can run the generated action.</w:t>
      </w:r>
    </w:p>
    <w:p>
      <w:pPr>
        <w:pStyle w:val="BodyText"/>
      </w:pPr>
      <w:r>
        <w:t xml:space="preserve">You can customize the script of the action that you generate by using placeholders. For each placeholder, the workflow creates a corresponding action parameter of type </w:t>
      </w:r>
      <w:r>
        <w:rPr>
          <w:rStyle w:val="InlineCode"/>
        </w:rPr>
        <w:t>string</w:t>
      </w:r>
      <w:r>
        <w:t xml:space="preserve"> in the generated action. When you run the action, you can provide an actual value as the action parameter to replace the placeholder.</w:t>
      </w:r>
    </w:p>
    <w:p>
      <w:pPr>
        <w:pStyle w:val="BodyText"/>
      </w:pPr>
      <w:r>
        <w:rPr>
          <w:rStyle w:val="Strong"/>
        </w:rPr>
        <w:t>Prerequisites</w:t>
      </w:r>
    </w:p>
    <w:p>
      <w:pPr>
        <w:pStyle w:val="BodyText"/>
        <w:numPr>
          <w:numId w:val="160"/>
        </w:numPr>
      </w:pPr>
      <w:r>
        <w:t xml:space="preserve">Verify that you are logged in to the </w:t>
      </w:r>
      <w:r>
        <w:t xml:space="preserve"> Client as an administrator.</w:t>
      </w:r>
    </w:p>
    <w:p>
      <w:pPr>
        <w:pStyle w:val="BodyText"/>
        <w:numPr>
          <w:numId w:val="160"/>
        </w:numPr>
      </w:pPr>
      <w:r>
        <w:t xml:space="preserve">Verify that you have a connection to a PowerShell host from the </w:t>
      </w:r>
      <w:r>
        <w:rPr>
          <w:rStyle w:val="InlineUI"/>
        </w:rPr>
        <w:t>Inventory</w:t>
      </w:r>
      <w:r>
        <w:t xml:space="preserve"> view.</w:t>
      </w:r>
    </w:p>
    <w:p>
      <w:pPr>
        <w:pStyle w:val="BodyText"/>
      </w:pPr>
      <w:r>
        <w:rPr>
          <w:rStyle w:val="Strong"/>
        </w:rPr>
        <w:t>Procedure</w:t>
      </w:r>
    </w:p>
    <w:p>
      <w:pPr>
        <w:pStyle w:val="BodyText"/>
        <w:numPr>
          <w:numId w:val="161"/>
        </w:numPr>
      </w:pPr>
      <w:r>
        <w:t xml:space="preserve">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powershell</w:t>
      </w:r>
      <w:r>
        <w:t xml:space="preserve"> and </w:t>
      </w:r>
      <w:r>
        <w:t>generate</w:t>
      </w:r>
      <w:r>
        <w:t xml:space="preserve"> tags in the workflow search box.</w:t>
      </w:r>
    </w:p>
    <w:p>
      <w:pPr>
        <w:pStyle w:val="BodyText"/>
        <w:numPr>
          <w:numId w:val="161"/>
        </w:numPr>
      </w:pPr>
      <w:r>
        <w:t xml:space="preserve">Locate the </w:t>
      </w:r>
      <w:r>
        <w:rPr>
          <w:rStyle w:val="InlineUI"/>
        </w:rPr>
        <w:t>Generate an action from a PowerShell script</w:t>
      </w:r>
      <w:r>
        <w:t xml:space="preserve"> workflow and click </w:t>
      </w:r>
      <w:r>
        <w:rPr>
          <w:rStyle w:val="InlineUI"/>
        </w:rPr>
        <w:t>Run</w:t>
      </w:r>
      <w:r>
        <w:t>.</w:t>
      </w:r>
    </w:p>
    <w:p>
      <w:pPr>
        <w:pStyle w:val="BodyText"/>
        <w:numPr>
          <w:numId w:val="161"/>
        </w:numPr>
      </w:pPr>
      <w:r>
        <w:t xml:space="preserve">On the </w:t>
      </w:r>
      <w:r>
        <w:rPr>
          <w:rStyle w:val="InlineUI"/>
        </w:rPr>
        <w:t>Script</w:t>
      </w:r>
      <w:r>
        <w:t xml:space="preserve"> tab, in the </w:t>
      </w:r>
      <w:r>
        <w:rPr>
          <w:rStyle w:val="InlineUI"/>
        </w:rPr>
        <w:t>Script</w:t>
      </w:r>
      <w:r>
        <w:t xml:space="preserve"> text box, type or paste the </w:t>
      </w:r>
      <w:r>
        <w:t>PowerShell</w:t>
      </w:r>
      <w:r>
        <w:t xml:space="preserve"> script from which to generate the action.</w:t>
      </w:r>
    </w:p>
    <w:p>
      <w:pPr>
        <w:pStyle w:val="BodyText"/>
        <w:pBdr>
          <w:top w:val="single" w:sz="8" w:space="2" w:color="D3D3D3"/>
          <w:bottom w:val="single" w:sz="8" w:space="2" w:color="D3D3D3"/>
        </w:pBdr>
        <w:ind w:left="480"/>
      </w:pPr>
      <w:r>
        <w:rPr>
          <w:rStyle w:val="NoteLeadernote"/>
        </w:rPr>
        <w:t>Note</w:t>
        <w:tab/>
      </w:r>
      <w:r>
        <w:t xml:space="preserve">You can use </w:t>
      </w:r>
      <w:r>
        <w:t>{#ParamName#}</w:t>
      </w:r>
      <w:r>
        <w:t xml:space="preserve"> as a placeholder for user input. If the placeholder is of type </w:t>
      </w:r>
      <w:r>
        <w:rPr>
          <w:rStyle w:val="InlineCode"/>
        </w:rPr>
        <w:t>string</w:t>
      </w:r>
      <w:r>
        <w:t>, you must use double quotes to pass the value of the placeholder to the action.</w:t>
      </w:r>
    </w:p>
    <w:p>
      <w:pPr>
        <w:pStyle w:val="BodyText"/>
        <w:ind w:left="480"/>
      </w:pPr>
      <w:r>
        <w:t>The following script is an example of how to link the generated action parameter to a script parameter.</w:t>
      </w:r>
    </w:p>
    <w:p>
      <w:pPr>
        <w:pStyle w:val="CodeBlock"/>
        <w:ind w:left="480"/>
      </w:pPr>
      <w:r>
        <w:t>param($name={#ParamName#})
echo $name;</w:t>
      </w:r>
    </w:p>
    <w:p>
      <w:pPr>
        <w:pStyle w:val="BodyText"/>
        <w:numPr>
          <w:numId w:val="161"/>
        </w:numPr>
      </w:pPr>
      <w:r>
        <w:t xml:space="preserve">On the </w:t>
      </w:r>
      <w:r>
        <w:rPr>
          <w:rStyle w:val="InlineUI"/>
        </w:rPr>
        <w:t>Action</w:t>
      </w:r>
      <w:r>
        <w:t xml:space="preserve"> tab, in the </w:t>
      </w:r>
      <w:r>
        <w:rPr>
          <w:rStyle w:val="InlineUI"/>
        </w:rPr>
        <w:t>Name</w:t>
      </w:r>
      <w:r>
        <w:t xml:space="preserve"> text box, enter a name for the action that you want to generate, and select an existing module in which to generate the action.</w:t>
      </w:r>
    </w:p>
    <w:p>
      <w:pPr>
        <w:pStyle w:val="BodyText"/>
        <w:numPr>
          <w:numId w:val="161"/>
        </w:numPr>
      </w:pPr>
      <w:r>
        <w:t xml:space="preserve">On the </w:t>
      </w:r>
      <w:r>
        <w:rPr>
          <w:rStyle w:val="InlineUI"/>
        </w:rPr>
        <w:t>Workflow</w:t>
      </w:r>
      <w:r>
        <w:t xml:space="preserve"> tab, select whether to generate a workflow.</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5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Generates a sample workflow that can run the generated action. You must select a folder in which to generate the workflow.</w:t>
            </w:r>
          </w:p>
          <w:p>
            <w:pPr>
              <w:pStyle w:val="TableBodyText"/>
              <w:pBdr>
                <w:top w:val="single" w:sz="8" w:space="2" w:color="D3D3D3"/>
                <w:bottom w:val="single" w:sz="8" w:space="2" w:color="D3D3D3"/>
              </w:pBdr>
            </w:pPr>
            <w:r>
              <w:rPr>
                <w:rStyle w:val="NoteLeadernote"/>
              </w:rPr>
              <w:t>Note</w:t>
              <w:tab/>
            </w:r>
            <w:r>
              <w:t>The name of the generated workflow consists of the predefined string Invoke Script and the name of the generated action.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A sample workflow is not generated.</w:t>
            </w:r>
          </w:p>
        </w:tc>
      </w:tr>
    </w:tbl>
    <w:p>
      <w:pPr>
        <w:pStyle w:val="BodyText"/>
        <w:numPr>
          <w:numId w:val="161"/>
        </w:numPr>
        <w:spacing w:before="240"/>
      </w:pPr>
      <w:r>
        <w:t xml:space="preserve">Click </w:t>
      </w:r>
      <w:r>
        <w:rPr>
          <w:rStyle w:val="InlineUI"/>
        </w:rPr>
        <w:t>Submit</w:t>
      </w:r>
      <w:r>
        <w:t xml:space="preserve"> to run the workflow.</w:t>
      </w:r>
    </w:p>
    <w:p>
      <w:pPr>
        <w:pStyle w:val="BodyText"/>
      </w:pPr>
      <w:r>
        <w:rPr>
          <w:rStyle w:val="Strong"/>
        </w:rPr>
        <w:t>What to do next</w:t>
      </w:r>
    </w:p>
    <w:p>
      <w:pPr>
        <w:pStyle w:val="BodyText"/>
      </w:pPr>
      <w:r>
        <w:t>You can integrate the generated action in custom workflows.</w:t>
      </w:r>
    </w:p>
    <w:p>
      <w:pPr>
        <w:pStyle w:val="Heading4"/>
      </w:pPr>
      <w:bookmarkStart w:id="285" w:name="B12fc84cd97c5411da8b69af8747ab3e3"/>
      <w:bookmarkStart w:id="286" w:name="_Toc256001196"/>
      <w:r>
        <w:t>Generate an action for a PowerShell Cmdlet</w:t>
      </w:r>
      <w:bookmarkEnd w:id="286"/>
      <w:bookmarkEnd w:id="285"/>
    </w:p>
    <w:p>
      <w:pPr>
        <w:pStyle w:val="BodyText"/>
      </w:pPr>
      <w:r>
        <w:t xml:space="preserve">You can run a workflow to generate an action for a </w:t>
      </w:r>
      <w:r>
        <w:t>PowerShell</w:t>
      </w:r>
      <w:r>
        <w:t xml:space="preserve"> cmdlet and parameter set that you provide. With this action, you can use </w:t>
      </w:r>
      <w:r>
        <w:t>PowerShell</w:t>
      </w:r>
      <w:r>
        <w:t xml:space="preserve"> functionality in </w:t>
      </w:r>
      <w:r>
        <w:t>VCF Operations orchestrator</w:t>
      </w:r>
      <w:r>
        <w:t>. You can optionally generate a sample workflow that runs the generated action.</w:t>
      </w:r>
    </w:p>
    <w:p>
      <w:pPr>
        <w:pStyle w:val="BodyText"/>
      </w:pPr>
      <w:r>
        <w:t xml:space="preserve">You can use a large set of data types with the </w:t>
      </w:r>
      <w:r>
        <w:t>PowerShell</w:t>
      </w:r>
      <w:r>
        <w:t xml:space="preserve"> script engine. The data types that you can use include primitive types such as </w:t>
      </w:r>
      <w:r>
        <w:rPr>
          <w:rStyle w:val="InlineCode"/>
        </w:rPr>
        <w:t>Integer</w:t>
      </w:r>
      <w:r>
        <w:t xml:space="preserve">, </w:t>
      </w:r>
      <w:r>
        <w:rPr>
          <w:rStyle w:val="InlineCode"/>
        </w:rPr>
        <w:t>Boolean</w:t>
      </w:r>
      <w:r>
        <w:t xml:space="preserve">, </w:t>
      </w:r>
      <w:r>
        <w:rPr>
          <w:rStyle w:val="InlineCode"/>
        </w:rPr>
        <w:t>Char</w:t>
      </w:r>
      <w:r>
        <w:t xml:space="preserve">, any type available from the .NET assembly, or user-defined types. When generating actions based on </w:t>
      </w:r>
      <w:r>
        <w:t>PowerShell</w:t>
      </w:r>
      <w:r>
        <w:t xml:space="preserve"> cmdlet definitions, the input and output cmdlet parameters are represented by types that the </w:t>
      </w:r>
      <w:r>
        <w:t>VCF Operations orchestrator</w:t>
      </w:r>
      <w:r>
        <w:t xml:space="preserve"> platform supports. The </w:t>
      </w:r>
      <w:r>
        <w:t>PowerShell</w:t>
      </w:r>
      <w:r>
        <w:t xml:space="preserve"> plug-in defines the type mappings. In general, primitive types are mapped to the corresponding </w:t>
      </w:r>
      <w:r>
        <w:t>VCF Operations orchestrator</w:t>
      </w:r>
      <w:r>
        <w:t xml:space="preserve"> types, and complex types are represented by the </w:t>
      </w:r>
      <w:r>
        <w:rPr>
          <w:rStyle w:val="InlineCode"/>
        </w:rPr>
        <w:t>PowerShellRemotePSObject</w:t>
      </w:r>
      <w:r>
        <w:t xml:space="preserve"> object.</w:t>
      </w:r>
    </w:p>
    <w:p>
      <w:pPr>
        <w:pStyle w:val="BodyText"/>
      </w:pPr>
      <w:r>
        <w:rPr>
          <w:rStyle w:val="Strong"/>
        </w:rPr>
        <w:t>Prerequisites</w:t>
      </w:r>
    </w:p>
    <w:p>
      <w:pPr>
        <w:pStyle w:val="BodyText"/>
        <w:numPr>
          <w:numId w:val="162"/>
        </w:numPr>
      </w:pPr>
      <w:r>
        <w:t xml:space="preserve">Verify that you are logged in to the </w:t>
      </w:r>
      <w:r>
        <w:t xml:space="preserve"> Client as an administrator.</w:t>
      </w:r>
    </w:p>
    <w:p>
      <w:pPr>
        <w:pStyle w:val="BodyText"/>
        <w:numPr>
          <w:numId w:val="162"/>
        </w:numPr>
      </w:pPr>
      <w:r>
        <w:t xml:space="preserve">Verify that you have a connection to a PowerShell host from the </w:t>
      </w:r>
      <w:r>
        <w:rPr>
          <w:rStyle w:val="InlineUI"/>
        </w:rPr>
        <w:t>Inventory</w:t>
      </w:r>
      <w:r>
        <w:t xml:space="preserve"> view.</w:t>
      </w:r>
    </w:p>
    <w:p>
      <w:pPr>
        <w:pStyle w:val="BodyText"/>
      </w:pPr>
      <w:r>
        <w:rPr>
          <w:rStyle w:val="Strong"/>
        </w:rPr>
        <w:t>Procedure</w:t>
      </w:r>
    </w:p>
    <w:p>
      <w:pPr>
        <w:pStyle w:val="BodyText"/>
        <w:numPr>
          <w:numId w:val="163"/>
        </w:numPr>
      </w:pPr>
      <w:r>
        <w:t xml:space="preserve">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powershell</w:t>
      </w:r>
      <w:r>
        <w:t xml:space="preserve"> and </w:t>
      </w:r>
      <w:r>
        <w:t>generate</w:t>
      </w:r>
      <w:r>
        <w:t xml:space="preserve"> tags in the workflow search box.</w:t>
      </w:r>
    </w:p>
    <w:p>
      <w:pPr>
        <w:pStyle w:val="BodyText"/>
        <w:numPr>
          <w:numId w:val="163"/>
        </w:numPr>
      </w:pPr>
      <w:r>
        <w:t xml:space="preserve">Locate the </w:t>
      </w:r>
      <w:r>
        <w:rPr>
          <w:rStyle w:val="InlineUI"/>
        </w:rPr>
        <w:t>Generate an action for a PowerShell cmdlet</w:t>
      </w:r>
      <w:r>
        <w:t xml:space="preserve"> workflow and click </w:t>
      </w:r>
      <w:r>
        <w:rPr>
          <w:rStyle w:val="InlineUI"/>
        </w:rPr>
        <w:t>Run</w:t>
      </w:r>
      <w:r>
        <w:t>.</w:t>
      </w:r>
    </w:p>
    <w:p>
      <w:pPr>
        <w:pStyle w:val="BodyText"/>
        <w:numPr>
          <w:numId w:val="163"/>
        </w:numPr>
      </w:pPr>
      <w:r>
        <w:t xml:space="preserve">On the </w:t>
      </w:r>
      <w:r>
        <w:rPr>
          <w:rStyle w:val="InlineUI"/>
        </w:rPr>
        <w:t>Cmdlet</w:t>
      </w:r>
      <w:r>
        <w:t xml:space="preserve"> tab, select a </w:t>
      </w:r>
      <w:r>
        <w:t>PowerShell</w:t>
      </w:r>
      <w:r>
        <w:t xml:space="preserve"> cmdlet to run when using the action that you generate.</w:t>
      </w:r>
    </w:p>
    <w:p>
      <w:pPr>
        <w:pStyle w:val="BodyText"/>
        <w:numPr>
          <w:numId w:val="163"/>
        </w:numPr>
      </w:pPr>
      <w:r>
        <w:t>Select a parameter set for the cmdlet.</w:t>
      </w:r>
    </w:p>
    <w:p>
      <w:pPr>
        <w:pStyle w:val="BodyText"/>
        <w:ind w:left="480"/>
      </w:pPr>
      <w:r>
        <w:t xml:space="preserve">The parameter set definition values appear in the </w:t>
      </w:r>
      <w:r>
        <w:rPr>
          <w:rStyle w:val="InlineUI"/>
        </w:rPr>
        <w:t>Parameter set definition</w:t>
      </w:r>
      <w:r>
        <w:t xml:space="preserve"> text box.</w:t>
      </w:r>
    </w:p>
    <w:p>
      <w:pPr>
        <w:pStyle w:val="BodyText"/>
        <w:pBdr>
          <w:top w:val="single" w:sz="8" w:space="2" w:color="D3D3D3"/>
          <w:bottom w:val="single" w:sz="8" w:space="2" w:color="D3D3D3"/>
        </w:pBdr>
        <w:ind w:left="480"/>
      </w:pPr>
      <w:r>
        <w:rPr>
          <w:rStyle w:val="NoteLeadernote"/>
        </w:rPr>
        <w:t>Note</w:t>
        <w:tab/>
      </w:r>
      <w:r>
        <w:t xml:space="preserve">You cannot modify the parameter set definition values by editing the string in the </w:t>
      </w:r>
      <w:r>
        <w:rPr>
          <w:rStyle w:val="InlineUI"/>
        </w:rPr>
        <w:t>Parameter set definition</w:t>
      </w:r>
      <w:r>
        <w:t xml:space="preserve"> text box. You can review the string for information about the parameters that the parameter set contains.</w:t>
      </w:r>
    </w:p>
    <w:p>
      <w:pPr>
        <w:pStyle w:val="BodyText"/>
        <w:numPr>
          <w:numId w:val="163"/>
        </w:numPr>
      </w:pPr>
      <w:r>
        <w:t xml:space="preserve">On the </w:t>
      </w:r>
      <w:r>
        <w:rPr>
          <w:rStyle w:val="InlineUI"/>
        </w:rPr>
        <w:t>Action</w:t>
      </w:r>
      <w:r>
        <w:t xml:space="preserve"> tab, in the </w:t>
      </w:r>
      <w:r>
        <w:rPr>
          <w:rStyle w:val="InlineUI"/>
        </w:rPr>
        <w:t>Name</w:t>
      </w:r>
      <w:r>
        <w:t xml:space="preserve"> text box, enter a name for the action that you want to generate, and select an existing module in which to generate the action.</w:t>
      </w:r>
    </w:p>
    <w:p>
      <w:pPr>
        <w:pStyle w:val="BodyText"/>
        <w:numPr>
          <w:numId w:val="163"/>
        </w:numPr>
      </w:pPr>
      <w:r>
        <w:t xml:space="preserve">On the </w:t>
      </w:r>
      <w:r>
        <w:rPr>
          <w:rStyle w:val="InlineUI"/>
        </w:rPr>
        <w:t>Workflow</w:t>
      </w:r>
      <w:r>
        <w:t xml:space="preserve"> tab, select whether to generate a workflow.</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5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Generates a sample workflow that can run the generated action. You must select a folder in which to generate the workflow.</w:t>
            </w:r>
          </w:p>
          <w:p>
            <w:pPr>
              <w:pStyle w:val="TableBodyText"/>
              <w:pBdr>
                <w:top w:val="single" w:sz="8" w:space="2" w:color="D3D3D3"/>
                <w:bottom w:val="single" w:sz="8" w:space="2" w:color="D3D3D3"/>
              </w:pBdr>
            </w:pPr>
            <w:r>
              <w:rPr>
                <w:rStyle w:val="NoteLeadernote"/>
              </w:rPr>
              <w:t>Note</w:t>
              <w:tab/>
            </w:r>
            <w:r>
              <w:t>The name of the generated workflow consists of the predefined string Execute Cmdlet and the name of the generated action.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A sample workflow is not generated.</w:t>
            </w:r>
          </w:p>
        </w:tc>
      </w:tr>
    </w:tbl>
    <w:p>
      <w:pPr>
        <w:pStyle w:val="BodyText"/>
        <w:numPr>
          <w:numId w:val="163"/>
        </w:numPr>
        <w:spacing w:before="240"/>
      </w:pPr>
      <w:r>
        <w:t xml:space="preserve">Click </w:t>
      </w:r>
      <w:r>
        <w:rPr>
          <w:rStyle w:val="InlineUI"/>
        </w:rPr>
        <w:t>Run</w:t>
      </w:r>
      <w:r>
        <w:t>.</w:t>
      </w:r>
    </w:p>
    <w:p>
      <w:pPr>
        <w:pStyle w:val="BodyText"/>
      </w:pPr>
      <w:r>
        <w:rPr>
          <w:rStyle w:val="Strong"/>
        </w:rPr>
        <w:t>What to do next</w:t>
      </w:r>
    </w:p>
    <w:p>
      <w:pPr>
        <w:pStyle w:val="BodyText"/>
      </w:pPr>
      <w:r>
        <w:t>You can integrate the generated action in custom workflows.</w:t>
      </w:r>
    </w:p>
    <w:p>
      <w:pPr>
        <w:pStyle w:val="Heading4"/>
      </w:pPr>
      <w:bookmarkStart w:id="287" w:name="_Toc256001197"/>
      <w:r>
        <w:t>Passing Invocation Results Between Actions</w:t>
      </w:r>
      <w:bookmarkEnd w:id="287"/>
    </w:p>
    <w:p>
      <w:pPr>
        <w:pStyle w:val="BodyText"/>
      </w:pPr>
      <w:r>
        <w:t xml:space="preserve">The </w:t>
      </w:r>
      <w:r>
        <w:t>PowerShell</w:t>
      </w:r>
      <w:r>
        <w:t xml:space="preserve"> plug-in supports passing of results as parameters from one </w:t>
      </w:r>
      <w:r>
        <w:t>PowerShell</w:t>
      </w:r>
      <w:r>
        <w:t xml:space="preserve"> script invocation to another. To pass results correctly, both invocations must happen in the same session.</w:t>
      </w:r>
    </w:p>
    <w:p>
      <w:pPr>
        <w:pStyle w:val="Heading3"/>
      </w:pPr>
      <w:bookmarkStart w:id="288" w:name="B6c4bfc27cc374b8b8b5a78bbdaa88261"/>
      <w:bookmarkStart w:id="289" w:name="_Toc256001198"/>
      <w:r>
        <w:t>PowerCLI Integration with the PowerShell Plug-In</w:t>
      </w:r>
      <w:bookmarkEnd w:id="289"/>
      <w:bookmarkEnd w:id="288"/>
    </w:p>
    <w:p>
      <w:pPr>
        <w:pStyle w:val="BodyText"/>
      </w:pPr>
      <w:r>
        <w:t xml:space="preserve">You can use functionality that is available in a third-party snap-in, such as VMware vSphere PowerCLI, with the </w:t>
      </w:r>
      <w:r>
        <w:t>PowerShell</w:t>
      </w:r>
      <w:r>
        <w:t xml:space="preserve"> plug-in.</w:t>
      </w:r>
    </w:p>
    <w:p>
      <w:pPr>
        <w:pStyle w:val="BodyText"/>
      </w:pPr>
      <w:r>
        <w:t xml:space="preserve">To use the third-party snap-in functionality, the snap-in must be available on the </w:t>
      </w:r>
      <w:r>
        <w:t>PowerShell</w:t>
      </w:r>
      <w:r>
        <w:t xml:space="preserve"> host. To load the snap-in in the current session, you must also invoke the </w:t>
      </w:r>
      <w:r>
        <w:rPr>
          <w:rStyle w:val="InlineCode"/>
        </w:rPr>
        <w:t>AddPsSnapin</w:t>
      </w:r>
      <w:r>
        <w:t xml:space="preserve"> action. When using PowerCLI, you must set the name of the snap-in to </w:t>
      </w:r>
      <w:r>
        <w:rPr>
          <w:rStyle w:val="InlineCode"/>
        </w:rPr>
        <w:t>VMware.VimAutomation.Core</w:t>
      </w:r>
      <w:r>
        <w:t>.</w:t>
      </w:r>
    </w:p>
    <w:p>
      <w:pPr>
        <w:pStyle w:val="BodyText"/>
      </w:pPr>
      <w:r>
        <w:t xml:space="preserve">The </w:t>
      </w:r>
      <w:r>
        <w:t>PowerShell</w:t>
      </w:r>
      <w:r>
        <w:t xml:space="preserve"> plug-in does not provide pre-generated actions for third-party snap-ins. You can generate actions for third-party snap-ins by running the Generate an action for a </w:t>
      </w:r>
      <w:r>
        <w:t>PowerShell</w:t>
      </w:r>
      <w:r>
        <w:t xml:space="preserve"> cmdlet workflow. See </w:t>
      </w:r>
      <w:r>
        <w:t>Generate an action for a PowerShell Cmdlet</w:t>
      </w:r>
      <w:r>
        <w:t>.</w:t>
      </w:r>
    </w:p>
    <w:p>
      <w:pPr>
        <w:pStyle w:val="BodyText"/>
      </w:pPr>
      <w:r>
        <w:t xml:space="preserve">The </w:t>
      </w:r>
      <w:r>
        <w:rPr>
          <w:rStyle w:val="InlineCode"/>
        </w:rPr>
        <w:t>com.vmware.library.powershell.converter</w:t>
      </w:r>
      <w:r>
        <w:t xml:space="preserve"> package contains basic building blocks that allow conversion from a </w:t>
      </w:r>
      <w:r>
        <w:rPr>
          <w:rStyle w:val="InlineCode"/>
        </w:rPr>
        <w:t>VC:&lt;SomeObjectType&gt;</w:t>
      </w:r>
      <w:r>
        <w:t xml:space="preserve"> object, to the corresponding PowerCLI object. This feature allows workflows from the </w:t>
      </w:r>
      <w:r>
        <w:t>vCenter</w:t>
      </w:r>
      <w:r>
        <w:t xml:space="preserve"> plug-in to interact with workflows from the </w:t>
      </w:r>
      <w:r>
        <w:t>PowerShell</w:t>
      </w:r>
      <w:r>
        <w:t xml:space="preserve"> plug-in and to pass parameters between the two plug-ins.</w:t>
      </w:r>
    </w:p>
    <w:p>
      <w:pPr>
        <w:pStyle w:val="Heading4"/>
      </w:pPr>
      <w:bookmarkStart w:id="290" w:name="_Toc256001199"/>
      <w:r>
        <w:t>Converter Workflows</w:t>
      </w:r>
      <w:bookmarkEnd w:id="290"/>
    </w:p>
    <w:p>
      <w:pPr>
        <w:pStyle w:val="BodyText"/>
      </w:pPr>
      <w:r>
        <w:t xml:space="preserve">You can use the sample workflows from the Converter workflow category to test the integration between the </w:t>
      </w:r>
      <w:r>
        <w:t>PowerShell</w:t>
      </w:r>
      <w:r>
        <w:t xml:space="preserve"> plug-in and PowerCLI. To test the integration, PowerCLI must be installed on the </w:t>
      </w:r>
      <w:r>
        <w:t>PowerShell</w:t>
      </w:r>
      <w:r>
        <w:t xml:space="preserve"> host.</w:t>
      </w:r>
    </w:p>
    <w:p>
      <w:pPr>
        <w:pStyle w:val="BodyText"/>
      </w:pPr>
      <w:r>
        <w:t>The Converter sample workflows demonstrate the conversion functionality available in the plug-in.</w:t>
      </w:r>
    </w:p>
    <w:p>
      <w:pPr>
        <w:pStyle w:val="BodyText"/>
        <w:pBdr>
          <w:top w:val="single" w:sz="8" w:space="2" w:color="D3D3D3"/>
          <w:bottom w:val="single" w:sz="8" w:space="2" w:color="D3D3D3"/>
        </w:pBdr>
      </w:pPr>
      <w:r>
        <w:rPr>
          <w:rStyle w:val="NoteLeadernote"/>
        </w:rPr>
        <w:t>Note</w:t>
        <w:tab/>
      </w:r>
      <w:r>
        <w:t xml:space="preserve">The </w:t>
      </w:r>
      <w:r>
        <w:t>PowerShell</w:t>
      </w:r>
      <w:r>
        <w:t xml:space="preserve"> plug-in does not support all types that are available in PowerCLI and the </w:t>
      </w:r>
      <w:r>
        <w:t>vCenter</w:t>
      </w:r>
      <w:r>
        <w:t xml:space="preserve"> plug-in. Unsupported types return an exception.</w:t>
      </w:r>
    </w:p>
    <w:p>
      <w:pPr>
        <w:pStyle w:val="BodyText"/>
      </w:pPr>
      <w:r>
        <w:t xml:space="preserve">To access these workflows, navigate to </w:t>
      </w:r>
      <w:r>
        <w:rPr>
          <w:rStyle w:val="InlineUI"/>
        </w:rPr>
        <w:t>Library</w:t>
      </w:r>
      <w:r>
        <w:rPr>
          <w:rStyle w:val="InlineUI"/>
        </w:rPr>
        <w:t xml:space="preserve"> &gt; </w:t>
      </w:r>
      <w:r>
        <w:rPr>
          <w:rStyle w:val="InlineUI"/>
        </w:rPr>
        <w:t>Workflows</w:t>
      </w:r>
      <w:r>
        <w:t xml:space="preserve"> and enter the </w:t>
      </w:r>
      <w:r>
        <w:t>powershell</w:t>
      </w:r>
      <w:r>
        <w:t xml:space="preserve"> and </w:t>
      </w:r>
      <w:r>
        <w:t>converter</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530"/>
        <w:gridCol w:w="64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Convert PSObject to vCO object</w:t>
            </w:r>
          </w:p>
        </w:tc>
        <w:tc>
          <w:tcPr>
            <w:tcBorders>
              <w:left w:val="nil"/>
              <w:right w:val="nil"/>
            </w:tcBorders>
          </w:tcPr>
          <w:p>
            <w:pPr>
              <w:pStyle w:val="TableBodyText"/>
            </w:pPr>
            <w:r>
              <w:t xml:space="preserve">Converts </w:t>
            </w:r>
            <w:r>
              <w:rPr>
                <w:rStyle w:val="InlineCode"/>
              </w:rPr>
              <w:t>PowerShellRemotePSObject</w:t>
            </w:r>
            <w:r>
              <w:t xml:space="preserve"> to </w:t>
            </w:r>
            <w:r>
              <w:rPr>
                <w:rStyle w:val="InlineCode"/>
              </w:rPr>
              <w:t>VC:&lt;SomeObjectType&gt;</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Convert PSObject to vCO object to PSObject</w:t>
            </w:r>
          </w:p>
        </w:tc>
        <w:tc>
          <w:tcPr>
            <w:tcBorders>
              <w:left w:val="nil"/>
              <w:right w:val="nil"/>
            </w:tcBorders>
          </w:tcPr>
          <w:p>
            <w:pPr>
              <w:pStyle w:val="TableBodyText"/>
            </w:pPr>
            <w:r>
              <w:t xml:space="preserve">Converts </w:t>
            </w:r>
            <w:r>
              <w:rPr>
                <w:rStyle w:val="InlineCode"/>
              </w:rPr>
              <w:t>PowerShellRemotePSObject</w:t>
            </w:r>
            <w:r>
              <w:t xml:space="preserve"> to </w:t>
            </w:r>
            <w:r>
              <w:rPr>
                <w:rStyle w:val="InlineCode"/>
              </w:rPr>
              <w:t>VC:&lt;SomeObjectType&gt;</w:t>
            </w:r>
            <w:r>
              <w:t xml:space="preserve"> and the reverse.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Convert vCO object to PSObject</w:t>
            </w:r>
          </w:p>
        </w:tc>
        <w:tc>
          <w:tcPr>
            <w:tcBorders>
              <w:left w:val="nil"/>
              <w:right w:val="nil"/>
            </w:tcBorders>
          </w:tcPr>
          <w:p>
            <w:pPr>
              <w:pStyle w:val="TableBodyText"/>
            </w:pPr>
            <w:r>
              <w:t xml:space="preserve">Converts </w:t>
            </w:r>
            <w:r>
              <w:rPr>
                <w:rStyle w:val="InlineCode"/>
              </w:rPr>
              <w:t>VC:&lt;SomeObjectType&gt;</w:t>
            </w:r>
            <w:r>
              <w:t xml:space="preserve"> to </w:t>
            </w:r>
            <w:r>
              <w:rPr>
                <w:rStyle w:val="InlineCode"/>
              </w:rPr>
              <w:t>PowerShellRemotePSObject</w:t>
            </w:r>
            <w:r>
              <w:t>.</w:t>
            </w:r>
          </w:p>
        </w:tc>
      </w:tr>
    </w:tbl>
    <w:p>
      <w:pPr>
        <w:pStyle w:val="Heading3"/>
        <w:spacing w:before="320"/>
      </w:pPr>
      <w:bookmarkStart w:id="291" w:name="_Toc256001200"/>
      <w:r>
        <w:t>Working with PowerShell results</w:t>
      </w:r>
      <w:bookmarkEnd w:id="291"/>
    </w:p>
    <w:p>
      <w:pPr>
        <w:pStyle w:val="BodyText"/>
      </w:pPr>
      <w:r>
        <w:t xml:space="preserve">You can use objects from the </w:t>
      </w:r>
      <w:r>
        <w:t>PowerShell</w:t>
      </w:r>
      <w:r>
        <w:t xml:space="preserve"> plug-in API to work with results that Windows </w:t>
      </w:r>
      <w:r>
        <w:t>PowerShell</w:t>
      </w:r>
      <w:r>
        <w:t xml:space="preserve"> returns.</w:t>
      </w:r>
    </w:p>
    <w:p>
      <w:pPr>
        <w:pStyle w:val="BodyText"/>
      </w:pPr>
      <w:r>
        <w:t xml:space="preserve">You can use the methods from the </w:t>
      </w:r>
      <w:r>
        <w:rPr>
          <w:rStyle w:val="InlineCode"/>
        </w:rPr>
        <w:t>PowerShellInvocationResult</w:t>
      </w:r>
      <w:r>
        <w:t xml:space="preserve"> class to retrieve information about a script that you run.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78"/>
        <w:gridCol w:w="748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Method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getErrors()</w:t>
            </w:r>
          </w:p>
        </w:tc>
        <w:tc>
          <w:tcPr>
            <w:tcBorders>
              <w:left w:val="nil"/>
              <w:right w:val="nil"/>
            </w:tcBorders>
          </w:tcPr>
          <w:p>
            <w:pPr>
              <w:pStyle w:val="TableBodyText"/>
            </w:pPr>
            <w:r>
              <w:t xml:space="preserve">Returns a list of errors reported by the </w:t>
            </w:r>
            <w:r>
              <w:t>PowerShell</w:t>
            </w:r>
            <w:r>
              <w:t xml:space="preserve"> engine during script invocation.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getInvocationState()</w:t>
            </w:r>
          </w:p>
        </w:tc>
        <w:tc>
          <w:tcPr>
            <w:tcBorders>
              <w:left w:val="nil"/>
              <w:right w:val="nil"/>
            </w:tcBorders>
          </w:tcPr>
          <w:p>
            <w:pPr>
              <w:pStyle w:val="TableBodyText"/>
            </w:pPr>
            <w:r>
              <w:t xml:space="preserve">Status of the script. The possible values are </w:t>
            </w:r>
            <w:r>
              <w:rPr>
                <w:rStyle w:val="InlineCode"/>
              </w:rPr>
              <w:t>Completed</w:t>
            </w:r>
            <w:r>
              <w:t xml:space="preserve"> or </w:t>
            </w:r>
            <w:r>
              <w:rPr>
                <w:rStyle w:val="InlineCode"/>
              </w:rPr>
              <w:t>Failed</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getHostOutput()</w:t>
            </w:r>
          </w:p>
        </w:tc>
        <w:tc>
          <w:tcPr>
            <w:tcBorders>
              <w:left w:val="nil"/>
              <w:right w:val="nil"/>
            </w:tcBorders>
          </w:tcPr>
          <w:p>
            <w:pPr>
              <w:pStyle w:val="TableBodyText"/>
            </w:pPr>
            <w:r>
              <w:t xml:space="preserve">Output of the script as it appears on the </w:t>
            </w:r>
            <w:r>
              <w:t>PowerShell</w:t>
            </w:r>
            <w:r>
              <w:t xml:space="preserve"> console.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getResults()</w:t>
            </w:r>
          </w:p>
        </w:tc>
        <w:tc>
          <w:tcPr>
            <w:tcBorders>
              <w:left w:val="nil"/>
              <w:right w:val="nil"/>
            </w:tcBorders>
          </w:tcPr>
          <w:p>
            <w:pPr>
              <w:pStyle w:val="TableBodyText"/>
            </w:pPr>
            <w:r>
              <w:t xml:space="preserve">Objects returned by the </w:t>
            </w:r>
            <w:r>
              <w:t>PowerShell</w:t>
            </w:r>
            <w:r>
              <w:t xml:space="preserve"> engine. The returned object is of type </w:t>
            </w:r>
            <w:r>
              <w:rPr>
                <w:rStyle w:val="InlineCode"/>
              </w:rPr>
              <w:t>PowershellRemotePSObject</w:t>
            </w:r>
            <w:r>
              <w:t>.</w:t>
            </w:r>
          </w:p>
        </w:tc>
      </w:tr>
    </w:tbl>
    <w:p>
      <w:pPr>
        <w:pStyle w:val="BodyText"/>
        <w:spacing w:before="240"/>
      </w:pPr>
      <w:r>
        <w:rPr>
          <w:rStyle w:val="InlineCode"/>
        </w:rPr>
        <w:t>PowershellRemotePSObject</w:t>
      </w:r>
      <w:r>
        <w:t xml:space="preserve"> is a remote representation of objects returned by the </w:t>
      </w:r>
      <w:r>
        <w:t>PowerShell</w:t>
      </w:r>
      <w:r>
        <w:t xml:space="preserve"> engine. </w:t>
      </w:r>
      <w:r>
        <w:rPr>
          <w:rStyle w:val="InlineCode"/>
        </w:rPr>
        <w:t>PowershellRemotePSObject</w:t>
      </w:r>
      <w:r>
        <w:t xml:space="preserve"> contains XML serialization of the result that can be accessed by calling the </w:t>
      </w:r>
      <w:r>
        <w:rPr>
          <w:rStyle w:val="InlineCode"/>
        </w:rPr>
        <w:t>getXml()</w:t>
      </w:r>
      <w:r>
        <w:t xml:space="preserve"> method.</w:t>
      </w:r>
    </w:p>
    <w:p>
      <w:pPr>
        <w:pStyle w:val="BodyText"/>
      </w:pPr>
      <w:r>
        <w:t xml:space="preserve">The </w:t>
      </w:r>
      <w:r>
        <w:t>PowerShell</w:t>
      </w:r>
      <w:r>
        <w:t xml:space="preserve"> plug-in also provides an object model that wraps the XML result and provides easy access to particular object properties. The </w:t>
      </w:r>
      <w:r>
        <w:rPr>
          <w:rStyle w:val="InlineCode"/>
        </w:rPr>
        <w:t>getRootObject()</w:t>
      </w:r>
      <w:r>
        <w:t xml:space="preserve"> method provides access to the object model. In general, the </w:t>
      </w:r>
      <w:r>
        <w:rPr>
          <w:rStyle w:val="InlineCode"/>
        </w:rPr>
        <w:t>getRootObject()</w:t>
      </w:r>
      <w:r>
        <w:t xml:space="preserve"> method maps the </w:t>
      </w:r>
      <w:r>
        <w:t>PowerShell</w:t>
      </w:r>
      <w:r>
        <w:t xml:space="preserve"> types to types available in </w:t>
      </w:r>
      <w:r>
        <w:t>VCF Operations orchestrator</w:t>
      </w:r>
      <w:r>
        <w:t>, by using the following rules.</w:t>
      </w:r>
    </w:p>
    <w:p>
      <w:pPr>
        <w:pStyle w:val="BodyText"/>
        <w:numPr>
          <w:numId w:val="164"/>
        </w:numPr>
      </w:pPr>
      <w:r>
        <w:t xml:space="preserve">If the returned object is of a primitive </w:t>
      </w:r>
      <w:r>
        <w:t>PowerShell</w:t>
      </w:r>
      <w:r>
        <w:t xml:space="preserve"> type, the object is mapped to the corresponding Orchestrator primitive type.</w:t>
      </w:r>
    </w:p>
    <w:p>
      <w:pPr>
        <w:pStyle w:val="BodyText"/>
        <w:numPr>
          <w:numId w:val="164"/>
        </w:numPr>
      </w:pPr>
      <w:r>
        <w:t xml:space="preserve">If the returned object is of type </w:t>
      </w:r>
      <w:r>
        <w:rPr>
          <w:rStyle w:val="InlineCode"/>
        </w:rPr>
        <w:t>collection</w:t>
      </w:r>
      <w:r>
        <w:t xml:space="preserve">, the object is represented as </w:t>
      </w:r>
      <w:r>
        <w:rPr>
          <w:rStyle w:val="InlineCode"/>
        </w:rPr>
        <w:t>ArrayList</w:t>
      </w:r>
      <w:r>
        <w:t>.</w:t>
      </w:r>
    </w:p>
    <w:p>
      <w:pPr>
        <w:pStyle w:val="BodyText"/>
        <w:numPr>
          <w:numId w:val="164"/>
        </w:numPr>
      </w:pPr>
      <w:r>
        <w:t xml:space="preserve">If the returned object is of type </w:t>
      </w:r>
      <w:r>
        <w:rPr>
          <w:rStyle w:val="InlineCode"/>
        </w:rPr>
        <w:t>dictionary</w:t>
      </w:r>
      <w:r>
        <w:t xml:space="preserve">, the object is represented as </w:t>
      </w:r>
      <w:r>
        <w:rPr>
          <w:rStyle w:val="InlineCode"/>
        </w:rPr>
        <w:t>Hashtable</w:t>
      </w:r>
      <w:r>
        <w:t>.</w:t>
      </w:r>
    </w:p>
    <w:p>
      <w:pPr>
        <w:pStyle w:val="BodyText"/>
        <w:numPr>
          <w:numId w:val="164"/>
        </w:numPr>
      </w:pPr>
      <w:r>
        <w:t xml:space="preserve">If the returned object is of type </w:t>
      </w:r>
      <w:r>
        <w:rPr>
          <w:rStyle w:val="InlineCode"/>
        </w:rPr>
        <w:t>complex</w:t>
      </w:r>
      <w:r>
        <w:t xml:space="preserve">, the object is represented as </w:t>
      </w:r>
      <w:r>
        <w:rPr>
          <w:rStyle w:val="InlineCode"/>
        </w:rPr>
        <w:t>PSObject</w:t>
      </w:r>
      <w:r>
        <w:t>.</w:t>
      </w:r>
    </w:p>
    <w:p>
      <w:pPr>
        <w:pStyle w:val="Heading3"/>
      </w:pPr>
      <w:bookmarkStart w:id="292" w:name="_Toc256001201"/>
      <w:r>
        <w:t>Scripting examples for common PowerShell tasks</w:t>
      </w:r>
      <w:bookmarkEnd w:id="292"/>
    </w:p>
    <w:p>
      <w:pPr>
        <w:pStyle w:val="BodyText"/>
      </w:pPr>
      <w:r>
        <w:t xml:space="preserve">You can cut, paste, and edit the JavaScript examples to write scripts for common </w:t>
      </w:r>
      <w:r>
        <w:t>PowerShell</w:t>
      </w:r>
      <w:r>
        <w:t xml:space="preserve"> tasks.</w:t>
      </w:r>
    </w:p>
    <w:p>
      <w:pPr>
        <w:pStyle w:val="BodyText"/>
      </w:pPr>
      <w:r>
        <w:t xml:space="preserve">For more information about scripting, see the </w:t>
      </w:r>
      <w:r>
        <w:t>VCF Operations orchestrator</w:t>
      </w:r>
      <w:r>
        <w:rPr>
          <w:rStyle w:val="InlineCite"/>
        </w:rPr>
        <w:t xml:space="preserve"> Developer's Guide</w:t>
      </w:r>
      <w:r>
        <w:t>.</w:t>
      </w:r>
    </w:p>
    <w:p>
      <w:pPr>
        <w:pStyle w:val="SectionHeading4"/>
      </w:pPr>
      <w:bookmarkStart w:id="293" w:name="_Toc256001202"/>
      <w:r>
        <w:t xml:space="preserve">Example: </w:t>
      </w:r>
      <w:r>
        <w:t>Run a PowerShell Script Through the API</w:t>
      </w:r>
      <w:bookmarkEnd w:id="293"/>
    </w:p>
    <w:p>
      <w:pPr>
        <w:pStyle w:val="BodyText"/>
      </w:pPr>
      <w:r>
        <w:t xml:space="preserve">You can use JavaScript to run a </w:t>
      </w:r>
      <w:r>
        <w:t>PowerShell</w:t>
      </w:r>
      <w:r>
        <w:t xml:space="preserve"> script through the plug-in API.</w:t>
      </w:r>
    </w:p>
    <w:p>
      <w:pPr>
        <w:pStyle w:val="BodyText"/>
      </w:pPr>
      <w:r>
        <w:t>This example script performs the following actions.</w:t>
      </w:r>
    </w:p>
    <w:p>
      <w:pPr>
        <w:pStyle w:val="BodyText"/>
        <w:numPr>
          <w:numId w:val="165"/>
        </w:numPr>
      </w:pPr>
      <w:r>
        <w:t xml:space="preserve">Opens a session to a </w:t>
      </w:r>
      <w:r>
        <w:t>PowerShell</w:t>
      </w:r>
      <w:r>
        <w:t xml:space="preserve"> host.</w:t>
      </w:r>
    </w:p>
    <w:p>
      <w:pPr>
        <w:pStyle w:val="BodyText"/>
        <w:numPr>
          <w:numId w:val="165"/>
        </w:numPr>
      </w:pPr>
      <w:r>
        <w:t>Provides a script to run.</w:t>
      </w:r>
    </w:p>
    <w:p>
      <w:pPr>
        <w:pStyle w:val="BodyText"/>
        <w:numPr>
          <w:numId w:val="165"/>
        </w:numPr>
      </w:pPr>
      <w:r>
        <w:t>Checks invocation results.</w:t>
      </w:r>
    </w:p>
    <w:p>
      <w:pPr>
        <w:pStyle w:val="BodyText"/>
        <w:numPr>
          <w:numId w:val="165"/>
        </w:numPr>
      </w:pPr>
      <w:r>
        <w:t>Closes the session.</w:t>
      </w:r>
    </w:p>
    <w:p>
      <w:pPr>
        <w:pStyle w:val="CodeBlock"/>
      </w:pPr>
      <w:r>
        <w:t>var sess;
try {
     //Open session to PowerShell host
     var sess = host.openSession()
     //Set executed script
     var result = sess.invokeScript('dir')
     //Check for errors
     if (result.invocationState == 'Failed'){
          throw "PowerShellInvocationError: Errors found while executing script \n" + result.getErrors();
     }
     //Show result
     System.log( result.getHostOutput() );
} catch (ex){
     System.error (ex)
} finally {
     if (sess) {
     //Close session
     host.closeSession( sess.getSessionId() );
     }
}</w:t>
      </w:r>
    </w:p>
    <w:p>
      <w:pPr>
        <w:pStyle w:val="SectionHeading4"/>
      </w:pPr>
      <w:bookmarkStart w:id="294" w:name="_Toc256001203"/>
      <w:r>
        <w:t xml:space="preserve">Example: </w:t>
      </w:r>
      <w:r>
        <w:t>Work with Result</w:t>
      </w:r>
      <w:bookmarkEnd w:id="294"/>
    </w:p>
    <w:p>
      <w:pPr>
        <w:pStyle w:val="BodyText"/>
      </w:pPr>
      <w:r>
        <w:t xml:space="preserve">You can use JavaScript to work with the result of a </w:t>
      </w:r>
      <w:r>
        <w:t>PowerShell</w:t>
      </w:r>
      <w:r>
        <w:t xml:space="preserve"> script run.</w:t>
      </w:r>
    </w:p>
    <w:p>
      <w:pPr>
        <w:pStyle w:val="BodyText"/>
      </w:pPr>
      <w:r>
        <w:t>This example script performs the following actions.</w:t>
      </w:r>
    </w:p>
    <w:p>
      <w:pPr>
        <w:pStyle w:val="BodyText"/>
        <w:numPr>
          <w:numId w:val="166"/>
        </w:numPr>
      </w:pPr>
      <w:r>
        <w:t>Checks the invocation state.</w:t>
      </w:r>
    </w:p>
    <w:p>
      <w:pPr>
        <w:pStyle w:val="BodyText"/>
        <w:numPr>
          <w:numId w:val="166"/>
        </w:numPr>
      </w:pPr>
      <w:r>
        <w:t>Extracts a value from the result.</w:t>
      </w:r>
    </w:p>
    <w:p>
      <w:pPr>
        <w:pStyle w:val="BodyText"/>
        <w:numPr>
          <w:numId w:val="166"/>
        </w:numPr>
      </w:pPr>
      <w:r>
        <w:t xml:space="preserve">Checks the </w:t>
      </w:r>
      <w:r>
        <w:rPr>
          <w:rStyle w:val="InlineCode"/>
        </w:rPr>
        <w:t>RemotePSObject</w:t>
      </w:r>
      <w:r>
        <w:t xml:space="preserve"> type.</w:t>
      </w:r>
    </w:p>
    <w:p>
      <w:pPr>
        <w:pStyle w:val="CodeBlock"/>
      </w:pPr>
      <w:r>
        <w:t>var sess = host.openSession()
sess.addCommandFromString("dir " + directory)
var invResult = sess.invokePipeline();
//Show result
System.log( invResult.getHostOutput() );
//Check for errors
if (invResult.invocationState == 'Failed'){
System.error(invResult.getErrors());
     } else {
     //Get PowerShellRemotePSObject
     var psObject = invResult.getResults();
     var directories = psObject.getRootObject();
     var isList = directories instanceof Array
     if ( isList ){
          for (idx in directories){
               var item = directories[idx];
               if ( item.instanceOf('System.IO.FileInfo') ){//Check type of object
                    System.log( item.getProperty('FullName') );//Extract value from result
               }
          }
     } else {
               System.log( directories.getProperty('FullName') );//Extract value from result
     }
}
host.closeSession( sess.getSessionId());</w:t>
      </w:r>
    </w:p>
    <w:p>
      <w:pPr>
        <w:pStyle w:val="SectionHeading4"/>
      </w:pPr>
      <w:bookmarkStart w:id="295" w:name="_Toc256001204"/>
      <w:r>
        <w:t xml:space="preserve">Example: </w:t>
      </w:r>
      <w:r>
        <w:t>Connect with Custom Credentials</w:t>
      </w:r>
      <w:bookmarkEnd w:id="295"/>
    </w:p>
    <w:p>
      <w:pPr>
        <w:pStyle w:val="BodyText"/>
      </w:pPr>
      <w:r>
        <w:t xml:space="preserve">You can use JavaScript to connect to a </w:t>
      </w:r>
      <w:r>
        <w:t>PowerShell</w:t>
      </w:r>
      <w:r>
        <w:t xml:space="preserve"> host with custom credentials.</w:t>
      </w:r>
    </w:p>
    <w:p>
      <w:pPr>
        <w:pStyle w:val="CodeBlock"/>
      </w:pPr>
      <w:r>
        <w:t>var sess;
try {
     sess = host.openSessionAs(userName, password);
     var invResult = sess.invokeScript('$env:username');
     //Check for errors
     if (invResult.invocationState == 'Failed'){
               System.error(invResult.getErrors());
     } else {
               //Show result
               System.log( invResult.getHostOutput() );
     }
} catch (ex){
     System.error (ex)
} finally {
     if (sess) {
                host.closeSession( sess.getSessionId());
     }
}</w:t>
      </w:r>
    </w:p>
    <w:p>
      <w:pPr>
        <w:pStyle w:val="Heading3"/>
      </w:pPr>
      <w:bookmarkStart w:id="296" w:name="_Toc256001205"/>
      <w:r>
        <w:t>Troubleshooting</w:t>
      </w:r>
      <w:bookmarkEnd w:id="296"/>
    </w:p>
    <w:p>
      <w:pPr>
        <w:pStyle w:val="BodyText"/>
      </w:pPr>
      <w:r>
        <w:t xml:space="preserve">If you encounter problems when using the </w:t>
      </w:r>
      <w:r>
        <w:t>PowerShell</w:t>
      </w:r>
      <w:r>
        <w:t xml:space="preserve"> plug-in, you can refer to a troubleshooting topic to understand the problem or solve it, if there is a workaround.</w:t>
      </w:r>
    </w:p>
    <w:p>
      <w:pPr>
        <w:pStyle w:val="Heading4"/>
      </w:pPr>
      <w:bookmarkStart w:id="297" w:name="_Toc256001206"/>
      <w:r>
        <w:t>Activate Kerberos Event Logging</w:t>
      </w:r>
      <w:bookmarkEnd w:id="297"/>
    </w:p>
    <w:p>
      <w:pPr>
        <w:pStyle w:val="BodyText"/>
      </w:pPr>
      <w:r>
        <w:t>For troubleshooting purposes, you might want to activate Kerberos event logging on the Key Distribution Center (KDC) machine.</w:t>
      </w:r>
    </w:p>
    <w:p>
      <w:pPr>
        <w:pStyle w:val="BodyText"/>
      </w:pPr>
      <w:r>
        <w:rPr>
          <w:rStyle w:val="Strong"/>
        </w:rPr>
        <w:t>Prerequisites</w:t>
      </w:r>
    </w:p>
    <w:p>
      <w:pPr>
        <w:pStyle w:val="BodyText"/>
      </w:pPr>
      <w:r>
        <w:t>Back up the Windows registry.</w:t>
      </w:r>
    </w:p>
    <w:p>
      <w:pPr>
        <w:pStyle w:val="BodyText"/>
      </w:pPr>
      <w:r>
        <w:rPr>
          <w:rStyle w:val="Strong"/>
        </w:rPr>
        <w:t>Procedure</w:t>
      </w:r>
    </w:p>
    <w:p>
      <w:pPr>
        <w:pStyle w:val="BodyText"/>
        <w:numPr>
          <w:numId w:val="167"/>
        </w:numPr>
      </w:pPr>
      <w:r>
        <w:t>Log in to the domain controller that acts as a Key Distribution Center (KDC).</w:t>
      </w:r>
    </w:p>
    <w:p>
      <w:pPr>
        <w:pStyle w:val="BodyText"/>
        <w:numPr>
          <w:numId w:val="167"/>
        </w:numPr>
      </w:pPr>
      <w:r>
        <w:t xml:space="preserve">Run the registry editor as an </w:t>
      </w:r>
      <w:r>
        <w:rPr>
          <w:rStyle w:val="InlineUI"/>
        </w:rPr>
        <w:t>administrator</w:t>
      </w:r>
      <w:r>
        <w:t>.</w:t>
      </w:r>
    </w:p>
    <w:p>
      <w:pPr>
        <w:pStyle w:val="BodyText"/>
        <w:numPr>
          <w:numId w:val="167"/>
        </w:numPr>
      </w:pPr>
      <w:r>
        <w:t xml:space="preserve">In the registry window, expand </w:t>
      </w:r>
      <w:r>
        <w:rPr>
          <w:rStyle w:val="InlineCode"/>
        </w:rPr>
        <w:t>HKEY_LOCAL_MACHINE\SYSTEM\CurrentControlSet\Control\Lsa\Kerberos\Parameters</w:t>
      </w:r>
      <w:r>
        <w:t>.</w:t>
      </w:r>
    </w:p>
    <w:p>
      <w:pPr>
        <w:pStyle w:val="BodyText"/>
        <w:numPr>
          <w:numId w:val="167"/>
        </w:numPr>
      </w:pPr>
      <w:r>
        <w:t xml:space="preserve">If a </w:t>
      </w:r>
      <w:r>
        <w:t>LogLevel</w:t>
      </w:r>
      <w:r>
        <w:t xml:space="preserve"> registry key value does not exist, right-click to create it.</w:t>
      </w:r>
    </w:p>
    <w:p>
      <w:pPr>
        <w:pStyle w:val="BodyText"/>
        <w:numPr>
          <w:ilvl w:val="1"/>
          <w:numId w:val="167"/>
        </w:numPr>
      </w:pPr>
      <w:r>
        <w:t xml:space="preserve">Right-click </w:t>
      </w:r>
      <w:r>
        <w:rPr>
          <w:rStyle w:val="InlineUI"/>
        </w:rPr>
        <w:t>Parameter</w:t>
      </w:r>
      <w:r>
        <w:t xml:space="preserve">, select </w:t>
      </w:r>
      <w:r>
        <w:rPr>
          <w:rStyle w:val="InlineUI"/>
        </w:rPr>
        <w:t>New</w:t>
      </w:r>
      <w:r>
        <w:rPr>
          <w:rStyle w:val="InlineUI"/>
        </w:rPr>
        <w:t xml:space="preserve"> &gt; </w:t>
      </w:r>
      <w:r>
        <w:rPr>
          <w:rStyle w:val="InlineUI"/>
        </w:rPr>
        <w:t>DWORD (32-bit) Value</w:t>
      </w:r>
      <w:r>
        <w:t xml:space="preserve">, and enter </w:t>
      </w:r>
      <w:r>
        <w:t>LogLevel</w:t>
      </w:r>
      <w:r>
        <w:t>.</w:t>
      </w:r>
    </w:p>
    <w:p>
      <w:pPr>
        <w:pStyle w:val="BodyText"/>
        <w:numPr>
          <w:ilvl w:val="1"/>
          <w:numId w:val="167"/>
        </w:numPr>
      </w:pPr>
      <w:r>
        <w:t xml:space="preserve">Select </w:t>
      </w:r>
      <w:r>
        <w:rPr>
          <w:rStyle w:val="InlineUI"/>
        </w:rPr>
        <w:t>Parameter</w:t>
      </w:r>
      <w:r>
        <w:t xml:space="preserve"> and in the right pane, double-click </w:t>
      </w:r>
      <w:r>
        <w:t>LogLevel</w:t>
      </w:r>
      <w:r>
        <w:t xml:space="preserve"> and enter </w:t>
      </w:r>
      <w:r>
        <w:t>1</w:t>
      </w:r>
      <w:r>
        <w:t xml:space="preserve"> in the </w:t>
      </w:r>
      <w:r>
        <w:rPr>
          <w:rStyle w:val="InlineUI"/>
        </w:rPr>
        <w:t xml:space="preserve">Value data: </w:t>
      </w:r>
      <w:r>
        <w:t>text box.</w:t>
      </w:r>
    </w:p>
    <w:p>
      <w:pPr>
        <w:pStyle w:val="BodyText"/>
        <w:ind w:left="480"/>
      </w:pPr>
      <w:r>
        <w:t>The new setting becomes effective without a reboot on Windows Server 2003 and later.</w:t>
      </w:r>
    </w:p>
    <w:p>
      <w:pPr>
        <w:pStyle w:val="BodyText"/>
      </w:pPr>
      <w:r>
        <w:rPr>
          <w:rStyle w:val="Strong"/>
        </w:rPr>
        <w:t>Results</w:t>
      </w:r>
    </w:p>
    <w:p>
      <w:pPr>
        <w:pStyle w:val="BodyText"/>
      </w:pPr>
      <w:r>
        <w:t>The Kerberos error event entries are recorded in the System Windows Event Log.</w:t>
      </w:r>
    </w:p>
    <w:p>
      <w:pPr>
        <w:pStyle w:val="BodyText"/>
      </w:pPr>
      <w:r>
        <w:rPr>
          <w:rStyle w:val="Strong"/>
        </w:rPr>
        <w:t>What to do next</w:t>
      </w:r>
    </w:p>
    <w:p>
      <w:pPr>
        <w:pStyle w:val="BodyText"/>
      </w:pPr>
      <w:r>
        <w:t xml:space="preserve">To deactivate Kerberos event logging, delete the </w:t>
      </w:r>
      <w:r>
        <w:t>LogLevel</w:t>
      </w:r>
      <w:r>
        <w:t xml:space="preserve"> registry key value or change its value data to </w:t>
      </w:r>
      <w:r>
        <w:t>0</w:t>
      </w:r>
      <w:r>
        <w:t>.</w:t>
      </w:r>
    </w:p>
    <w:p>
      <w:pPr>
        <w:pStyle w:val="Heading4"/>
      </w:pPr>
      <w:bookmarkStart w:id="298" w:name="_Toc256001207"/>
      <w:r>
        <w:t>Servers Not Found in Kerberos Database</w:t>
      </w:r>
      <w:bookmarkEnd w:id="298"/>
    </w:p>
    <w:p>
      <w:pPr>
        <w:pStyle w:val="BodyText"/>
      </w:pPr>
      <w:r>
        <w:t xml:space="preserve">After you add </w:t>
      </w:r>
      <w:r>
        <w:t>PowerShell</w:t>
      </w:r>
      <w:r>
        <w:t xml:space="preserve"> servers with Kerberos authentication, the servers might not be found because they are not added correctly.</w:t>
      </w:r>
    </w:p>
    <w:p>
      <w:pPr>
        <w:pStyle w:val="BodyText"/>
      </w:pPr>
      <w:r>
        <w:t>When you try to connect to a server, the server is not found in Kerberos database.</w:t>
      </w:r>
    </w:p>
    <w:p>
      <w:pPr>
        <w:pStyle w:val="CodeBlock"/>
      </w:pPr>
      <w:r>
        <w:t>No valid credentials provided (Mechanism level: No valid credentials provided (Mechanism level: Server not found in Kerberos database (7)))</w:t>
      </w:r>
    </w:p>
    <w:p>
      <w:pPr>
        <w:pStyle w:val="Heading4"/>
      </w:pPr>
      <w:bookmarkStart w:id="299" w:name="_Toc256001208"/>
      <w:r>
        <w:t>Unable to Obtain a Kerberos Ticket</w:t>
      </w:r>
      <w:bookmarkEnd w:id="299"/>
    </w:p>
    <w:p>
      <w:pPr>
        <w:pStyle w:val="BodyText"/>
      </w:pPr>
      <w:r>
        <w:t>When you provide wrong credentials, the plug-in fails to obtain a Kerberos ticket.</w:t>
      </w:r>
    </w:p>
    <w:p>
      <w:pPr>
        <w:pStyle w:val="BodyText"/>
      </w:pPr>
      <w:r>
        <w:t>You are unable to add a host to the plug-in inventory and the result is the following error message.</w:t>
      </w:r>
    </w:p>
    <w:p>
      <w:pPr>
        <w:pStyle w:val="CodeBlock"/>
      </w:pPr>
      <w:r>
        <w:t>Pre-authentication information was invalid (24)</w:t>
      </w:r>
    </w:p>
    <w:p>
      <w:pPr>
        <w:pStyle w:val="Heading4"/>
      </w:pPr>
      <w:bookmarkStart w:id="300" w:name="_Toc256001209"/>
      <w:r>
        <w:t>Kerberos Authentication Fails Due to Different Time Settings</w:t>
      </w:r>
      <w:bookmarkEnd w:id="300"/>
    </w:p>
    <w:p>
      <w:pPr>
        <w:pStyle w:val="BodyText"/>
      </w:pPr>
      <w:r>
        <w:t>Inconsistent time settings in the environment that uses Kerberos configuration might lead to authentication failure.</w:t>
      </w:r>
    </w:p>
    <w:p>
      <w:pPr>
        <w:pStyle w:val="BodyText"/>
      </w:pPr>
      <w:r>
        <w:t>Attempts to use Kerberos for initial authentication of a host or for resource access fail, and the following error message appears.</w:t>
      </w:r>
    </w:p>
    <w:p>
      <w:pPr>
        <w:pStyle w:val="CodeBlock"/>
      </w:pPr>
      <w:r>
        <w:t>Clock Skew</w:t>
      </w:r>
    </w:p>
    <w:p>
      <w:pPr>
        <w:pStyle w:val="Heading4"/>
      </w:pPr>
      <w:bookmarkStart w:id="301" w:name="_Toc256001210"/>
      <w:r>
        <w:t>Kerberos Authentication Session Mode Fails</w:t>
      </w:r>
      <w:bookmarkEnd w:id="301"/>
    </w:p>
    <w:p>
      <w:pPr>
        <w:pStyle w:val="BodyText"/>
      </w:pPr>
      <w:r>
        <w:t xml:space="preserve">When you use Kerberos authentication with Shared Session or Session per User, adding the </w:t>
      </w:r>
      <w:r>
        <w:t>PowerShell</w:t>
      </w:r>
      <w:r>
        <w:t xml:space="preserve"> host might fail.</w:t>
      </w:r>
    </w:p>
    <w:p>
      <w:pPr>
        <w:pStyle w:val="BodyText"/>
      </w:pPr>
      <w:r>
        <w:t xml:space="preserve">When you attempt to add a </w:t>
      </w:r>
      <w:r>
        <w:t>PowerShell</w:t>
      </w:r>
      <w:r>
        <w:t xml:space="preserve"> host to the plug-in inventory using Shared Session or Session per User, the workflow fails with the following error.</w:t>
      </w:r>
    </w:p>
    <w:p>
      <w:pPr>
        <w:pStyle w:val="BodyText"/>
      </w:pPr>
      <w:r>
        <w:rPr>
          <w:rStyle w:val="InlineCode"/>
        </w:rPr>
        <w:t>Null realm name (601) - default realm not specified (Dynamic Script Module name : addPowerShellHost#16)</w:t>
      </w:r>
    </w:p>
    <w:p>
      <w:pPr>
        <w:pStyle w:val="Heading4"/>
      </w:pPr>
      <w:bookmarkStart w:id="302" w:name="_Toc256001211"/>
      <w:r>
        <w:t>Unable to Reach a Key Distribution Center for a Realm</w:t>
      </w:r>
      <w:bookmarkEnd w:id="302"/>
    </w:p>
    <w:p>
      <w:pPr>
        <w:pStyle w:val="BodyText"/>
      </w:pPr>
      <w:r>
        <w:t xml:space="preserve">Any misspelling in the </w:t>
      </w:r>
      <w:r>
        <w:rPr>
          <w:rStyle w:val="InlineCode"/>
        </w:rPr>
        <w:t>krb5.conf</w:t>
      </w:r>
      <w:r>
        <w:t xml:space="preserve"> file might cause a failure when you add a host.</w:t>
      </w:r>
    </w:p>
    <w:p>
      <w:pPr>
        <w:pStyle w:val="BodyText"/>
      </w:pPr>
      <w:r>
        <w:t xml:space="preserve">When you are adding a host, the Kerberos authentication is unable to reach a Key Distribution Center (KDC) for </w:t>
      </w:r>
      <w:r>
        <w:rPr>
          <w:rStyle w:val="InlineVar"/>
        </w:rPr>
        <w:t>yourrealm</w:t>
      </w:r>
      <w:r>
        <w:t>.</w:t>
      </w:r>
    </w:p>
    <w:p>
      <w:pPr>
        <w:pStyle w:val="CodeBlock"/>
      </w:pPr>
      <w:r>
        <w:t xml:space="preserve">Cannot get kdc for realm </w:t>
      </w:r>
      <w:r>
        <w:rPr>
          <w:rStyle w:val="InlineVar"/>
        </w:rPr>
        <w:t>YOURREALM.COM</w:t>
      </w:r>
    </w:p>
    <w:p>
      <w:pPr>
        <w:pStyle w:val="Heading4"/>
      </w:pPr>
      <w:bookmarkStart w:id="303" w:name="_Toc256001212"/>
      <w:r>
        <w:t>Unable to Locate the Default Realm</w:t>
      </w:r>
      <w:bookmarkEnd w:id="303"/>
    </w:p>
    <w:p>
      <w:pPr>
        <w:pStyle w:val="BodyText"/>
      </w:pPr>
      <w:r>
        <w:t>VCF Operations orchestrator</w:t>
      </w:r>
      <w:r>
        <w:t xml:space="preserve"> workflows that require Kerberos authentication might fail if the Kerberos configuration file does not have the correct format or encoding.</w:t>
      </w:r>
    </w:p>
    <w:p>
      <w:pPr>
        <w:pStyle w:val="BodyText"/>
      </w:pPr>
      <w:r>
        <w:t>Kerberos authentication cannot identify the default realm.</w:t>
      </w:r>
    </w:p>
    <w:p>
      <w:pPr>
        <w:pStyle w:val="CodeBlock"/>
      </w:pPr>
      <w:r>
        <w:t>Cannot locate default realm</w:t>
      </w:r>
    </w:p>
    <w:p>
      <w:pPr>
        <w:pStyle w:val="Heading2"/>
      </w:pPr>
      <w:bookmarkStart w:id="304" w:name="_Toc256001213"/>
      <w:r>
        <w:t>Using the SNMP Plug-In</w:t>
      </w:r>
      <w:bookmarkEnd w:id="304"/>
    </w:p>
    <w:p>
      <w:pPr>
        <w:pStyle w:val="BodyText"/>
      </w:pPr>
      <w:r>
        <w:t xml:space="preserve">The </w:t>
      </w:r>
      <w:r>
        <w:t>SNMP</w:t>
      </w:r>
      <w:r>
        <w:t xml:space="preserve"> plug-in allows </w:t>
      </w:r>
      <w:r>
        <w:t>VCF Operations orchestrator</w:t>
      </w:r>
      <w:r>
        <w:t xml:space="preserve"> to connect and receive information from SNMP-enabled systems and devices. You can define SNMP devices as inventory objects by running workflows, and perform SNMP operations on the defined objects.</w:t>
      </w:r>
    </w:p>
    <w:p>
      <w:pPr>
        <w:pStyle w:val="BodyText"/>
      </w:pPr>
      <w:r>
        <w:t xml:space="preserve">You can use the plug-in to connect to SNMP devices such as routers, switches, network printers, and UPS devices. The plug-in can also receive events from </w:t>
      </w:r>
      <w:r>
        <w:t>vCenter</w:t>
      </w:r>
      <w:r>
        <w:t xml:space="preserve"> over the SNMP protocol.</w:t>
      </w:r>
    </w:p>
    <w:p>
      <w:pPr>
        <w:pStyle w:val="BodyText"/>
      </w:pPr>
      <w:r>
        <w:t xml:space="preserve">The </w:t>
      </w:r>
      <w:r>
        <w:t>SNMP</w:t>
      </w:r>
      <w:r>
        <w:t xml:space="preserve"> plug-in provides two methods of communication with the SNMP devices.</w:t>
      </w:r>
    </w:p>
    <w:p>
      <w:pPr>
        <w:pStyle w:val="BodyText"/>
        <w:numPr>
          <w:numId w:val="168"/>
        </w:numPr>
      </w:pPr>
      <w:r>
        <w:t>Queries for the values of specific SNMP variables.</w:t>
      </w:r>
    </w:p>
    <w:p>
      <w:pPr>
        <w:pStyle w:val="BodyText"/>
        <w:numPr>
          <w:numId w:val="168"/>
        </w:numPr>
      </w:pPr>
      <w:r>
        <w:t>Listening for events (SNMP traps) that are generated from the devices and pushed to the registered SNMP managers.</w:t>
      </w:r>
    </w:p>
    <w:p>
      <w:pPr>
        <w:pStyle w:val="BodyText"/>
      </w:pPr>
      <w:r>
        <w:t>The plug-in contains a set of standard workflows related to managing SNMP devices, queries, the trap host, and performing SNMP operations. You can also create custom workflows to automate tasks in an SNMP environment.</w:t>
      </w:r>
    </w:p>
    <w:p>
      <w:pPr>
        <w:pStyle w:val="Heading3"/>
      </w:pPr>
      <w:bookmarkStart w:id="305" w:name="_Toc256001214"/>
      <w:r>
        <w:t>Managing SNMP Devices</w:t>
      </w:r>
      <w:bookmarkEnd w:id="305"/>
    </w:p>
    <w:p>
      <w:pPr>
        <w:pStyle w:val="BodyText"/>
      </w:pPr>
      <w:r>
        <w:t>You can run workflows to register SNMP devices with , edit the settings for existing devices, and unregister devices.</w:t>
      </w:r>
    </w:p>
    <w:p>
      <w:pPr>
        <w:pStyle w:val="Heading4"/>
      </w:pPr>
      <w:bookmarkStart w:id="306" w:name="_Toc256001215"/>
      <w:r>
        <w:t>SNMP Device Management Workflows</w:t>
      </w:r>
      <w:bookmarkEnd w:id="306"/>
    </w:p>
    <w:p>
      <w:pPr>
        <w:pStyle w:val="BodyText"/>
      </w:pPr>
      <w:r>
        <w:t>The Device Management workflow category contains workflows that allow you to manage SNMP devices.</w:t>
      </w:r>
    </w:p>
    <w:p>
      <w:pPr>
        <w:pStyle w:val="BodyText"/>
      </w:pPr>
      <w:r>
        <w:t xml:space="preserve">To access these workflows in </w:t>
      </w:r>
      <w:r>
        <w:t>VCF Operations orchestrator</w:t>
      </w:r>
      <w:r>
        <w:t xml:space="preserve">, navigate to </w:t>
      </w:r>
      <w:r>
        <w:rPr>
          <w:rStyle w:val="InlineUI"/>
        </w:rPr>
        <w:t>Library</w:t>
      </w:r>
      <w:r>
        <w:rPr>
          <w:rStyle w:val="InlineUI"/>
        </w:rPr>
        <w:t xml:space="preserve"> &gt; </w:t>
      </w:r>
      <w:r>
        <w:rPr>
          <w:rStyle w:val="InlineUI"/>
        </w:rPr>
        <w:t>Workflows</w:t>
      </w:r>
      <w:r>
        <w:t xml:space="preserve"> and enter the </w:t>
      </w:r>
      <w:r>
        <w:t>snmp</w:t>
      </w:r>
      <w:r>
        <w:t xml:space="preserve"> and </w:t>
      </w:r>
      <w:r>
        <w:t>device_management</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00"/>
        <w:gridCol w:w="666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Edit an SNMP device</w:t>
            </w:r>
          </w:p>
        </w:tc>
        <w:tc>
          <w:tcPr>
            <w:tcBorders>
              <w:left w:val="nil"/>
              <w:right w:val="nil"/>
            </w:tcBorders>
          </w:tcPr>
          <w:p>
            <w:pPr>
              <w:pStyle w:val="TableBodyText"/>
            </w:pPr>
            <w:r>
              <w:t>Edits the configuration of a registered SNMP device.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Register an SNMP device</w:t>
            </w:r>
          </w:p>
        </w:tc>
        <w:tc>
          <w:tcPr>
            <w:tcBorders>
              <w:left w:val="nil"/>
              <w:right w:val="nil"/>
            </w:tcBorders>
          </w:tcPr>
          <w:p>
            <w:pPr>
              <w:pStyle w:val="TableBodyText"/>
            </w:pPr>
            <w:r>
              <w:t>Registers an SNMP-enabled device to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Unregister an SNMP device</w:t>
            </w:r>
          </w:p>
        </w:tc>
        <w:tc>
          <w:tcPr>
            <w:tcBorders>
              <w:left w:val="nil"/>
              <w:right w:val="nil"/>
            </w:tcBorders>
          </w:tcPr>
          <w:p>
            <w:pPr>
              <w:pStyle w:val="TableBodyText"/>
            </w:pPr>
            <w:r>
              <w:t>Unregisters an SNMP device from the plug-in inventory.</w:t>
            </w:r>
          </w:p>
        </w:tc>
      </w:tr>
    </w:tbl>
    <w:p>
      <w:pPr>
        <w:pStyle w:val="Heading4"/>
        <w:spacing w:before="120"/>
      </w:pPr>
      <w:bookmarkStart w:id="307" w:name="_Toc256001216"/>
      <w:r>
        <w:t>Register an SNMP Device</w:t>
      </w:r>
      <w:bookmarkEnd w:id="307"/>
    </w:p>
    <w:p>
      <w:pPr>
        <w:pStyle w:val="BodyText"/>
      </w:pPr>
      <w:r>
        <w:t>You can run a workflow to register an SNMP device and optionally configure advanced connection parameters.</w:t>
      </w:r>
    </w:p>
    <w:p>
      <w:pPr>
        <w:pStyle w:val="BodyText"/>
      </w:pPr>
      <w:r>
        <w:rPr>
          <w:rStyle w:val="Strong"/>
        </w:rPr>
        <w:t>Procedure</w:t>
      </w:r>
    </w:p>
    <w:p>
      <w:pPr>
        <w:pStyle w:val="BodyText"/>
        <w:numPr>
          <w:numId w:val="169"/>
        </w:numPr>
      </w:pPr>
      <w:r>
        <w:t xml:space="preserve">Log in to the </w:t>
      </w:r>
      <w:r>
        <w:t>VCF Operations orchestrator</w:t>
      </w:r>
      <w:r>
        <w:t xml:space="preserve"> Client.</w:t>
      </w:r>
    </w:p>
    <w:p>
      <w:pPr>
        <w:pStyle w:val="BodyText"/>
        <w:numPr>
          <w:numId w:val="169"/>
        </w:numPr>
      </w:pPr>
      <w:r>
        <w:t xml:space="preserve">Navigate to </w:t>
      </w:r>
      <w:r>
        <w:rPr>
          <w:rStyle w:val="InlineUI"/>
        </w:rPr>
        <w:t>Library</w:t>
      </w:r>
      <w:r>
        <w:rPr>
          <w:rStyle w:val="InlineUI"/>
        </w:rPr>
        <w:t xml:space="preserve"> &gt; </w:t>
      </w:r>
      <w:r>
        <w:rPr>
          <w:rStyle w:val="InlineUI"/>
        </w:rPr>
        <w:t>Workflows</w:t>
      </w:r>
      <w:r>
        <w:t xml:space="preserve"> and enter the </w:t>
      </w:r>
      <w:r>
        <w:t>snmp</w:t>
      </w:r>
      <w:r>
        <w:t xml:space="preserve"> and </w:t>
      </w:r>
      <w:r>
        <w:t>device_management</w:t>
      </w:r>
      <w:r>
        <w:t xml:space="preserve"> tag in the workflow search box.</w:t>
      </w:r>
    </w:p>
    <w:p>
      <w:pPr>
        <w:pStyle w:val="BodyText"/>
        <w:numPr>
          <w:numId w:val="169"/>
        </w:numPr>
      </w:pPr>
      <w:r>
        <w:t xml:space="preserve">Locate the </w:t>
      </w:r>
      <w:r>
        <w:rPr>
          <w:rStyle w:val="InlineUI"/>
        </w:rPr>
        <w:t>Register an SNMP device</w:t>
      </w:r>
      <w:r>
        <w:t xml:space="preserve"> workflow and click </w:t>
      </w:r>
      <w:r>
        <w:rPr>
          <w:rStyle w:val="InlineUI"/>
        </w:rPr>
        <w:t>Run</w:t>
      </w:r>
      <w:r>
        <w:t>.</w:t>
      </w:r>
    </w:p>
    <w:p>
      <w:pPr>
        <w:pStyle w:val="BodyText"/>
        <w:numPr>
          <w:numId w:val="169"/>
        </w:numPr>
      </w:pPr>
      <w:r>
        <w:t xml:space="preserve">In the </w:t>
      </w:r>
      <w:r>
        <w:rPr>
          <w:rStyle w:val="InlineUI"/>
        </w:rPr>
        <w:t>Device address</w:t>
      </w:r>
      <w:r>
        <w:t xml:space="preserve"> text box, enter the IP address or DNS name of the SNMP device.</w:t>
      </w:r>
    </w:p>
    <w:p>
      <w:pPr>
        <w:pStyle w:val="BodyText"/>
        <w:pBdr>
          <w:top w:val="single" w:sz="8" w:space="2" w:color="D3D3D3"/>
          <w:bottom w:val="single" w:sz="8" w:space="2" w:color="D3D3D3"/>
        </w:pBdr>
        <w:ind w:left="480"/>
      </w:pPr>
      <w:r>
        <w:rPr>
          <w:rStyle w:val="NoteLeadernote"/>
        </w:rPr>
        <w:t>Note</w:t>
        <w:tab/>
      </w:r>
      <w:r>
        <w:t>To establish a more reliable connection, use an IP address.</w:t>
      </w:r>
    </w:p>
    <w:p>
      <w:pPr>
        <w:pStyle w:val="BodyText"/>
        <w:numPr>
          <w:numId w:val="169"/>
        </w:numPr>
      </w:pPr>
      <w:r>
        <w:t xml:space="preserve">(Optional) </w:t>
      </w:r>
      <w:r>
        <w:t xml:space="preserve">In the </w:t>
      </w:r>
      <w:r>
        <w:rPr>
          <w:rStyle w:val="InlineUI"/>
        </w:rPr>
        <w:t>Name</w:t>
      </w:r>
      <w:r>
        <w:t xml:space="preserve"> text box, enter a name for the device as you want it to appear in the </w:t>
      </w:r>
      <w:r>
        <w:rPr>
          <w:rStyle w:val="InlineUI"/>
        </w:rPr>
        <w:t>Inventory</w:t>
      </w:r>
      <w:r>
        <w:t xml:space="preserve"> view.</w:t>
      </w:r>
    </w:p>
    <w:p>
      <w:pPr>
        <w:pStyle w:val="BodyText"/>
        <w:ind w:left="480"/>
      </w:pPr>
      <w:r>
        <w:t>If you leave the text box blank, the device address is used to generate a name automatically.</w:t>
      </w:r>
    </w:p>
    <w:p>
      <w:pPr>
        <w:pStyle w:val="BodyText"/>
        <w:numPr>
          <w:numId w:val="169"/>
        </w:numPr>
      </w:pPr>
      <w:r>
        <w:t xml:space="preserve">(Optional) </w:t>
      </w:r>
      <w:r>
        <w:t xml:space="preserve">To configure the advanced connection parameters, select the check box, and navigate to the </w:t>
      </w:r>
      <w:r>
        <w:rPr>
          <w:rStyle w:val="InlineUI"/>
        </w:rPr>
        <w:t>Advanced</w:t>
      </w:r>
      <w:r>
        <w:t xml:space="preserve"> tab.</w:t>
      </w:r>
    </w:p>
    <w:p>
      <w:pPr>
        <w:pStyle w:val="BodyText"/>
        <w:numPr>
          <w:ilvl w:val="1"/>
          <w:numId w:val="169"/>
        </w:numPr>
      </w:pPr>
      <w:r>
        <w:t xml:space="preserve">In the </w:t>
      </w:r>
      <w:r>
        <w:rPr>
          <w:rStyle w:val="InlineUI"/>
        </w:rPr>
        <w:t>Port</w:t>
      </w:r>
      <w:r>
        <w:t xml:space="preserve"> text box, specify the connection port.</w:t>
      </w:r>
    </w:p>
    <w:p>
      <w:pPr>
        <w:pStyle w:val="BodyText"/>
        <w:ind w:left="960"/>
      </w:pPr>
      <w:r>
        <w:t>The default port is 161.</w:t>
      </w:r>
    </w:p>
    <w:p>
      <w:pPr>
        <w:pStyle w:val="BodyText"/>
        <w:numPr>
          <w:ilvl w:val="1"/>
          <w:numId w:val="169"/>
        </w:numPr>
      </w:pPr>
      <w:r>
        <w:t xml:space="preserve">From the </w:t>
      </w:r>
      <w:r>
        <w:rPr>
          <w:rStyle w:val="InlineUI"/>
        </w:rPr>
        <w:t>Version</w:t>
      </w:r>
      <w:r>
        <w:t xml:space="preserve"> drop-down menu, select the SNMP version that you want to use and provide the credentials.</w:t>
      </w:r>
    </w:p>
    <w:p>
      <w:pPr>
        <w:pStyle w:val="BodyText"/>
        <w:ind w:left="960"/>
      </w:pPr>
      <w:r>
        <w:t>The support for SNMPv3 is limited to the AuthPriv security level with MD5 authentication. The DES passphrase is the same as the MD5 password.</w:t>
      </w:r>
    </w:p>
    <w:p>
      <w:pPr>
        <w:pStyle w:val="BodyText"/>
        <w:pBdr>
          <w:top w:val="single" w:sz="8" w:space="2" w:color="D3D3D3"/>
          <w:bottom w:val="single" w:sz="8" w:space="2" w:color="D3D3D3"/>
        </w:pBdr>
        <w:ind w:left="960"/>
      </w:pPr>
      <w:r>
        <w:rPr>
          <w:rStyle w:val="NoteLeadernote"/>
        </w:rPr>
        <w:t>Note</w:t>
        <w:tab/>
      </w:r>
      <w:r>
        <w:t>The support for SNMPv3 is deprecated.</w:t>
      </w:r>
    </w:p>
    <w:p>
      <w:pPr>
        <w:pStyle w:val="BodyText"/>
        <w:numPr>
          <w:ilvl w:val="1"/>
          <w:numId w:val="169"/>
        </w:numPr>
      </w:pPr>
      <w:r>
        <w:t xml:space="preserve">In the </w:t>
      </w:r>
      <w:r>
        <w:rPr>
          <w:rStyle w:val="InlineUI"/>
        </w:rPr>
        <w:t>Community name</w:t>
      </w:r>
      <w:r>
        <w:t xml:space="preserve"> text box, enter a name for the device. The default name is </w:t>
      </w:r>
      <w:r>
        <w:rPr>
          <w:rStyle w:val="InlineUI"/>
        </w:rPr>
        <w:t>public</w:t>
      </w:r>
      <w:r>
        <w:t>.</w:t>
      </w:r>
    </w:p>
    <w:p>
      <w:pPr>
        <w:pStyle w:val="BodyText"/>
        <w:numPr>
          <w:numId w:val="169"/>
        </w:numPr>
      </w:pPr>
      <w:r>
        <w:t xml:space="preserve">Click </w:t>
      </w:r>
      <w:r>
        <w:rPr>
          <w:rStyle w:val="InlineUI"/>
        </w:rPr>
        <w:t>Run</w:t>
      </w:r>
      <w:r>
        <w:t>.</w:t>
      </w:r>
    </w:p>
    <w:p>
      <w:pPr>
        <w:pStyle w:val="BodyText"/>
      </w:pPr>
      <w:r>
        <w:rPr>
          <w:rStyle w:val="Strong"/>
        </w:rPr>
        <w:t>Results</w:t>
      </w:r>
    </w:p>
    <w:p>
      <w:pPr>
        <w:pStyle w:val="BodyText"/>
      </w:pPr>
      <w:r>
        <w:t xml:space="preserve">After the workflow runs successfully, the SNMP device appears in the </w:t>
      </w:r>
      <w:r>
        <w:rPr>
          <w:rStyle w:val="InlineUI"/>
        </w:rPr>
        <w:t>Inventory</w:t>
      </w:r>
      <w:r>
        <w:t xml:space="preserve"> view.</w:t>
      </w:r>
    </w:p>
    <w:p>
      <w:pPr>
        <w:pStyle w:val="BodyText"/>
      </w:pPr>
      <w:r>
        <w:rPr>
          <w:rStyle w:val="Strong"/>
        </w:rPr>
        <w:t>What to do next</w:t>
      </w:r>
    </w:p>
    <w:p>
      <w:pPr>
        <w:pStyle w:val="BodyText"/>
      </w:pPr>
      <w:r>
        <w:t xml:space="preserve">You can add queries to the SNMP device and run workflows from the </w:t>
      </w:r>
      <w:r>
        <w:rPr>
          <w:rStyle w:val="InlineUI"/>
        </w:rPr>
        <w:t>Inventory</w:t>
      </w:r>
      <w:r>
        <w:t xml:space="preserve"> view.</w:t>
      </w:r>
    </w:p>
    <w:p>
      <w:pPr>
        <w:pStyle w:val="Heading3"/>
      </w:pPr>
      <w:bookmarkStart w:id="308" w:name="_Toc256001217"/>
      <w:r>
        <w:t>Managing SNMP Queries</w:t>
      </w:r>
      <w:bookmarkEnd w:id="308"/>
    </w:p>
    <w:p>
      <w:pPr>
        <w:pStyle w:val="BodyText"/>
      </w:pPr>
      <w:r>
        <w:t>You can add queries to registered SNMP devices, run, copy, and edit existing queries, and remove queries from SNMP devices. You can use SNMP queries as building blocks in more complex workflows.</w:t>
      </w:r>
    </w:p>
    <w:p>
      <w:pPr>
        <w:pStyle w:val="Heading4"/>
      </w:pPr>
      <w:bookmarkStart w:id="309" w:name="_Toc256001218"/>
      <w:r>
        <w:t>Add a Query to an SNMP Device</w:t>
      </w:r>
      <w:bookmarkEnd w:id="309"/>
    </w:p>
    <w:p>
      <w:pPr>
        <w:pStyle w:val="BodyText"/>
      </w:pPr>
      <w:r>
        <w:t>You can run a workflow to add a query to an SNMP device from the plug-in inventory.</w:t>
      </w:r>
    </w:p>
    <w:p>
      <w:pPr>
        <w:pStyle w:val="BodyText"/>
      </w:pPr>
      <w:r>
        <w:rPr>
          <w:rStyle w:val="Strong"/>
        </w:rPr>
        <w:t>Prerequisites</w:t>
      </w:r>
    </w:p>
    <w:p>
      <w:pPr>
        <w:pStyle w:val="BodyText"/>
        <w:numPr>
          <w:numId w:val="170"/>
        </w:numPr>
      </w:pPr>
      <w:r>
        <w:t xml:space="preserve">Verify that you are logged in to the </w:t>
      </w:r>
      <w:r>
        <w:t xml:space="preserve"> Client as an administrator.</w:t>
      </w:r>
    </w:p>
    <w:p>
      <w:pPr>
        <w:pStyle w:val="BodyText"/>
        <w:numPr>
          <w:numId w:val="170"/>
        </w:numPr>
      </w:pPr>
      <w:r>
        <w:t xml:space="preserve">Verify that you have a connection to an SNMP device from the </w:t>
      </w:r>
      <w:r>
        <w:rPr>
          <w:rStyle w:val="InlineUI"/>
        </w:rPr>
        <w:t>Inventory</w:t>
      </w:r>
      <w:r>
        <w:t xml:space="preserve"> view.</w:t>
      </w:r>
    </w:p>
    <w:p>
      <w:pPr>
        <w:pStyle w:val="BodyText"/>
      </w:pPr>
      <w:r>
        <w:rPr>
          <w:rStyle w:val="Strong"/>
        </w:rPr>
        <w:t>Procedure</w:t>
      </w:r>
    </w:p>
    <w:p>
      <w:pPr>
        <w:pStyle w:val="BodyText"/>
        <w:numPr>
          <w:numId w:val="171"/>
        </w:numPr>
      </w:pPr>
      <w:r>
        <w:t xml:space="preserve">Navigate to </w:t>
      </w:r>
      <w:r>
        <w:rPr>
          <w:rStyle w:val="InlineUI"/>
        </w:rPr>
        <w:t>Library</w:t>
      </w:r>
      <w:r>
        <w:rPr>
          <w:rStyle w:val="InlineUI"/>
        </w:rPr>
        <w:t xml:space="preserve"> &gt; </w:t>
      </w:r>
      <w:r>
        <w:rPr>
          <w:rStyle w:val="InlineUI"/>
        </w:rPr>
        <w:t>Workflows</w:t>
      </w:r>
      <w:r>
        <w:t xml:space="preserve"> and enter the </w:t>
      </w:r>
      <w:r>
        <w:t>snmp</w:t>
      </w:r>
      <w:r>
        <w:t xml:space="preserve"> and </w:t>
      </w:r>
      <w:r>
        <w:t>query_management</w:t>
      </w:r>
      <w:r>
        <w:t xml:space="preserve"> tags in the workflow search box.</w:t>
      </w:r>
    </w:p>
    <w:p>
      <w:pPr>
        <w:pStyle w:val="BodyText"/>
        <w:numPr>
          <w:numId w:val="171"/>
        </w:numPr>
      </w:pPr>
      <w:r>
        <w:t xml:space="preserve">Locate the </w:t>
      </w:r>
      <w:r>
        <w:rPr>
          <w:rStyle w:val="InlineUI"/>
        </w:rPr>
        <w:t>Add a query to an SNMP device</w:t>
      </w:r>
      <w:r>
        <w:t xml:space="preserve"> workflow and click </w:t>
      </w:r>
      <w:r>
        <w:rPr>
          <w:rStyle w:val="InlineUI"/>
        </w:rPr>
        <w:t>Run</w:t>
      </w:r>
      <w:r>
        <w:t>.</w:t>
      </w:r>
    </w:p>
    <w:p>
      <w:pPr>
        <w:pStyle w:val="BodyText"/>
        <w:numPr>
          <w:numId w:val="171"/>
        </w:numPr>
      </w:pPr>
      <w:r>
        <w:t>Select the device to which you want to add the query.</w:t>
      </w:r>
    </w:p>
    <w:p>
      <w:pPr>
        <w:pStyle w:val="BodyText"/>
        <w:numPr>
          <w:numId w:val="171"/>
        </w:numPr>
      </w:pPr>
      <w:r>
        <w:t xml:space="preserve">From the </w:t>
      </w:r>
      <w:r>
        <w:rPr>
          <w:rStyle w:val="InlineUI"/>
        </w:rPr>
        <w:t>Type</w:t>
      </w:r>
      <w:r>
        <w:t xml:space="preserve"> drop-down menu, select the query type.</w:t>
      </w:r>
    </w:p>
    <w:p>
      <w:pPr>
        <w:pStyle w:val="BodyText"/>
        <w:numPr>
          <w:numId w:val="171"/>
        </w:numPr>
      </w:pPr>
      <w:r>
        <w:t xml:space="preserve">In the </w:t>
      </w:r>
      <w:r>
        <w:rPr>
          <w:rStyle w:val="InlineUI"/>
        </w:rPr>
        <w:t>OID</w:t>
      </w:r>
      <w:r>
        <w:t xml:space="preserve"> text box, enter the object identifier of the variable that you want to query.</w:t>
      </w:r>
    </w:p>
    <w:p>
      <w:pPr>
        <w:pStyle w:val="BodyText"/>
        <w:ind w:left="480"/>
      </w:pPr>
      <w:r>
        <w:t>The following are example OID values.</w:t>
      </w:r>
    </w:p>
    <w:p>
      <w:pPr>
        <w:pStyle w:val="BodyText"/>
        <w:numPr>
          <w:ilvl w:val="1"/>
          <w:numId w:val="171"/>
        </w:numPr>
      </w:pPr>
      <w:r>
        <w:t>1.3.6.1.2.1.1.5.0</w:t>
      </w:r>
    </w:p>
    <w:p>
      <w:pPr>
        <w:pStyle w:val="BodyText"/>
        <w:numPr>
          <w:ilvl w:val="1"/>
          <w:numId w:val="171"/>
        </w:numPr>
      </w:pPr>
      <w:r>
        <w:t>.1.3.6.1.2.1.1.5.0</w:t>
      </w:r>
    </w:p>
    <w:p>
      <w:pPr>
        <w:pStyle w:val="BodyText"/>
        <w:numPr>
          <w:ilvl w:val="1"/>
          <w:numId w:val="171"/>
        </w:numPr>
      </w:pPr>
      <w:r>
        <w:t>iso.3.6.1.2.1.1.5.0</w:t>
      </w:r>
    </w:p>
    <w:p>
      <w:pPr>
        <w:pStyle w:val="BodyText"/>
        <w:pBdr>
          <w:top w:val="single" w:sz="8" w:space="2" w:color="D3D3D3"/>
          <w:bottom w:val="single" w:sz="8" w:space="2" w:color="D3D3D3"/>
        </w:pBdr>
        <w:ind w:left="480"/>
      </w:pPr>
      <w:r>
        <w:rPr>
          <w:rStyle w:val="NoteLeadernote"/>
        </w:rPr>
        <w:t>Note</w:t>
        <w:tab/>
      </w:r>
      <w:r>
        <w:t xml:space="preserve">The plug-in supports only OID values that are numerical or that begin with </w:t>
      </w:r>
      <w:r>
        <w:rPr>
          <w:rStyle w:val="InlineCode"/>
        </w:rPr>
        <w:t>iso</w:t>
      </w:r>
      <w:r>
        <w:t xml:space="preserve"> and continue with numbers.</w:t>
      </w:r>
    </w:p>
    <w:p>
      <w:pPr>
        <w:pStyle w:val="BodyText"/>
        <w:numPr>
          <w:numId w:val="171"/>
        </w:numPr>
      </w:pPr>
      <w:r>
        <w:t xml:space="preserve">(Optional) </w:t>
      </w:r>
      <w:r>
        <w:t xml:space="preserve">In the </w:t>
      </w:r>
      <w:r>
        <w:rPr>
          <w:rStyle w:val="InlineUI"/>
        </w:rPr>
        <w:t>Name</w:t>
      </w:r>
      <w:r>
        <w:t xml:space="preserve"> text box, enter a name for the query.</w:t>
      </w:r>
    </w:p>
    <w:p>
      <w:pPr>
        <w:pStyle w:val="BodyText"/>
        <w:ind w:left="480"/>
      </w:pPr>
      <w:r>
        <w:t>If you leave the text box blank, the type and OID parameters are used to generate a name automatically.</w:t>
      </w:r>
    </w:p>
    <w:p>
      <w:pPr>
        <w:pStyle w:val="BodyText"/>
        <w:numPr>
          <w:numId w:val="171"/>
        </w:numPr>
      </w:pPr>
      <w:r>
        <w:t xml:space="preserve">Click </w:t>
      </w:r>
      <w:r>
        <w:rPr>
          <w:rStyle w:val="InlineUI"/>
        </w:rPr>
        <w:t>Run</w:t>
      </w:r>
      <w:r>
        <w:t>.</w:t>
      </w:r>
    </w:p>
    <w:p>
      <w:pPr>
        <w:pStyle w:val="BodyText"/>
      </w:pPr>
      <w:r>
        <w:rPr>
          <w:rStyle w:val="Strong"/>
        </w:rPr>
        <w:t>What to do next</w:t>
      </w:r>
    </w:p>
    <w:p>
      <w:pPr>
        <w:pStyle w:val="BodyText"/>
      </w:pPr>
      <w:r>
        <w:t xml:space="preserve">You can run workflows on the query from the </w:t>
      </w:r>
      <w:r>
        <w:rPr>
          <w:rStyle w:val="InlineUI"/>
        </w:rPr>
        <w:t>Inventory</w:t>
      </w:r>
      <w:r>
        <w:t xml:space="preserve"> view.</w:t>
      </w:r>
    </w:p>
    <w:p>
      <w:pPr>
        <w:pStyle w:val="Heading3"/>
      </w:pPr>
      <w:bookmarkStart w:id="310" w:name="_Toc256001219"/>
      <w:r>
        <w:t>Managing the SNMP Trap Host</w:t>
      </w:r>
      <w:bookmarkEnd w:id="310"/>
    </w:p>
    <w:p>
      <w:pPr>
        <w:pStyle w:val="BodyText"/>
      </w:pPr>
      <w:r>
        <w:t>VCF Operations orchestrator</w:t>
      </w:r>
      <w:r>
        <w:t xml:space="preserve"> can act as an SNMP listener. You can start and stop the SNMP trap host, and change the port on which </w:t>
      </w:r>
      <w:r>
        <w:t>VCF Operations orchestrator</w:t>
      </w:r>
      <w:r>
        <w:t xml:space="preserve"> listens for SNMP traps.</w:t>
      </w:r>
    </w:p>
    <w:p>
      <w:pPr>
        <w:pStyle w:val="BodyText"/>
      </w:pPr>
      <w:r>
        <w:t xml:space="preserve">The </w:t>
      </w:r>
      <w:r>
        <w:t>SNMP</w:t>
      </w:r>
      <w:r>
        <w:t xml:space="preserve"> plug-in supports SNMPv1 and SNMPv2c traps.</w:t>
      </w:r>
    </w:p>
    <w:p>
      <w:pPr>
        <w:pStyle w:val="BodyText"/>
        <w:pBdr>
          <w:top w:val="single" w:sz="8" w:space="2" w:color="D3D3D3"/>
          <w:bottom w:val="single" w:sz="8" w:space="2" w:color="D3D3D3"/>
        </w:pBdr>
      </w:pPr>
      <w:r>
        <w:rPr>
          <w:rStyle w:val="NoteLeaderimportant"/>
        </w:rPr>
        <w:t>Important</w:t>
        <w:tab/>
      </w:r>
      <w:r>
        <w:t xml:space="preserve">When using a clustered </w:t>
      </w:r>
      <w:r>
        <w:t>VCF Operations orchestrator</w:t>
      </w:r>
      <w:r>
        <w:t xml:space="preserve"> deployment, you must send the SNMP trap to all nodes in the cluster.</w:t>
      </w:r>
    </w:p>
    <w:p>
      <w:pPr>
        <w:pStyle w:val="Heading4"/>
      </w:pPr>
      <w:bookmarkStart w:id="311" w:name="Bde50040a0d7047deb18336cf73b0eb41"/>
      <w:bookmarkStart w:id="312" w:name="_Toc256001220"/>
      <w:r>
        <w:t>Add a SNMP trap port to the VCF Operations orchestrator Appliance</w:t>
      </w:r>
      <w:bookmarkEnd w:id="312"/>
      <w:bookmarkEnd w:id="311"/>
    </w:p>
    <w:p>
      <w:pPr>
        <w:pStyle w:val="BodyText"/>
      </w:pPr>
      <w:r>
        <w:t xml:space="preserve">Before running the </w:t>
      </w:r>
      <w:r>
        <w:rPr>
          <w:rStyle w:val="InlineUI"/>
        </w:rPr>
        <w:t>Set the SNMP trap port</w:t>
      </w:r>
      <w:r>
        <w:t xml:space="preserve"> workflow, you must add the port to the </w:t>
      </w:r>
      <w:r>
        <w:t>VCF Operations orchestrator</w:t>
      </w:r>
      <w:r>
        <w:t xml:space="preserve"> Appliance.</w:t>
      </w:r>
    </w:p>
    <w:p>
      <w:pPr>
        <w:pStyle w:val="BodyText"/>
      </w:pPr>
      <w:r>
        <w:rPr>
          <w:rStyle w:val="Strong"/>
        </w:rPr>
        <w:t>Procedure</w:t>
      </w:r>
    </w:p>
    <w:p>
      <w:pPr>
        <w:pStyle w:val="BodyText"/>
        <w:numPr>
          <w:numId w:val="172"/>
        </w:numPr>
      </w:pPr>
      <w:r>
        <w:t xml:space="preserve">Log in to the </w:t>
      </w:r>
      <w:r>
        <w:t>VCF Operations orchestrator</w:t>
      </w:r>
      <w:r>
        <w:t xml:space="preserve"> Appliance command line as </w:t>
      </w:r>
      <w:r>
        <w:rPr>
          <w:rStyle w:val="InlineUI"/>
        </w:rPr>
        <w:t>root</w:t>
      </w:r>
      <w:r>
        <w:t>.</w:t>
      </w:r>
    </w:p>
    <w:p>
      <w:pPr>
        <w:pStyle w:val="BodyText"/>
        <w:numPr>
          <w:numId w:val="172"/>
        </w:numPr>
      </w:pPr>
      <w:r>
        <w:t>Create a variable for the SNMP trap port.</w:t>
      </w:r>
    </w:p>
    <w:p>
      <w:pPr>
        <w:pStyle w:val="CodeBlock"/>
        <w:ind w:left="480"/>
      </w:pPr>
      <w:r>
        <w:t>SNMP_PORT=port_value</w:t>
      </w:r>
    </w:p>
    <w:p>
      <w:pPr>
        <w:pStyle w:val="BodyText"/>
        <w:pBdr>
          <w:top w:val="single" w:sz="8" w:space="2" w:color="D3D3D3"/>
          <w:bottom w:val="single" w:sz="8" w:space="2" w:color="D3D3D3"/>
        </w:pBdr>
        <w:ind w:left="480"/>
      </w:pPr>
      <w:r>
        <w:rPr>
          <w:rStyle w:val="NoteLeadernote"/>
        </w:rPr>
        <w:t>Note</w:t>
        <w:tab/>
      </w:r>
      <w:r>
        <w:t>The ports open for SNMP traps are 81 to 32767.</w:t>
      </w:r>
    </w:p>
    <w:p>
      <w:pPr>
        <w:pStyle w:val="BodyText"/>
        <w:numPr>
          <w:numId w:val="172"/>
        </w:numPr>
      </w:pPr>
      <w:r>
        <w:t xml:space="preserve">Run the </w:t>
      </w:r>
      <w:r>
        <w:rPr>
          <w:rStyle w:val="InlineCode"/>
        </w:rPr>
        <w:t>vracli network ports expose</w:t>
      </w:r>
      <w:r>
        <w:t xml:space="preserve"> command.</w:t>
      </w:r>
    </w:p>
    <w:p>
      <w:pPr>
        <w:pStyle w:val="CodeBlock"/>
        <w:ind w:left="480"/>
      </w:pPr>
      <w:r>
        <w:t xml:space="preserve">
            </w:t>
      </w:r>
      <w:r>
        <w:rPr>
          <w:rStyle w:val="InlineCode"/>
        </w:rPr>
        <w:t>vracli network ports expose --proto udp --targetPort $SNMP_PORT $SNMP_PORT vco-app
</w:t>
      </w:r>
      <w:r>
        <w:t xml:space="preserve">
          </w:t>
      </w:r>
    </w:p>
    <w:p>
      <w:pPr>
        <w:pStyle w:val="Heading4"/>
      </w:pPr>
      <w:bookmarkStart w:id="313" w:name="_Toc256001221"/>
      <w:r>
        <w:t>Set the SNMP Trap Port</w:t>
      </w:r>
      <w:bookmarkEnd w:id="313"/>
    </w:p>
    <w:p>
      <w:pPr>
        <w:pStyle w:val="BodyText"/>
      </w:pPr>
      <w:r>
        <w:t xml:space="preserve">You can run a workflow to set the port on which </w:t>
      </w:r>
      <w:r>
        <w:t>VCF Operations orchestrator</w:t>
      </w:r>
      <w:r>
        <w:t xml:space="preserve"> listens for SNMP traps.</w:t>
      </w:r>
    </w:p>
    <w:p>
      <w:pPr>
        <w:pStyle w:val="BodyText"/>
      </w:pPr>
      <w:r>
        <w:t>The default port for SNMP traps is 162. On Linux systems, you can open ports below 1024 only with superuser privileges. The ports open for SNMP traps are 81 to 32767.</w:t>
      </w:r>
    </w:p>
    <w:p>
      <w:pPr>
        <w:pStyle w:val="BodyText"/>
      </w:pPr>
      <w:r>
        <w:rPr>
          <w:rStyle w:val="Strong"/>
        </w:rPr>
        <w:t>Prerequisites</w:t>
      </w:r>
    </w:p>
    <w:p>
      <w:pPr>
        <w:pStyle w:val="BodyText"/>
        <w:numPr>
          <w:numId w:val="173"/>
        </w:numPr>
      </w:pPr>
      <w:r>
        <w:t xml:space="preserve">Prepare the </w:t>
      </w:r>
      <w:r>
        <w:t>VCF Operations orchestrator</w:t>
      </w:r>
      <w:r>
        <w:t xml:space="preserve"> Appliance for the configuration of the SNMP trap port. See </w:t>
      </w:r>
      <w:r>
        <w:t>Add a SNMP trap port to the VCF Operations orchestrator Appliance</w:t>
      </w:r>
      <w:r>
        <w:t>.</w:t>
      </w:r>
    </w:p>
    <w:p>
      <w:pPr>
        <w:pStyle w:val="BodyText"/>
        <w:numPr>
          <w:numId w:val="173"/>
        </w:numPr>
      </w:pPr>
      <w:r>
        <w:t xml:space="preserve">In the </w:t>
      </w:r>
      <w:r>
        <w:t>VCF Operations orchestrator</w:t>
      </w:r>
      <w:r>
        <w:t xml:space="preserve">, select </w:t>
      </w:r>
      <w:r>
        <w:rPr>
          <w:rStyle w:val="InlineUI"/>
        </w:rPr>
        <w:t>Administration</w:t>
      </w:r>
      <w:r>
        <w:rPr>
          <w:rStyle w:val="InlineUI"/>
        </w:rPr>
        <w:t xml:space="preserve"> &gt; </w:t>
      </w:r>
      <w:r>
        <w:rPr>
          <w:rStyle w:val="InlineUI"/>
        </w:rPr>
        <w:t>Inventory</w:t>
      </w:r>
      <w:r>
        <w:t xml:space="preserve"> and verify that the SNMP device is connected.</w:t>
      </w:r>
    </w:p>
    <w:p>
      <w:pPr>
        <w:pStyle w:val="BodyText"/>
      </w:pPr>
      <w:r>
        <w:rPr>
          <w:rStyle w:val="Strong"/>
        </w:rPr>
        <w:t>Procedure</w:t>
      </w:r>
    </w:p>
    <w:p>
      <w:pPr>
        <w:pStyle w:val="BodyText"/>
        <w:numPr>
          <w:numId w:val="174"/>
        </w:numPr>
      </w:pPr>
      <w:r>
        <w:t xml:space="preserve">Log in to the </w:t>
      </w:r>
      <w:r>
        <w:t>VCF Operations orchestrator</w:t>
      </w:r>
      <w:r>
        <w:t xml:space="preserve"> as an </w:t>
      </w:r>
      <w:r>
        <w:rPr>
          <w:rStyle w:val="InlineUI"/>
        </w:rPr>
        <w:t>administrator</w:t>
      </w:r>
      <w:r>
        <w:t>.</w:t>
      </w:r>
    </w:p>
    <w:p>
      <w:pPr>
        <w:pStyle w:val="BodyText"/>
        <w:numPr>
          <w:numId w:val="174"/>
        </w:numPr>
      </w:pPr>
      <w:r>
        <w:t xml:space="preserve">Navigate to </w:t>
      </w:r>
      <w:r>
        <w:rPr>
          <w:rStyle w:val="InlineUI"/>
        </w:rPr>
        <w:t>Library</w:t>
      </w:r>
      <w:r>
        <w:rPr>
          <w:rStyle w:val="InlineUI"/>
        </w:rPr>
        <w:t xml:space="preserve"> &gt; </w:t>
      </w:r>
      <w:r>
        <w:rPr>
          <w:rStyle w:val="InlineUI"/>
        </w:rPr>
        <w:t>Workflows</w:t>
      </w:r>
      <w:r>
        <w:t xml:space="preserve"> and enter the </w:t>
      </w:r>
      <w:r>
        <w:t>snmp</w:t>
      </w:r>
      <w:r>
        <w:t xml:space="preserve"> and </w:t>
      </w:r>
      <w:r>
        <w:t>trap_host_management</w:t>
      </w:r>
      <w:r>
        <w:t xml:space="preserve"> tags in the workflow search box.</w:t>
      </w:r>
    </w:p>
    <w:p>
      <w:pPr>
        <w:pStyle w:val="BodyText"/>
        <w:numPr>
          <w:numId w:val="174"/>
        </w:numPr>
      </w:pPr>
      <w:r>
        <w:t xml:space="preserve">Run the </w:t>
      </w:r>
      <w:r>
        <w:rPr>
          <w:rStyle w:val="InlineUI"/>
        </w:rPr>
        <w:t>Set the SNMP trap port</w:t>
      </w:r>
      <w:r>
        <w:t xml:space="preserve"> workflow.</w:t>
      </w:r>
    </w:p>
    <w:p>
      <w:pPr>
        <w:pStyle w:val="BodyText"/>
        <w:numPr>
          <w:numId w:val="174"/>
        </w:numPr>
      </w:pPr>
      <w:r>
        <w:t xml:space="preserve">Enter the port number on which </w:t>
      </w:r>
      <w:r>
        <w:t>VCF Operations orchestrator</w:t>
      </w:r>
      <w:r>
        <w:t xml:space="preserve"> listens for SNMP traps.</w:t>
      </w:r>
    </w:p>
    <w:p>
      <w:pPr>
        <w:pStyle w:val="BodyText"/>
        <w:numPr>
          <w:numId w:val="174"/>
        </w:numPr>
      </w:pPr>
      <w:r>
        <w:t xml:space="preserve">Click </w:t>
      </w:r>
      <w:r>
        <w:rPr>
          <w:rStyle w:val="InlineUI"/>
        </w:rPr>
        <w:t>Run</w:t>
      </w:r>
      <w:r>
        <w:t>.</w:t>
      </w:r>
    </w:p>
    <w:p>
      <w:pPr>
        <w:pStyle w:val="BodyText"/>
      </w:pPr>
      <w:r>
        <w:rPr>
          <w:rStyle w:val="Strong"/>
        </w:rPr>
        <w:t>Results</w:t>
      </w:r>
    </w:p>
    <w:p>
      <w:pPr>
        <w:pStyle w:val="BodyText"/>
      </w:pPr>
      <w:r>
        <w:t>The workflow stops the trap host, sets the new port, and starts the trap host again.</w:t>
      </w:r>
    </w:p>
    <w:p>
      <w:pPr>
        <w:pStyle w:val="BodyText"/>
        <w:pBdr>
          <w:top w:val="single" w:sz="8" w:space="2" w:color="D3D3D3"/>
          <w:bottom w:val="single" w:sz="8" w:space="2" w:color="D3D3D3"/>
        </w:pBdr>
      </w:pPr>
      <w:r>
        <w:rPr>
          <w:rStyle w:val="NoteLeadernote"/>
        </w:rPr>
        <w:t>Note</w:t>
        <w:tab/>
      </w:r>
      <w:r>
        <w:t xml:space="preserve">If you upgrade your </w:t>
      </w:r>
      <w:r>
        <w:t>VCF Operations orchestrator</w:t>
      </w:r>
      <w:r>
        <w:t xml:space="preserve"> environment, you must run the </w:t>
      </w:r>
      <w:r>
        <w:t>VCF Operations orchestrator</w:t>
      </w:r>
      <w:r>
        <w:t xml:space="preserve"> Appliance and the </w:t>
      </w:r>
      <w:r>
        <w:rPr>
          <w:rStyle w:val="InlineUI"/>
        </w:rPr>
        <w:t>Set the SNMP trap port</w:t>
      </w:r>
      <w:r>
        <w:t xml:space="preserve"> workflow again.</w:t>
      </w:r>
    </w:p>
    <w:p>
      <w:pPr>
        <w:pStyle w:val="Heading3"/>
      </w:pPr>
      <w:bookmarkStart w:id="314" w:name="_Toc256001222"/>
      <w:r>
        <w:t>Receiving SNMP Traps</w:t>
      </w:r>
      <w:bookmarkEnd w:id="314"/>
    </w:p>
    <w:p>
      <w:pPr>
        <w:pStyle w:val="BodyText"/>
      </w:pPr>
      <w:r>
        <w:t xml:space="preserve">The </w:t>
      </w:r>
      <w:r>
        <w:t>SNMP</w:t>
      </w:r>
      <w:r>
        <w:t xml:space="preserve"> plug-in can receive SNMP traps by running a workflow, which waits for a single trap message, or with a policy, which can handle traps continuously. The plug-in supports SNMPv1 and SNMPv2c traps.</w:t>
      </w:r>
    </w:p>
    <w:p>
      <w:pPr>
        <w:pStyle w:val="Heading4"/>
      </w:pPr>
      <w:bookmarkStart w:id="315" w:name="_Toc256001223"/>
      <w:r>
        <w:t>Wait for a Trap on an SNMP Device</w:t>
      </w:r>
      <w:bookmarkEnd w:id="315"/>
    </w:p>
    <w:p>
      <w:pPr>
        <w:pStyle w:val="BodyText"/>
      </w:pPr>
      <w:r>
        <w:t>You can run a workflow that waits to receive an SNMP trap from a specified device.</w:t>
      </w:r>
    </w:p>
    <w:p>
      <w:pPr>
        <w:pStyle w:val="BodyText"/>
      </w:pPr>
      <w:r>
        <w:t>This workflow features a trigger, which stops the run of the workflow and waits for an SNMP trap before continuing. When a trap is received, the workflow run resumes. You can use the workflow as part of more complex workflows, or as a sample that you can customize or extend for a specific need.</w:t>
      </w:r>
    </w:p>
    <w:p>
      <w:pPr>
        <w:pStyle w:val="BodyText"/>
      </w:pPr>
      <w:r>
        <w:rPr>
          <w:rStyle w:val="Strong"/>
        </w:rPr>
        <w:t>Prerequisites</w:t>
      </w:r>
    </w:p>
    <w:p>
      <w:pPr>
        <w:pStyle w:val="BodyText"/>
        <w:numPr>
          <w:numId w:val="175"/>
        </w:numPr>
      </w:pPr>
      <w:r>
        <w:t xml:space="preserve">Verify that you are logged in to the </w:t>
      </w:r>
      <w:r>
        <w:t xml:space="preserve"> Client as an administrator.</w:t>
      </w:r>
    </w:p>
    <w:p>
      <w:pPr>
        <w:pStyle w:val="BodyText"/>
        <w:numPr>
          <w:numId w:val="175"/>
        </w:numPr>
      </w:pPr>
      <w:r>
        <w:t xml:space="preserve">Verify that you have a connection to an SNMP device from the </w:t>
      </w:r>
      <w:r>
        <w:rPr>
          <w:rStyle w:val="InlineUI"/>
        </w:rPr>
        <w:t>Inventory</w:t>
      </w:r>
      <w:r>
        <w:t xml:space="preserve"> view.</w:t>
      </w:r>
    </w:p>
    <w:p>
      <w:pPr>
        <w:pStyle w:val="BodyText"/>
      </w:pPr>
      <w:r>
        <w:rPr>
          <w:rStyle w:val="Strong"/>
        </w:rPr>
        <w:t>Procedure</w:t>
      </w:r>
    </w:p>
    <w:p>
      <w:pPr>
        <w:pStyle w:val="BodyText"/>
        <w:numPr>
          <w:numId w:val="176"/>
        </w:numPr>
      </w:pPr>
      <w:r>
        <w:t xml:space="preserve">Navigate to </w:t>
      </w:r>
      <w:r>
        <w:rPr>
          <w:rStyle w:val="InlineUI"/>
        </w:rPr>
        <w:t>Library</w:t>
      </w:r>
      <w:r>
        <w:rPr>
          <w:rStyle w:val="InlineUI"/>
        </w:rPr>
        <w:t xml:space="preserve"> &gt; </w:t>
      </w:r>
      <w:r>
        <w:rPr>
          <w:rStyle w:val="InlineUI"/>
        </w:rPr>
        <w:t>Workflows</w:t>
      </w:r>
      <w:r>
        <w:t xml:space="preserve"> and enter the </w:t>
      </w:r>
      <w:r>
        <w:t>snmp</w:t>
      </w:r>
      <w:r>
        <w:t xml:space="preserve"> tag in the workflow search box.</w:t>
      </w:r>
    </w:p>
    <w:p>
      <w:pPr>
        <w:pStyle w:val="BodyText"/>
        <w:numPr>
          <w:numId w:val="176"/>
        </w:numPr>
      </w:pPr>
      <w:r>
        <w:t xml:space="preserve">Locate the </w:t>
      </w:r>
      <w:r>
        <w:rPr>
          <w:rStyle w:val="InlineUI"/>
        </w:rPr>
        <w:t>Wait for a trap on an SNMP device</w:t>
      </w:r>
      <w:r>
        <w:t xml:space="preserve"> workflow and click </w:t>
      </w:r>
      <w:r>
        <w:rPr>
          <w:rStyle w:val="InlineUI"/>
        </w:rPr>
        <w:t>Run</w:t>
      </w:r>
      <w:r>
        <w:t>.</w:t>
      </w:r>
    </w:p>
    <w:p>
      <w:pPr>
        <w:pStyle w:val="BodyText"/>
        <w:numPr>
          <w:numId w:val="176"/>
        </w:numPr>
      </w:pPr>
      <w:r>
        <w:t>Select the device on which you want to wait for an SNMP trap.</w:t>
      </w:r>
    </w:p>
    <w:p>
      <w:pPr>
        <w:pStyle w:val="BodyText"/>
        <w:numPr>
          <w:numId w:val="176"/>
        </w:numPr>
      </w:pPr>
      <w:r>
        <w:t xml:space="preserve">(Optional) </w:t>
      </w:r>
      <w:r>
        <w:t xml:space="preserve">In the </w:t>
      </w:r>
      <w:r>
        <w:rPr>
          <w:rStyle w:val="InlineUI"/>
        </w:rPr>
        <w:t>OID</w:t>
      </w:r>
      <w:r>
        <w:t xml:space="preserve"> text box, enter the object identifier of a specific trap.</w:t>
      </w:r>
    </w:p>
    <w:p>
      <w:pPr>
        <w:pStyle w:val="BodyText"/>
        <w:pBdr>
          <w:top w:val="single" w:sz="8" w:space="2" w:color="D3D3D3"/>
          <w:bottom w:val="single" w:sz="8" w:space="2" w:color="D3D3D3"/>
        </w:pBdr>
        <w:ind w:left="480"/>
      </w:pPr>
      <w:r>
        <w:rPr>
          <w:rStyle w:val="NoteLeadernote"/>
        </w:rPr>
        <w:t>Note</w:t>
        <w:tab/>
      </w:r>
      <w:r>
        <w:t>If you leave the text box empty, the workflow run resumes after receiving any trap from the specified SNMP device.</w:t>
      </w:r>
    </w:p>
    <w:p>
      <w:pPr>
        <w:pStyle w:val="BodyText"/>
        <w:numPr>
          <w:numId w:val="176"/>
        </w:numPr>
      </w:pPr>
      <w:r>
        <w:t xml:space="preserve">Click </w:t>
      </w:r>
      <w:r>
        <w:rPr>
          <w:rStyle w:val="InlineUI"/>
        </w:rPr>
        <w:t>Run</w:t>
      </w:r>
      <w:r>
        <w:t>.</w:t>
      </w:r>
    </w:p>
    <w:p>
      <w:pPr>
        <w:pStyle w:val="Heading4"/>
      </w:pPr>
      <w:bookmarkStart w:id="316" w:name="_Toc256001224"/>
      <w:r>
        <w:t>Set an SNMP Trap Policy</w:t>
      </w:r>
      <w:bookmarkEnd w:id="316"/>
    </w:p>
    <w:p>
      <w:pPr>
        <w:pStyle w:val="BodyText"/>
      </w:pPr>
      <w:r>
        <w:t>You can set a policy to continuously listen for traps from an SNMP device that is already registered in the plug-in inventory.</w:t>
      </w:r>
    </w:p>
    <w:p>
      <w:pPr>
        <w:pStyle w:val="BodyText"/>
      </w:pPr>
      <w:r>
        <w:rPr>
          <w:rStyle w:val="Strong"/>
        </w:rPr>
        <w:t>Prerequisites</w:t>
      </w:r>
    </w:p>
    <w:p>
      <w:pPr>
        <w:pStyle w:val="BodyText"/>
        <w:numPr>
          <w:numId w:val="177"/>
        </w:numPr>
      </w:pPr>
      <w:r>
        <w:t xml:space="preserve">Verify that you are logged in to the </w:t>
      </w:r>
      <w:r>
        <w:t xml:space="preserve"> Client as an administrator.</w:t>
      </w:r>
    </w:p>
    <w:p>
      <w:pPr>
        <w:pStyle w:val="BodyText"/>
        <w:numPr>
          <w:numId w:val="177"/>
        </w:numPr>
      </w:pPr>
      <w:r>
        <w:t xml:space="preserve">Verify that you have a connection to an SNMP device from the </w:t>
      </w:r>
      <w:r>
        <w:rPr>
          <w:rStyle w:val="InlineUI"/>
        </w:rPr>
        <w:t>Inventory</w:t>
      </w:r>
      <w:r>
        <w:t xml:space="preserve"> view.</w:t>
      </w:r>
    </w:p>
    <w:p>
      <w:pPr>
        <w:pStyle w:val="BodyText"/>
      </w:pPr>
      <w:r>
        <w:rPr>
          <w:rStyle w:val="Strong"/>
        </w:rPr>
        <w:t>Procedure</w:t>
      </w:r>
    </w:p>
    <w:p>
      <w:pPr>
        <w:pStyle w:val="BodyText"/>
        <w:numPr>
          <w:numId w:val="178"/>
        </w:numPr>
      </w:pPr>
      <w:r>
        <w:t xml:space="preserve">In the </w:t>
      </w:r>
      <w:r>
        <w:t>VCF Operations orchestrator</w:t>
      </w:r>
      <w:r>
        <w:t xml:space="preserve"> Client, navigate to </w:t>
      </w:r>
      <w:r>
        <w:rPr>
          <w:rStyle w:val="InlineUI"/>
        </w:rPr>
        <w:t>Library</w:t>
      </w:r>
      <w:r>
        <w:rPr>
          <w:rStyle w:val="InlineUI"/>
        </w:rPr>
        <w:t xml:space="preserve"> &gt; </w:t>
      </w:r>
      <w:r>
        <w:rPr>
          <w:rStyle w:val="InlineUI"/>
        </w:rPr>
        <w:t>Policies</w:t>
      </w:r>
      <w:r>
        <w:t>.</w:t>
      </w:r>
    </w:p>
    <w:p>
      <w:pPr>
        <w:pStyle w:val="BodyText"/>
        <w:numPr>
          <w:numId w:val="178"/>
        </w:numPr>
      </w:pPr>
      <w:r>
        <w:t xml:space="preserve">Open the </w:t>
      </w:r>
      <w:r>
        <w:rPr>
          <w:rStyle w:val="InlineUI"/>
        </w:rPr>
        <w:t>SNMP Trap policy</w:t>
      </w:r>
      <w:r>
        <w:t xml:space="preserve"> template and click </w:t>
      </w:r>
      <w:r>
        <w:rPr>
          <w:rStyle w:val="InlineUI"/>
        </w:rPr>
        <w:t>Run</w:t>
      </w:r>
      <w:r>
        <w:t>.</w:t>
      </w:r>
    </w:p>
    <w:p>
      <w:pPr>
        <w:pStyle w:val="BodyText"/>
        <w:numPr>
          <w:numId w:val="178"/>
        </w:numPr>
      </w:pPr>
      <w:r>
        <w:t>Enter a name for the policy that you want to create.</w:t>
      </w:r>
    </w:p>
    <w:p>
      <w:pPr>
        <w:pStyle w:val="BodyText"/>
        <w:numPr>
          <w:numId w:val="178"/>
        </w:numPr>
      </w:pPr>
      <w:r>
        <w:t xml:space="preserve">(Optional) </w:t>
      </w:r>
      <w:r>
        <w:t>Enter a description for the policy.</w:t>
      </w:r>
    </w:p>
    <w:p>
      <w:pPr>
        <w:pStyle w:val="BodyText"/>
        <w:numPr>
          <w:numId w:val="178"/>
        </w:numPr>
      </w:pPr>
      <w:r>
        <w:t>Select an SNMP device for which to set the policy.</w:t>
      </w:r>
    </w:p>
    <w:p>
      <w:pPr>
        <w:pStyle w:val="BodyText"/>
        <w:numPr>
          <w:numId w:val="178"/>
        </w:numPr>
      </w:pPr>
      <w:r>
        <w:t xml:space="preserve">Click </w:t>
      </w:r>
      <w:r>
        <w:rPr>
          <w:rStyle w:val="InlineUI"/>
        </w:rPr>
        <w:t>Run</w:t>
      </w:r>
      <w:r>
        <w:t xml:space="preserve"> to create the policy.</w:t>
      </w:r>
    </w:p>
    <w:p>
      <w:pPr>
        <w:pStyle w:val="BodyText"/>
        <w:ind w:left="480"/>
      </w:pPr>
      <w:r>
        <w:t xml:space="preserve">The </w:t>
      </w:r>
      <w:r>
        <w:t>VCF Operations orchestrator</w:t>
      </w:r>
      <w:r>
        <w:t xml:space="preserve"> Client switches to </w:t>
      </w:r>
      <w:r>
        <w:rPr>
          <w:rStyle w:val="InlineUI"/>
        </w:rPr>
        <w:t>Run</w:t>
      </w:r>
      <w:r>
        <w:t xml:space="preserve"> perspective.</w:t>
      </w:r>
    </w:p>
    <w:p>
      <w:pPr>
        <w:pStyle w:val="BodyText"/>
        <w:numPr>
          <w:numId w:val="178"/>
        </w:numPr>
      </w:pPr>
      <w:r>
        <w:t xml:space="preserve">On the </w:t>
      </w:r>
      <w:r>
        <w:rPr>
          <w:rStyle w:val="InlineUI"/>
        </w:rPr>
        <w:t>Policies</w:t>
      </w:r>
      <w:r>
        <w:t xml:space="preserve"> view, right-click the policy that you created and select </w:t>
      </w:r>
      <w:r>
        <w:rPr>
          <w:rStyle w:val="InlineUI"/>
        </w:rPr>
        <w:t>Start policy</w:t>
      </w:r>
      <w:r>
        <w:t>.</w:t>
      </w:r>
    </w:p>
    <w:p>
      <w:pPr>
        <w:pStyle w:val="BodyText"/>
      </w:pPr>
      <w:r>
        <w:rPr>
          <w:rStyle w:val="Strong"/>
        </w:rPr>
        <w:t>Results</w:t>
      </w:r>
    </w:p>
    <w:p>
      <w:pPr>
        <w:pStyle w:val="BodyText"/>
      </w:pPr>
      <w:r>
        <w:t>The trap policy starts to listen for SNMP traps.</w:t>
      </w:r>
    </w:p>
    <w:p>
      <w:pPr>
        <w:pStyle w:val="BodyText"/>
      </w:pPr>
      <w:r>
        <w:rPr>
          <w:rStyle w:val="Strong"/>
        </w:rPr>
        <w:t>What to do next</w:t>
      </w:r>
    </w:p>
    <w:p>
      <w:pPr>
        <w:pStyle w:val="BodyText"/>
      </w:pPr>
      <w:r>
        <w:t>You can edit the SNMP Trap policy.</w:t>
      </w:r>
    </w:p>
    <w:p>
      <w:pPr>
        <w:pStyle w:val="Heading4"/>
      </w:pPr>
      <w:bookmarkStart w:id="317" w:name="_Toc256001225"/>
      <w:r>
        <w:t>Configure an SNMP Trap Host Policy</w:t>
      </w:r>
      <w:bookmarkEnd w:id="317"/>
    </w:p>
    <w:p>
      <w:pPr>
        <w:pStyle w:val="BodyText"/>
      </w:pPr>
      <w:r>
        <w:t>With the SNMP Trap Host policy listens for SNMP traps from hosts that might not be added as registered SNMP devices.</w:t>
      </w:r>
    </w:p>
    <w:p>
      <w:pPr>
        <w:pStyle w:val="BodyText"/>
      </w:pPr>
      <w:r>
        <w:rPr>
          <w:rStyle w:val="Strong"/>
        </w:rPr>
        <w:t>Prerequisites</w:t>
      </w:r>
    </w:p>
    <w:p>
      <w:pPr>
        <w:pStyle w:val="BodyText"/>
        <w:numPr>
          <w:numId w:val="179"/>
        </w:numPr>
      </w:pPr>
      <w:r>
        <w:t xml:space="preserve">Verify that you are logged in to the </w:t>
      </w:r>
      <w:r>
        <w:t xml:space="preserve"> Client as an administrator.</w:t>
      </w:r>
    </w:p>
    <w:p>
      <w:pPr>
        <w:pStyle w:val="BodyText"/>
        <w:numPr>
          <w:numId w:val="179"/>
        </w:numPr>
      </w:pPr>
      <w:r>
        <w:t xml:space="preserve">Verify that you have a connection to an SNMP device from the </w:t>
      </w:r>
      <w:r>
        <w:rPr>
          <w:rStyle w:val="InlineUI"/>
        </w:rPr>
        <w:t>Inventory</w:t>
      </w:r>
      <w:r>
        <w:t xml:space="preserve"> view.</w:t>
      </w:r>
    </w:p>
    <w:p>
      <w:pPr>
        <w:pStyle w:val="BodyText"/>
      </w:pPr>
      <w:r>
        <w:rPr>
          <w:rStyle w:val="Strong"/>
        </w:rPr>
        <w:t>Procedure</w:t>
      </w:r>
    </w:p>
    <w:p>
      <w:pPr>
        <w:pStyle w:val="BodyText"/>
        <w:numPr>
          <w:numId w:val="180"/>
        </w:numPr>
      </w:pPr>
      <w:r>
        <w:t xml:space="preserve">In the </w:t>
      </w:r>
      <w:r>
        <w:t>VCF Operations orchestrator</w:t>
      </w:r>
      <w:r>
        <w:t xml:space="preserve"> Client, navigate to </w:t>
      </w:r>
      <w:r>
        <w:rPr>
          <w:rStyle w:val="InlineUI"/>
        </w:rPr>
        <w:t>Library</w:t>
      </w:r>
      <w:r>
        <w:rPr>
          <w:rStyle w:val="InlineUI"/>
        </w:rPr>
        <w:t xml:space="preserve"> &gt; </w:t>
      </w:r>
      <w:r>
        <w:rPr>
          <w:rStyle w:val="InlineUI"/>
        </w:rPr>
        <w:t>Policies</w:t>
      </w:r>
      <w:r>
        <w:t>.</w:t>
      </w:r>
    </w:p>
    <w:p>
      <w:pPr>
        <w:pStyle w:val="BodyText"/>
        <w:numPr>
          <w:numId w:val="180"/>
        </w:numPr>
      </w:pPr>
      <w:r>
        <w:t xml:space="preserve">Open the </w:t>
      </w:r>
      <w:r>
        <w:rPr>
          <w:rStyle w:val="InlineUI"/>
        </w:rPr>
        <w:t>SNMP Trap Host</w:t>
      </w:r>
      <w:r>
        <w:t xml:space="preserve"> policy template and click </w:t>
      </w:r>
      <w:r>
        <w:rPr>
          <w:rStyle w:val="InlineUI"/>
        </w:rPr>
        <w:t>Run</w:t>
      </w:r>
      <w:r>
        <w:t>.</w:t>
      </w:r>
    </w:p>
    <w:p>
      <w:pPr>
        <w:pStyle w:val="BodyText"/>
        <w:numPr>
          <w:numId w:val="180"/>
        </w:numPr>
      </w:pPr>
      <w:r>
        <w:t>Enter a name for the policy that you want to create.</w:t>
      </w:r>
    </w:p>
    <w:p>
      <w:pPr>
        <w:pStyle w:val="BodyText"/>
        <w:numPr>
          <w:numId w:val="180"/>
        </w:numPr>
      </w:pPr>
      <w:r>
        <w:t xml:space="preserve">(Optional) </w:t>
      </w:r>
      <w:r>
        <w:t>Enter a description for the policy.</w:t>
      </w:r>
    </w:p>
    <w:p>
      <w:pPr>
        <w:pStyle w:val="BodyText"/>
        <w:numPr>
          <w:numId w:val="180"/>
        </w:numPr>
      </w:pPr>
      <w:r>
        <w:t xml:space="preserve">Select </w:t>
      </w:r>
      <w:r>
        <w:rPr>
          <w:rStyle w:val="InlineCode"/>
        </w:rPr>
        <w:t>Trap Host (Online)</w:t>
      </w:r>
      <w:r>
        <w:t xml:space="preserve"> from the inventory tree.</w:t>
      </w:r>
    </w:p>
    <w:p>
      <w:pPr>
        <w:pStyle w:val="BodyText"/>
        <w:numPr>
          <w:numId w:val="180"/>
        </w:numPr>
      </w:pPr>
      <w:r>
        <w:t xml:space="preserve">Click </w:t>
      </w:r>
      <w:r>
        <w:rPr>
          <w:rStyle w:val="InlineUI"/>
        </w:rPr>
        <w:t>Run</w:t>
      </w:r>
      <w:r>
        <w:t xml:space="preserve"> to create the policy.</w:t>
      </w:r>
    </w:p>
    <w:p>
      <w:pPr>
        <w:pStyle w:val="BodyText"/>
        <w:ind w:left="480"/>
      </w:pPr>
      <w:r>
        <w:t xml:space="preserve">The Orchestrator client switches to </w:t>
      </w:r>
      <w:r>
        <w:rPr>
          <w:rStyle w:val="InlineUI"/>
        </w:rPr>
        <w:t>Run</w:t>
      </w:r>
      <w:r>
        <w:t xml:space="preserve"> perspective.</w:t>
      </w:r>
    </w:p>
    <w:p>
      <w:pPr>
        <w:pStyle w:val="BodyText"/>
        <w:numPr>
          <w:numId w:val="180"/>
        </w:numPr>
      </w:pPr>
      <w:r>
        <w:t xml:space="preserve">Right-click the policy and select </w:t>
      </w:r>
      <w:r>
        <w:rPr>
          <w:rStyle w:val="InlineUI"/>
        </w:rPr>
        <w:t>Edit</w:t>
      </w:r>
      <w:r>
        <w:t>.</w:t>
      </w:r>
    </w:p>
    <w:p>
      <w:pPr>
        <w:pStyle w:val="BodyText"/>
        <w:numPr>
          <w:numId w:val="180"/>
        </w:numPr>
      </w:pPr>
      <w:r>
        <w:t xml:space="preserve">In the </w:t>
      </w:r>
      <w:r>
        <w:t>Scripting</w:t>
      </w:r>
      <w:r>
        <w:t xml:space="preserve"> tab, expand </w:t>
      </w:r>
      <w:r>
        <w:rPr>
          <w:rStyle w:val="InlineUI"/>
        </w:rPr>
        <w:t>host</w:t>
      </w:r>
      <w:r>
        <w:rPr>
          <w:rStyle w:val="InlineUI"/>
        </w:rPr>
        <w:t xml:space="preserve"> &gt; </w:t>
      </w:r>
      <w:r>
        <w:rPr>
          <w:rStyle w:val="InlineUI"/>
        </w:rPr>
        <w:t>OnTrapAll</w:t>
      </w:r>
      <w:r>
        <w:t>.</w:t>
      </w:r>
    </w:p>
    <w:p>
      <w:pPr>
        <w:pStyle w:val="BodyText"/>
        <w:numPr>
          <w:ilvl w:val="1"/>
          <w:numId w:val="180"/>
        </w:numPr>
      </w:pPr>
      <w:r>
        <w:t>Select a workflow or a script to associate with the policy.</w:t>
      </w:r>
    </w:p>
    <w:p>
      <w:pPr>
        <w:pStyle w:val="BodyText"/>
        <w:numPr>
          <w:numId w:val="180"/>
        </w:numPr>
      </w:pPr>
      <w:r>
        <w:t xml:space="preserve">Click </w:t>
      </w:r>
      <w:r>
        <w:rPr>
          <w:rStyle w:val="InlineUI"/>
        </w:rPr>
        <w:t>Save and close</w:t>
      </w:r>
      <w:r>
        <w:t xml:space="preserve"> to apply the edited settings.</w:t>
      </w:r>
    </w:p>
    <w:p>
      <w:pPr>
        <w:pStyle w:val="BodyText"/>
        <w:numPr>
          <w:numId w:val="180"/>
        </w:numPr>
      </w:pPr>
      <w:r>
        <w:t xml:space="preserve">On the </w:t>
      </w:r>
      <w:r>
        <w:rPr>
          <w:rStyle w:val="InlineUI"/>
        </w:rPr>
        <w:t>Policies</w:t>
      </w:r>
      <w:r>
        <w:t xml:space="preserve"> view, right-click the policy that you edited and select </w:t>
      </w:r>
      <w:r>
        <w:rPr>
          <w:rStyle w:val="InlineUI"/>
        </w:rPr>
        <w:t>Start policy</w:t>
      </w:r>
      <w:r>
        <w:t>.</w:t>
      </w:r>
    </w:p>
    <w:p>
      <w:pPr>
        <w:pStyle w:val="BodyText"/>
      </w:pPr>
      <w:r>
        <w:rPr>
          <w:rStyle w:val="Strong"/>
        </w:rPr>
        <w:t>What to do next</w:t>
      </w:r>
    </w:p>
    <w:p>
      <w:pPr>
        <w:pStyle w:val="BodyText"/>
      </w:pPr>
      <w:r>
        <w:t>You can edit the SNMP Trap Host policy.</w:t>
      </w:r>
    </w:p>
    <w:p>
      <w:pPr>
        <w:pStyle w:val="Heading4"/>
      </w:pPr>
      <w:bookmarkStart w:id="318" w:name="_Toc256001226"/>
      <w:r>
        <w:t>Edit a Trap Policy</w:t>
      </w:r>
      <w:bookmarkEnd w:id="318"/>
    </w:p>
    <w:p>
      <w:pPr>
        <w:pStyle w:val="BodyText"/>
      </w:pPr>
      <w:r>
        <w:t>You can edit a trap policy to customize it for a specific use case. When you edit a trap policy, you can change its priority and startup settings, and customize the scripting and permissions associated with the policy.</w:t>
      </w:r>
    </w:p>
    <w:p>
      <w:pPr>
        <w:pStyle w:val="BodyText"/>
      </w:pPr>
      <w:r>
        <w:rPr>
          <w:rStyle w:val="Strong"/>
        </w:rPr>
        <w:t>Prerequisites</w:t>
      </w:r>
    </w:p>
    <w:p>
      <w:pPr>
        <w:pStyle w:val="BodyText"/>
        <w:numPr>
          <w:numId w:val="181"/>
        </w:numPr>
      </w:pPr>
      <w:r>
        <w:t xml:space="preserve">Verify that you are logged in to the </w:t>
      </w:r>
      <w:r>
        <w:t xml:space="preserve"> Client as an administrator.</w:t>
      </w:r>
    </w:p>
    <w:p>
      <w:pPr>
        <w:pStyle w:val="BodyText"/>
        <w:numPr>
          <w:numId w:val="181"/>
        </w:numPr>
      </w:pPr>
      <w:r>
        <w:t xml:space="preserve">Verify that you have a connection to an SNMP device from the </w:t>
      </w:r>
      <w:r>
        <w:rPr>
          <w:rStyle w:val="InlineUI"/>
        </w:rPr>
        <w:t>Inventory</w:t>
      </w:r>
      <w:r>
        <w:t xml:space="preserve"> view.</w:t>
      </w:r>
    </w:p>
    <w:p>
      <w:pPr>
        <w:pStyle w:val="BodyText"/>
      </w:pPr>
      <w:r>
        <w:rPr>
          <w:rStyle w:val="Strong"/>
        </w:rPr>
        <w:t>Procedure</w:t>
      </w:r>
    </w:p>
    <w:p>
      <w:pPr>
        <w:pStyle w:val="BodyText"/>
        <w:numPr>
          <w:numId w:val="182"/>
        </w:numPr>
      </w:pPr>
      <w:r>
        <w:t xml:space="preserve">In the </w:t>
      </w:r>
      <w:r>
        <w:t>VCF Operations orchestrator</w:t>
      </w:r>
      <w:r>
        <w:t xml:space="preserve"> Client, navigate to </w:t>
      </w:r>
      <w:r>
        <w:rPr>
          <w:rStyle w:val="InlineUI"/>
        </w:rPr>
        <w:t>Library</w:t>
      </w:r>
      <w:r>
        <w:rPr>
          <w:rStyle w:val="InlineUI"/>
        </w:rPr>
        <w:t xml:space="preserve"> &gt; </w:t>
      </w:r>
      <w:r>
        <w:rPr>
          <w:rStyle w:val="InlineUI"/>
        </w:rPr>
        <w:t>Policies</w:t>
      </w:r>
      <w:r>
        <w:t>.</w:t>
      </w:r>
    </w:p>
    <w:p>
      <w:pPr>
        <w:pStyle w:val="BodyText"/>
        <w:numPr>
          <w:numId w:val="182"/>
        </w:numPr>
      </w:pPr>
      <w:r>
        <w:t xml:space="preserve">If the policy that you want to edit is running, right-click the policy and select </w:t>
      </w:r>
      <w:r>
        <w:rPr>
          <w:rStyle w:val="InlineUI"/>
        </w:rPr>
        <w:t>Stop policy</w:t>
      </w:r>
      <w:r>
        <w:t>.</w:t>
      </w:r>
    </w:p>
    <w:p>
      <w:pPr>
        <w:pStyle w:val="BodyText"/>
        <w:numPr>
          <w:numId w:val="182"/>
        </w:numPr>
      </w:pPr>
      <w:r>
        <w:t xml:space="preserve">Right-click the policy and select </w:t>
      </w:r>
      <w:r>
        <w:rPr>
          <w:rStyle w:val="InlineUI"/>
        </w:rPr>
        <w:t>Edit</w:t>
      </w:r>
      <w:r>
        <w:t>.</w:t>
      </w:r>
    </w:p>
    <w:p>
      <w:pPr>
        <w:pStyle w:val="BodyText"/>
        <w:numPr>
          <w:numId w:val="182"/>
        </w:numPr>
      </w:pPr>
      <w:r>
        <w:t xml:space="preserve">From the </w:t>
      </w:r>
      <w:r>
        <w:rPr>
          <w:rStyle w:val="InlineUI"/>
        </w:rPr>
        <w:t>General</w:t>
      </w:r>
      <w:r>
        <w:t xml:space="preserve"> tab, edit the startup settings, priority, and description of the policy.</w:t>
      </w:r>
    </w:p>
    <w:p>
      <w:pPr>
        <w:pStyle w:val="BodyText"/>
        <w:numPr>
          <w:numId w:val="182"/>
        </w:numPr>
      </w:pPr>
      <w:r>
        <w:t xml:space="preserve">(Optional) </w:t>
      </w:r>
      <w:r>
        <w:t xml:space="preserve">From the </w:t>
      </w:r>
      <w:r>
        <w:rPr>
          <w:rStyle w:val="InlineUI"/>
        </w:rPr>
        <w:t>Scripting</w:t>
      </w:r>
      <w:r>
        <w:t xml:space="preserve"> tab, you can associate a specific workflow or scripting code with the policy, for integration in a more complex scenario.</w:t>
      </w:r>
    </w:p>
    <w:p>
      <w:pPr>
        <w:pStyle w:val="BodyText"/>
        <w:ind w:left="480"/>
      </w:pPr>
      <w:r>
        <w:t>You can set the policy to trigger a custom workflow when a trap is received.</w:t>
      </w:r>
    </w:p>
    <w:p>
      <w:pPr>
        <w:pStyle w:val="BodyText"/>
        <w:numPr>
          <w:numId w:val="182"/>
        </w:numPr>
      </w:pPr>
      <w:r>
        <w:t xml:space="preserve">(Optional) </w:t>
      </w:r>
      <w:r>
        <w:t xml:space="preserve">From the </w:t>
      </w:r>
      <w:r>
        <w:rPr>
          <w:rStyle w:val="InlineUI"/>
        </w:rPr>
        <w:t>Permissions</w:t>
      </w:r>
      <w:r>
        <w:t xml:space="preserve"> tab, you can modify the access rights.</w:t>
      </w:r>
    </w:p>
    <w:p>
      <w:pPr>
        <w:pStyle w:val="BodyText"/>
        <w:ind w:left="480"/>
      </w:pPr>
      <w:r>
        <w:t>You can give permissions to a user or to a group to start the policy, without giving permissions to edit the policy.</w:t>
      </w:r>
    </w:p>
    <w:p>
      <w:pPr>
        <w:pStyle w:val="BodyText"/>
        <w:numPr>
          <w:numId w:val="182"/>
        </w:numPr>
      </w:pPr>
      <w:r>
        <w:t xml:space="preserve">Click </w:t>
      </w:r>
      <w:r>
        <w:rPr>
          <w:rStyle w:val="InlineUI"/>
        </w:rPr>
        <w:t>Save and close</w:t>
      </w:r>
      <w:r>
        <w:t xml:space="preserve"> to apply the edited settings.</w:t>
      </w:r>
    </w:p>
    <w:p>
      <w:pPr>
        <w:pStyle w:val="BodyText"/>
        <w:numPr>
          <w:numId w:val="182"/>
        </w:numPr>
      </w:pPr>
      <w:r>
        <w:t xml:space="preserve">On the </w:t>
      </w:r>
      <w:r>
        <w:rPr>
          <w:rStyle w:val="InlineUI"/>
        </w:rPr>
        <w:t>Policies</w:t>
      </w:r>
      <w:r>
        <w:t xml:space="preserve"> view, right-click the policy that you edited and select </w:t>
      </w:r>
      <w:r>
        <w:rPr>
          <w:rStyle w:val="InlineUI"/>
        </w:rPr>
        <w:t>Start policy</w:t>
      </w:r>
      <w:r>
        <w:t>.</w:t>
      </w:r>
    </w:p>
    <w:p>
      <w:pPr>
        <w:pStyle w:val="Heading2"/>
      </w:pPr>
      <w:bookmarkStart w:id="319" w:name="_Toc256001227"/>
      <w:r>
        <w:t>Using the SOAP plug-in</w:t>
      </w:r>
      <w:bookmarkEnd w:id="319"/>
    </w:p>
    <w:p>
      <w:pPr>
        <w:pStyle w:val="BodyText"/>
      </w:pPr>
      <w:r>
        <w:t xml:space="preserve">The </w:t>
      </w:r>
      <w:r>
        <w:t>SOAP</w:t>
      </w:r>
      <w:r>
        <w:t xml:space="preserve"> plug-in allows you to manage SOAP Web services by providing interaction between </w:t>
      </w:r>
      <w:r>
        <w:t>VCF Operations orchestrator</w:t>
      </w:r>
      <w:r>
        <w:t xml:space="preserve"> and SOAP hosts. You can define SOAP services as inventory objects by running configuration workflows, and perform SOAP operations on the defined objects.</w:t>
      </w:r>
    </w:p>
    <w:p>
      <w:pPr>
        <w:pStyle w:val="BodyText"/>
      </w:pPr>
      <w:r>
        <w:t>The plug-in contains a set of standard workflows related to managing SOAP hosts and invoking SOAP operations. You can also generate custom workflows to automate tasks in a SOAP environment.</w:t>
      </w:r>
    </w:p>
    <w:p>
      <w:pPr>
        <w:pStyle w:val="Heading3"/>
      </w:pPr>
      <w:bookmarkStart w:id="320" w:name="B38110ef2402349a29ca03c7f83544f49"/>
      <w:bookmarkStart w:id="321" w:name="_Toc256001228"/>
      <w:r>
        <w:t>Configuring the SOAP plug-in</w:t>
      </w:r>
      <w:bookmarkEnd w:id="321"/>
      <w:bookmarkEnd w:id="320"/>
    </w:p>
    <w:p>
      <w:pPr>
        <w:pStyle w:val="BodyText"/>
      </w:pPr>
      <w:r>
        <w:t xml:space="preserve">You must use the </w:t>
      </w:r>
      <w:r>
        <w:t>VCF Operations orchestrator</w:t>
      </w:r>
      <w:r>
        <w:t xml:space="preserve"> Client to configure the </w:t>
      </w:r>
      <w:r>
        <w:t>SOAP</w:t>
      </w:r>
      <w:r>
        <w:t xml:space="preserve"> plug-in.</w:t>
      </w:r>
    </w:p>
    <w:p>
      <w:pPr>
        <w:pStyle w:val="BodyText"/>
      </w:pPr>
      <w:r>
        <w:t>The Configuration workflow category contains workflows that allow you to manage SOAP hosts.</w:t>
      </w:r>
    </w:p>
    <w:p>
      <w:pPr>
        <w:pStyle w:val="BodyText"/>
      </w:pPr>
      <w:r>
        <w:t xml:space="preserve">To access these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soap</w:t>
      </w:r>
      <w:r>
        <w:t xml:space="preserve"> and </w:t>
      </w:r>
      <w:r>
        <w:t>configuration</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72"/>
        <w:gridCol w:w="74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 SOAP host</w:t>
            </w:r>
          </w:p>
        </w:tc>
        <w:tc>
          <w:tcPr>
            <w:tcBorders>
              <w:left w:val="nil"/>
              <w:right w:val="nil"/>
            </w:tcBorders>
          </w:tcPr>
          <w:p>
            <w:pPr>
              <w:pStyle w:val="TableBodyText"/>
            </w:pPr>
            <w:r>
              <w:t>Adds a SOAP host to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Reload plug-in configuration</w:t>
            </w:r>
          </w:p>
        </w:tc>
        <w:tc>
          <w:tcPr>
            <w:tcBorders>
              <w:left w:val="nil"/>
              <w:right w:val="nil"/>
            </w:tcBorders>
          </w:tcPr>
          <w:p>
            <w:pPr>
              <w:pStyle w:val="TableBodyText"/>
            </w:pPr>
            <w:r>
              <w:t>Refreshes the list of SOAP hosts in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a SOAP host</w:t>
            </w:r>
          </w:p>
        </w:tc>
        <w:tc>
          <w:tcPr>
            <w:tcBorders>
              <w:left w:val="nil"/>
              <w:right w:val="nil"/>
            </w:tcBorders>
          </w:tcPr>
          <w:p>
            <w:pPr>
              <w:pStyle w:val="TableBodyText"/>
            </w:pPr>
            <w:r>
              <w:t>Removes a SOAP host from the plug-in inventory.</w:t>
            </w:r>
          </w:p>
          <w:p>
            <w:pPr>
              <w:pStyle w:val="TableBodyText"/>
              <w:pBdr>
                <w:top w:val="single" w:sz="8" w:space="2" w:color="D3D3D3"/>
                <w:bottom w:val="single" w:sz="8" w:space="2" w:color="D3D3D3"/>
              </w:pBdr>
            </w:pPr>
            <w:r>
              <w:rPr>
                <w:rStyle w:val="NoteLeadercaution"/>
              </w:rPr>
              <w:t>Caution</w:t>
              <w:tab/>
            </w:r>
            <w:r>
              <w:t>When you remove a host from the inventory, all workflows generated from it stop working.</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a SOAP host</w:t>
            </w:r>
          </w:p>
        </w:tc>
        <w:tc>
          <w:tcPr>
            <w:tcBorders>
              <w:left w:val="nil"/>
              <w:right w:val="nil"/>
            </w:tcBorders>
          </w:tcPr>
          <w:p>
            <w:pPr>
              <w:pStyle w:val="TableBodyText"/>
            </w:pPr>
            <w:r>
              <w:t>Updates a SOAP host in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a SOAP host with an endpoint URL</w:t>
            </w:r>
          </w:p>
        </w:tc>
        <w:tc>
          <w:tcPr>
            <w:tcBorders>
              <w:left w:val="nil"/>
              <w:right w:val="nil"/>
            </w:tcBorders>
          </w:tcPr>
          <w:p>
            <w:pPr>
              <w:pStyle w:val="TableBodyText"/>
            </w:pPr>
            <w:r>
              <w:t>Updates a SOAP host with a preferred endpoint address. The new endpoint address is used for sending and receiving SOAP messages, instead of the endpoint address defined within the WSDL.</w:t>
            </w:r>
          </w:p>
        </w:tc>
      </w:tr>
    </w:tbl>
    <w:p>
      <w:pPr>
        <w:pStyle w:val="Heading4"/>
        <w:spacing w:before="120"/>
      </w:pPr>
      <w:bookmarkStart w:id="322" w:name="_Toc256001229"/>
      <w:r>
        <w:t>Add a SOAP Host</w:t>
      </w:r>
      <w:bookmarkEnd w:id="322"/>
    </w:p>
    <w:p>
      <w:pPr>
        <w:pStyle w:val="BodyText"/>
      </w:pPr>
      <w:r>
        <w:t>You can run a workflow to add a SOAP host and configure the host connection parameters.</w:t>
      </w:r>
    </w:p>
    <w:p>
      <w:pPr>
        <w:pStyle w:val="BodyText"/>
      </w:pPr>
      <w:r>
        <w:rPr>
          <w:rStyle w:val="Strong"/>
        </w:rPr>
        <w:t>Procedure</w:t>
      </w:r>
    </w:p>
    <w:p>
      <w:pPr>
        <w:pStyle w:val="BodyText"/>
        <w:numPr>
          <w:numId w:val="183"/>
        </w:numPr>
      </w:pPr>
      <w:r>
        <w:t xml:space="preserve">Log in to the </w:t>
      </w:r>
      <w:r>
        <w:t xml:space="preserve"> Client as an administrator.</w:t>
      </w:r>
    </w:p>
    <w:p>
      <w:pPr>
        <w:pStyle w:val="BodyText"/>
        <w:numPr>
          <w:numId w:val="183"/>
        </w:numPr>
      </w:pPr>
      <w:r>
        <w:t xml:space="preserve">Navigate to </w:t>
      </w:r>
      <w:r>
        <w:rPr>
          <w:rStyle w:val="InlineUI"/>
        </w:rPr>
        <w:t>Library</w:t>
      </w:r>
      <w:r>
        <w:rPr>
          <w:rStyle w:val="InlineUI"/>
        </w:rPr>
        <w:t xml:space="preserve"> &gt; </w:t>
      </w:r>
      <w:r>
        <w:rPr>
          <w:rStyle w:val="InlineUI"/>
        </w:rPr>
        <w:t>Workflows</w:t>
      </w:r>
      <w:r>
        <w:t xml:space="preserve"> and enter the </w:t>
      </w:r>
      <w:r>
        <w:t>soap</w:t>
      </w:r>
      <w:r>
        <w:t xml:space="preserve"> and </w:t>
      </w:r>
      <w:r>
        <w:t>configuration</w:t>
      </w:r>
      <w:r>
        <w:t xml:space="preserve"> tags in the workflow search box.</w:t>
      </w:r>
    </w:p>
    <w:p>
      <w:pPr>
        <w:pStyle w:val="BodyText"/>
        <w:numPr>
          <w:numId w:val="183"/>
        </w:numPr>
      </w:pPr>
      <w:r>
        <w:t xml:space="preserve">Locate the </w:t>
      </w:r>
      <w:r>
        <w:rPr>
          <w:rStyle w:val="InlineUI"/>
        </w:rPr>
        <w:t>Add a SOAP host</w:t>
      </w:r>
      <w:r>
        <w:t xml:space="preserve"> workflow and click </w:t>
      </w:r>
      <w:r>
        <w:rPr>
          <w:rStyle w:val="InlineUI"/>
        </w:rPr>
        <w:t>Run</w:t>
      </w:r>
      <w:r>
        <w:t>.</w:t>
      </w:r>
    </w:p>
    <w:p>
      <w:pPr>
        <w:pStyle w:val="BodyText"/>
        <w:numPr>
          <w:numId w:val="183"/>
        </w:numPr>
      </w:pPr>
      <w:r>
        <w:t xml:space="preserve">On the </w:t>
      </w:r>
      <w:r>
        <w:rPr>
          <w:rStyle w:val="InlineUI"/>
        </w:rPr>
        <w:t>SOAP host</w:t>
      </w:r>
      <w:r>
        <w:t xml:space="preserve"> tab, provide the properties to create a host.</w:t>
      </w:r>
    </w:p>
    <w:p>
      <w:pPr>
        <w:pStyle w:val="BodyText"/>
        <w:numPr>
          <w:ilvl w:val="1"/>
          <w:numId w:val="183"/>
        </w:numPr>
      </w:pPr>
      <w:r>
        <w:t xml:space="preserve">In the </w:t>
      </w:r>
      <w:r>
        <w:rPr>
          <w:rStyle w:val="InlineUI"/>
        </w:rPr>
        <w:t>Name</w:t>
      </w:r>
      <w:r>
        <w:t xml:space="preserve"> text box, enter the name of the host.</w:t>
      </w:r>
    </w:p>
    <w:p>
      <w:pPr>
        <w:pStyle w:val="BodyText"/>
        <w:numPr>
          <w:ilvl w:val="1"/>
          <w:numId w:val="183"/>
        </w:numPr>
      </w:pPr>
      <w:r>
        <w:t>Select whether to provide the WSDL content as text.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4613"/>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 xml:space="preserve">Copy the text in the </w:t>
            </w:r>
            <w:r>
              <w:rPr>
                <w:rStyle w:val="InlineUI"/>
              </w:rPr>
              <w:t>WSDL content</w:t>
            </w:r>
            <w:r>
              <w:t xml:space="preserve"> text box.</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 xml:space="preserve">Enter the correct path in the </w:t>
            </w:r>
            <w:r>
              <w:rPr>
                <w:rStyle w:val="InlineUI"/>
              </w:rPr>
              <w:t>WSDL URI</w:t>
            </w:r>
            <w:r>
              <w:t xml:space="preserve"> text box.</w:t>
            </w:r>
          </w:p>
        </w:tc>
      </w:tr>
    </w:tbl>
    <w:p>
      <w:pPr>
        <w:pStyle w:val="BodyText"/>
        <w:numPr>
          <w:ilvl w:val="1"/>
          <w:numId w:val="183"/>
        </w:numPr>
        <w:spacing w:before="240"/>
      </w:pPr>
      <w:r>
        <w:t xml:space="preserve">In the </w:t>
      </w:r>
      <w:r>
        <w:rPr>
          <w:rStyle w:val="InlineUI"/>
        </w:rPr>
        <w:t>Connection timeout</w:t>
      </w:r>
      <w:r>
        <w:t xml:space="preserve"> text box, enter the number of seconds within which </w:t>
      </w:r>
      <w:r>
        <w:t>VCF Operations orchestrator</w:t>
      </w:r>
      <w:r>
        <w:t xml:space="preserve"> must connect to the SOAP host, otherwise the connection times out.</w:t>
      </w:r>
    </w:p>
    <w:p>
      <w:pPr>
        <w:pStyle w:val="BodyText"/>
        <w:numPr>
          <w:ilvl w:val="1"/>
          <w:numId w:val="183"/>
        </w:numPr>
      </w:pPr>
      <w:r>
        <w:t xml:space="preserve">In the </w:t>
      </w:r>
      <w:r>
        <w:rPr>
          <w:rStyle w:val="InlineUI"/>
        </w:rPr>
        <w:t>Request timeout</w:t>
      </w:r>
      <w:r>
        <w:t xml:space="preserve"> text box, enter the number of seconds within which a SOAP request must succeed before it times out.</w:t>
      </w:r>
    </w:p>
    <w:p>
      <w:pPr>
        <w:pStyle w:val="BodyText"/>
        <w:numPr>
          <w:numId w:val="183"/>
        </w:numPr>
      </w:pPr>
      <w:r>
        <w:t xml:space="preserve">On the </w:t>
      </w:r>
      <w:r>
        <w:rPr>
          <w:rStyle w:val="InlineUI"/>
        </w:rPr>
        <w:t>Proxy</w:t>
      </w:r>
      <w:r>
        <w:t xml:space="preserve"> tab, select whether to use a proxy.</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403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Provide the proxy address and proxy port.</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Continue to the next step.</w:t>
            </w:r>
          </w:p>
        </w:tc>
      </w:tr>
    </w:tbl>
    <w:p>
      <w:pPr>
        <w:pStyle w:val="BodyText"/>
        <w:numPr>
          <w:numId w:val="183"/>
        </w:numPr>
        <w:spacing w:before="240"/>
      </w:pPr>
      <w:r>
        <w:t xml:space="preserve">On the </w:t>
      </w:r>
      <w:r>
        <w:rPr>
          <w:rStyle w:val="InlineUI"/>
        </w:rPr>
        <w:t>Host authentication</w:t>
      </w:r>
      <w:r>
        <w:t xml:space="preserve"> tab, select the authentication type.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74"/>
        <w:gridCol w:w="830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None</w:t>
            </w:r>
          </w:p>
        </w:tc>
        <w:tc>
          <w:tcPr>
            <w:tcBorders>
              <w:left w:val="nil"/>
              <w:right w:val="nil"/>
            </w:tcBorders>
          </w:tcPr>
          <w:p>
            <w:pPr>
              <w:pStyle w:val="TableBodyText"/>
            </w:pPr>
            <w:r>
              <w:t>No authentication is required.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Basic</w:t>
            </w:r>
          </w:p>
        </w:tc>
        <w:tc>
          <w:tcPr>
            <w:tcBorders>
              <w:left w:val="nil"/>
              <w:right w:val="nil"/>
            </w:tcBorders>
          </w:tcPr>
          <w:p>
            <w:pPr>
              <w:pStyle w:val="TableBodyText"/>
            </w:pPr>
            <w:r>
              <w:t>Provides basic access authentication.</w:t>
            </w:r>
          </w:p>
          <w:p>
            <w:pPr>
              <w:pStyle w:val="TableBodyText"/>
            </w:pPr>
            <w:r>
              <w:t xml:space="preserve">On the </w:t>
            </w:r>
            <w:r>
              <w:rPr>
                <w:rStyle w:val="InlineUI"/>
              </w:rPr>
              <w:t>User credentials</w:t>
            </w:r>
            <w:r>
              <w:t xml:space="preserve"> tab, select the session mode.</w:t>
            </w:r>
          </w:p>
          <w:p>
            <w:pPr>
              <w:pStyle w:val="TableBodyText"/>
              <w:numPr>
                <w:numId w:val="184"/>
              </w:numPr>
            </w:pPr>
            <w:r>
              <w:t xml:space="preserve">If you select </w:t>
            </w:r>
            <w:r>
              <w:rPr>
                <w:rStyle w:val="InlineUI"/>
              </w:rPr>
              <w:t>Shared Session</w:t>
            </w:r>
            <w:r>
              <w:t>, provide credentials for the shared session.</w:t>
            </w:r>
          </w:p>
          <w:p>
            <w:pPr>
              <w:pStyle w:val="TableBodyText"/>
              <w:numPr>
                <w:numId w:val="184"/>
              </w:numPr>
            </w:pPr>
            <w:r>
              <w:t xml:space="preserve">If you select </w:t>
            </w:r>
            <w:r>
              <w:rPr>
                <w:rStyle w:val="InlineUI"/>
              </w:rPr>
              <w:t>Per User Session</w:t>
            </w:r>
            <w:r>
              <w:t xml:space="preserve">, the </w:t>
            </w:r>
            <w:r>
              <w:t>VCF Operations orchestrator</w:t>
            </w:r>
            <w:r>
              <w:t xml:space="preserve"> Client retrieves credentials from the user who is logged in.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Digest</w:t>
            </w:r>
          </w:p>
        </w:tc>
        <w:tc>
          <w:tcPr>
            <w:tcBorders>
              <w:left w:val="nil"/>
              <w:right w:val="nil"/>
            </w:tcBorders>
          </w:tcPr>
          <w:p>
            <w:pPr>
              <w:pStyle w:val="TableBodyText"/>
            </w:pPr>
            <w:r>
              <w:t>Provides digest access authentication that uses encryption.</w:t>
            </w:r>
          </w:p>
          <w:p>
            <w:pPr>
              <w:pStyle w:val="TableBodyText"/>
            </w:pPr>
            <w:r>
              <w:t xml:space="preserve">On the </w:t>
            </w:r>
            <w:r>
              <w:rPr>
                <w:rStyle w:val="InlineUI"/>
              </w:rPr>
              <w:t>User credentials</w:t>
            </w:r>
            <w:r>
              <w:t xml:space="preserve"> tab, select the session mode.</w:t>
            </w:r>
          </w:p>
          <w:p>
            <w:pPr>
              <w:pStyle w:val="TableBodyText"/>
              <w:numPr>
                <w:numId w:val="185"/>
              </w:numPr>
            </w:pPr>
            <w:r>
              <w:t xml:space="preserve">If you select </w:t>
            </w:r>
            <w:r>
              <w:rPr>
                <w:rStyle w:val="InlineUI"/>
              </w:rPr>
              <w:t>Shared Session</w:t>
            </w:r>
            <w:r>
              <w:t>, provide credentials for the shared session.</w:t>
            </w:r>
          </w:p>
          <w:p>
            <w:pPr>
              <w:pStyle w:val="TableBodyText"/>
              <w:numPr>
                <w:numId w:val="185"/>
              </w:numPr>
            </w:pPr>
            <w:r>
              <w:t xml:space="preserve">If you select </w:t>
            </w:r>
            <w:r>
              <w:rPr>
                <w:rStyle w:val="InlineUI"/>
              </w:rPr>
              <w:t>Per User Session</w:t>
            </w:r>
            <w:r>
              <w:t xml:space="preserve">, the </w:t>
            </w:r>
            <w:r>
              <w:t>VCF Operations orchestrator</w:t>
            </w:r>
            <w:r>
              <w:t xml:space="preserve"> Client retrieves credentials from the user who is logged in.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NTLM</w:t>
            </w:r>
          </w:p>
        </w:tc>
        <w:tc>
          <w:tcPr>
            <w:tcBorders>
              <w:left w:val="nil"/>
              <w:right w:val="nil"/>
            </w:tcBorders>
          </w:tcPr>
          <w:p>
            <w:pPr>
              <w:pStyle w:val="TableBodyText"/>
            </w:pPr>
            <w:r>
              <w:t>Provides NT LAN Manager (NTLM) access authentication within the Window Security Support Provider (SSPI) framework.</w:t>
            </w:r>
          </w:p>
          <w:p>
            <w:pPr>
              <w:pStyle w:val="TableBodyText"/>
            </w:pPr>
            <w:r>
              <w:t xml:space="preserve">On the </w:t>
            </w:r>
            <w:r>
              <w:rPr>
                <w:rStyle w:val="InlineUI"/>
              </w:rPr>
              <w:t>User credentials</w:t>
            </w:r>
            <w:r>
              <w:t xml:space="preserve"> tab, select the session mode.</w:t>
            </w:r>
          </w:p>
          <w:p>
            <w:pPr>
              <w:pStyle w:val="TableBodyText"/>
              <w:numPr>
                <w:numId w:val="186"/>
              </w:numPr>
            </w:pPr>
            <w:r>
              <w:t xml:space="preserve">If you select </w:t>
            </w:r>
            <w:r>
              <w:rPr>
                <w:rStyle w:val="InlineUI"/>
              </w:rPr>
              <w:t>Shared Session</w:t>
            </w:r>
            <w:r>
              <w:t>, provide credentials for the shared session.</w:t>
            </w:r>
          </w:p>
          <w:p>
            <w:pPr>
              <w:pStyle w:val="TableBodyText"/>
              <w:numPr>
                <w:numId w:val="186"/>
              </w:numPr>
            </w:pPr>
            <w:r>
              <w:t xml:space="preserve">If you select </w:t>
            </w:r>
            <w:r>
              <w:rPr>
                <w:rStyle w:val="InlineUI"/>
              </w:rPr>
              <w:t>Per User Session</w:t>
            </w:r>
            <w:r>
              <w:t xml:space="preserve">, the </w:t>
            </w:r>
            <w:r>
              <w:t>VCF Operations orchestrator</w:t>
            </w:r>
            <w:r>
              <w:t xml:space="preserve"> Client retrieves credentials from the user who is logged in.</w:t>
            </w:r>
          </w:p>
          <w:p>
            <w:pPr>
              <w:pStyle w:val="TableBodyText"/>
            </w:pPr>
            <w:r>
              <w:t xml:space="preserve">On the </w:t>
            </w:r>
            <w:r>
              <w:rPr>
                <w:rStyle w:val="InlineUI"/>
              </w:rPr>
              <w:t>NTLM settings</w:t>
            </w:r>
            <w:r>
              <w:t xml:space="preserve"> tab, enter the NTLM domain and NTLM workstation.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Negotiate</w:t>
            </w:r>
          </w:p>
        </w:tc>
        <w:tc>
          <w:tcPr>
            <w:tcBorders>
              <w:left w:val="nil"/>
              <w:right w:val="nil"/>
            </w:tcBorders>
          </w:tcPr>
          <w:p>
            <w:pPr>
              <w:pStyle w:val="TableBodyText"/>
            </w:pPr>
            <w:r>
              <w:t>Provides Kerberos access authentication.</w:t>
            </w:r>
          </w:p>
          <w:p>
            <w:pPr>
              <w:pStyle w:val="TableBodyText"/>
            </w:pPr>
            <w:r>
              <w:t xml:space="preserve">On the </w:t>
            </w:r>
            <w:r>
              <w:rPr>
                <w:rStyle w:val="InlineUI"/>
              </w:rPr>
              <w:t>User credentials</w:t>
            </w:r>
            <w:r>
              <w:t xml:space="preserve"> tab, select the session mode.</w:t>
            </w:r>
          </w:p>
          <w:p>
            <w:pPr>
              <w:pStyle w:val="TableBodyText"/>
              <w:numPr>
                <w:numId w:val="187"/>
              </w:numPr>
            </w:pPr>
            <w:r>
              <w:t xml:space="preserve">If you select </w:t>
            </w:r>
            <w:r>
              <w:rPr>
                <w:rStyle w:val="InlineUI"/>
              </w:rPr>
              <w:t>Shared Session</w:t>
            </w:r>
            <w:r>
              <w:t>, provide credentials for the shared session.</w:t>
            </w:r>
          </w:p>
          <w:p>
            <w:pPr>
              <w:pStyle w:val="TableBodyText"/>
              <w:numPr>
                <w:numId w:val="187"/>
              </w:numPr>
            </w:pPr>
            <w:r>
              <w:t xml:space="preserve">If you select </w:t>
            </w:r>
            <w:r>
              <w:rPr>
                <w:rStyle w:val="InlineUI"/>
              </w:rPr>
              <w:t>Per User Session</w:t>
            </w:r>
            <w:r>
              <w:t xml:space="preserve">, the </w:t>
            </w:r>
            <w:r>
              <w:t>VCF Operations orchestrator</w:t>
            </w:r>
            <w:r>
              <w:t xml:space="preserve"> Client retrieves credentials from the user who is logged in.</w:t>
            </w:r>
          </w:p>
          <w:p>
            <w:pPr>
              <w:pStyle w:val="TableBodyText"/>
            </w:pPr>
            <w:r>
              <w:t xml:space="preserve">On the </w:t>
            </w:r>
            <w:r>
              <w:rPr>
                <w:rStyle w:val="InlineUI"/>
              </w:rPr>
              <w:t>Negotiate</w:t>
            </w:r>
            <w:r>
              <w:t xml:space="preserve"> tab, provide the Kerberos service SPN.</w:t>
            </w:r>
          </w:p>
        </w:tc>
      </w:tr>
    </w:tbl>
    <w:p>
      <w:pPr>
        <w:pStyle w:val="BodyText"/>
        <w:numPr>
          <w:numId w:val="183"/>
        </w:numPr>
        <w:spacing w:before="240"/>
      </w:pPr>
      <w:r>
        <w:t xml:space="preserve">Click </w:t>
      </w:r>
      <w:r>
        <w:rPr>
          <w:rStyle w:val="InlineUI"/>
        </w:rPr>
        <w:t>Run</w:t>
      </w:r>
      <w:r>
        <w:t>.</w:t>
      </w:r>
    </w:p>
    <w:p>
      <w:pPr>
        <w:pStyle w:val="BodyText"/>
      </w:pPr>
      <w:r>
        <w:rPr>
          <w:rStyle w:val="Strong"/>
        </w:rPr>
        <w:t>Results</w:t>
      </w:r>
    </w:p>
    <w:p>
      <w:pPr>
        <w:pStyle w:val="BodyText"/>
      </w:pPr>
      <w:r>
        <w:t xml:space="preserve">After the workflow runs successfully, the SOAP host appears in the </w:t>
      </w:r>
      <w:r>
        <w:rPr>
          <w:rStyle w:val="InlineUI"/>
        </w:rPr>
        <w:t>Inventory</w:t>
      </w:r>
      <w:r>
        <w:t xml:space="preserve"> view.</w:t>
      </w:r>
    </w:p>
    <w:p>
      <w:pPr>
        <w:pStyle w:val="BodyText"/>
      </w:pPr>
      <w:r>
        <w:rPr>
          <w:rStyle w:val="Strong"/>
        </w:rPr>
        <w:t>What to do next</w:t>
      </w:r>
    </w:p>
    <w:p>
      <w:pPr>
        <w:pStyle w:val="BodyText"/>
      </w:pPr>
      <w:r>
        <w:t xml:space="preserve">You can explore the SOAP host objects and run workflows on them from the </w:t>
      </w:r>
      <w:r>
        <w:rPr>
          <w:rStyle w:val="InlineUI"/>
        </w:rPr>
        <w:t>Inventory</w:t>
      </w:r>
      <w:r>
        <w:t xml:space="preserve"> view.</w:t>
      </w:r>
    </w:p>
    <w:p>
      <w:pPr>
        <w:pStyle w:val="Heading3"/>
      </w:pPr>
      <w:bookmarkStart w:id="323" w:name="_Toc256001230"/>
      <w:r>
        <w:t>Generate a new workflow from a SOAP operation</w:t>
      </w:r>
      <w:bookmarkEnd w:id="323"/>
    </w:p>
    <w:p>
      <w:pPr>
        <w:pStyle w:val="BodyText"/>
      </w:pPr>
      <w:r>
        <w:t>You can create a custom workflow from a SOAP operation.</w:t>
      </w:r>
    </w:p>
    <w:p>
      <w:pPr>
        <w:pStyle w:val="BodyText"/>
      </w:pPr>
      <w:r>
        <w:t xml:space="preserve">You can integrate custom-generated workflows into high-level workflows. For more information about workflow development, see the </w:t>
      </w:r>
      <w:r>
        <w:rPr>
          <w:rStyle w:val="InlineCite"/>
        </w:rPr>
        <w:t xml:space="preserve">Developing Workflows with </w:t>
      </w:r>
      <w:r>
        <w:t>VCF Operations orchestrator</w:t>
      </w:r>
      <w:r>
        <w:t xml:space="preserve"> guide.</w:t>
      </w:r>
    </w:p>
    <w:p>
      <w:pPr>
        <w:pStyle w:val="BodyText"/>
      </w:pPr>
      <w:r>
        <w:rPr>
          <w:rStyle w:val="Strong"/>
        </w:rPr>
        <w:t>Prerequisites</w:t>
      </w:r>
    </w:p>
    <w:p>
      <w:pPr>
        <w:pStyle w:val="BodyText"/>
        <w:numPr>
          <w:numId w:val="188"/>
        </w:numPr>
      </w:pPr>
      <w:r>
        <w:t xml:space="preserve">Verify that you are logged in to the </w:t>
      </w:r>
      <w:r>
        <w:t xml:space="preserve"> Client as an administrator.</w:t>
      </w:r>
    </w:p>
    <w:p>
      <w:pPr>
        <w:pStyle w:val="BodyText"/>
        <w:numPr>
          <w:numId w:val="188"/>
        </w:numPr>
      </w:pPr>
      <w:r>
        <w:t xml:space="preserve">Verify that you have a connection to a SOAP host from the </w:t>
      </w:r>
      <w:r>
        <w:rPr>
          <w:rStyle w:val="InlineUI"/>
        </w:rPr>
        <w:t>Inventory</w:t>
      </w:r>
      <w:r>
        <w:t xml:space="preserve"> view.</w:t>
      </w:r>
    </w:p>
    <w:p>
      <w:pPr>
        <w:pStyle w:val="BodyText"/>
      </w:pPr>
      <w:r>
        <w:rPr>
          <w:rStyle w:val="Strong"/>
        </w:rPr>
        <w:t>Procedure</w:t>
      </w:r>
    </w:p>
    <w:p>
      <w:pPr>
        <w:pStyle w:val="BodyText"/>
        <w:numPr>
          <w:numId w:val="189"/>
        </w:numPr>
      </w:pPr>
      <w:r>
        <w:t xml:space="preserve">Navigate to </w:t>
      </w:r>
      <w:r>
        <w:rPr>
          <w:rStyle w:val="InlineUI"/>
        </w:rPr>
        <w:t>Library</w:t>
      </w:r>
      <w:r>
        <w:rPr>
          <w:rStyle w:val="InlineUI"/>
        </w:rPr>
        <w:t xml:space="preserve"> &gt; </w:t>
      </w:r>
      <w:r>
        <w:rPr>
          <w:rStyle w:val="InlineUI"/>
        </w:rPr>
        <w:t>Workflows</w:t>
      </w:r>
      <w:r>
        <w:t xml:space="preserve"> and enter the </w:t>
      </w:r>
      <w:r>
        <w:t>soap</w:t>
      </w:r>
      <w:r>
        <w:t xml:space="preserve"> tag in the workflow search box.</w:t>
      </w:r>
    </w:p>
    <w:p>
      <w:pPr>
        <w:pStyle w:val="BodyText"/>
        <w:numPr>
          <w:numId w:val="189"/>
        </w:numPr>
      </w:pPr>
      <w:r>
        <w:t xml:space="preserve">Locate the </w:t>
      </w:r>
      <w:r>
        <w:rPr>
          <w:rStyle w:val="InlineUI"/>
        </w:rPr>
        <w:t>Generate a new workflow from a SOAP operation</w:t>
      </w:r>
      <w:r>
        <w:t xml:space="preserve"> workflow and click </w:t>
      </w:r>
      <w:r>
        <w:rPr>
          <w:rStyle w:val="InlineUI"/>
        </w:rPr>
        <w:t>Run</w:t>
      </w:r>
      <w:r>
        <w:t>.</w:t>
      </w:r>
    </w:p>
    <w:p>
      <w:pPr>
        <w:pStyle w:val="BodyText"/>
        <w:numPr>
          <w:numId w:val="189"/>
        </w:numPr>
      </w:pPr>
      <w:r>
        <w:t>Select the SOAP operation from the list of available operations.</w:t>
      </w:r>
    </w:p>
    <w:p>
      <w:pPr>
        <w:pStyle w:val="BodyText"/>
        <w:numPr>
          <w:numId w:val="189"/>
        </w:numPr>
      </w:pPr>
      <w:r>
        <w:t xml:space="preserve">In the </w:t>
      </w:r>
      <w:r>
        <w:rPr>
          <w:rStyle w:val="InlineUI"/>
        </w:rPr>
        <w:t>Name</w:t>
      </w:r>
      <w:r>
        <w:t xml:space="preserve"> text box, enter the name of the workflow to generate.</w:t>
      </w:r>
    </w:p>
    <w:p>
      <w:pPr>
        <w:pStyle w:val="BodyText"/>
        <w:numPr>
          <w:numId w:val="189"/>
        </w:numPr>
      </w:pPr>
      <w:r>
        <w:t>Select the workflow folder in which to generate the new workflow.</w:t>
      </w:r>
    </w:p>
    <w:p>
      <w:pPr>
        <w:pStyle w:val="BodyText"/>
        <w:ind w:left="480"/>
      </w:pPr>
      <w:r>
        <w:t>You can select any existing folder from the workflow library.</w:t>
      </w:r>
    </w:p>
    <w:p>
      <w:pPr>
        <w:pStyle w:val="BodyText"/>
        <w:numPr>
          <w:numId w:val="189"/>
        </w:numPr>
      </w:pPr>
      <w:r>
        <w:t xml:space="preserve">Click </w:t>
      </w:r>
      <w:r>
        <w:rPr>
          <w:rStyle w:val="InlineUI"/>
        </w:rPr>
        <w:t>Run</w:t>
      </w:r>
      <w:r>
        <w:t>.</w:t>
      </w:r>
    </w:p>
    <w:p>
      <w:pPr>
        <w:pStyle w:val="BodyText"/>
      </w:pPr>
      <w:r>
        <w:rPr>
          <w:rStyle w:val="Strong"/>
        </w:rPr>
        <w:t>What to do next</w:t>
      </w:r>
    </w:p>
    <w:p>
      <w:pPr>
        <w:pStyle w:val="BodyText"/>
      </w:pPr>
      <w:r>
        <w:t>You can test the generated workflow.</w:t>
      </w:r>
    </w:p>
    <w:p>
      <w:pPr>
        <w:pStyle w:val="Heading4"/>
      </w:pPr>
      <w:bookmarkStart w:id="324" w:name="_Toc256001231"/>
      <w:r>
        <w:t>Test a Custom-Generated Workflow</w:t>
      </w:r>
      <w:bookmarkEnd w:id="324"/>
    </w:p>
    <w:p>
      <w:pPr>
        <w:pStyle w:val="BodyText"/>
      </w:pPr>
      <w:r>
        <w:t>You can run a custom workflow generated from a SOAP operation to get the output parameters of the operation.</w:t>
      </w:r>
    </w:p>
    <w:p>
      <w:pPr>
        <w:pStyle w:val="BodyText"/>
      </w:pPr>
      <w:r>
        <w:rPr>
          <w:rStyle w:val="Strong"/>
        </w:rPr>
        <w:t>Prerequisites</w:t>
      </w:r>
    </w:p>
    <w:p>
      <w:pPr>
        <w:pStyle w:val="BodyText"/>
        <w:numPr>
          <w:numId w:val="190"/>
        </w:numPr>
      </w:pPr>
      <w:r>
        <w:t xml:space="preserve">Verify that you are logged in to the </w:t>
      </w:r>
      <w:r>
        <w:t xml:space="preserve"> Client as an administrator.</w:t>
      </w:r>
    </w:p>
    <w:p>
      <w:pPr>
        <w:pStyle w:val="BodyText"/>
        <w:numPr>
          <w:numId w:val="190"/>
        </w:numPr>
      </w:pPr>
      <w:r>
        <w:t xml:space="preserve">Verify that you have a connection to a SOAP host from the </w:t>
      </w:r>
      <w:r>
        <w:rPr>
          <w:rStyle w:val="InlineUI"/>
        </w:rPr>
        <w:t>Inventory</w:t>
      </w:r>
      <w:r>
        <w:t xml:space="preserve"> view.</w:t>
      </w:r>
    </w:p>
    <w:p>
      <w:pPr>
        <w:pStyle w:val="BodyText"/>
      </w:pPr>
      <w:r>
        <w:rPr>
          <w:rStyle w:val="Strong"/>
        </w:rPr>
        <w:t>Procedure</w:t>
      </w:r>
    </w:p>
    <w:p>
      <w:pPr>
        <w:pStyle w:val="BodyText"/>
        <w:numPr>
          <w:numId w:val="191"/>
        </w:numPr>
      </w:pPr>
      <w:r>
        <w:t xml:space="preserve">Navigate to </w:t>
      </w:r>
      <w:r>
        <w:rPr>
          <w:rStyle w:val="InlineUI"/>
        </w:rPr>
        <w:t>Library</w:t>
      </w:r>
      <w:r>
        <w:rPr>
          <w:rStyle w:val="InlineUI"/>
        </w:rPr>
        <w:t xml:space="preserve"> &gt; </w:t>
      </w:r>
      <w:r>
        <w:rPr>
          <w:rStyle w:val="InlineUI"/>
        </w:rPr>
        <w:t>Workflows</w:t>
      </w:r>
      <w:r>
        <w:t>.</w:t>
      </w:r>
    </w:p>
    <w:p>
      <w:pPr>
        <w:pStyle w:val="BodyText"/>
        <w:numPr>
          <w:numId w:val="191"/>
        </w:numPr>
      </w:pPr>
      <w:r>
        <w:t xml:space="preserve">Locate the custom workflow and click </w:t>
      </w:r>
      <w:r>
        <w:rPr>
          <w:rStyle w:val="InlineUI"/>
        </w:rPr>
        <w:t>Run</w:t>
      </w:r>
      <w:r>
        <w:t>.</w:t>
      </w:r>
    </w:p>
    <w:p>
      <w:pPr>
        <w:pStyle w:val="BodyText"/>
        <w:numPr>
          <w:numId w:val="191"/>
        </w:numPr>
      </w:pPr>
      <w:r>
        <w:t>Provide the input parameters that the SOAP operation requires.</w:t>
      </w:r>
    </w:p>
    <w:p>
      <w:pPr>
        <w:pStyle w:val="BodyText"/>
        <w:numPr>
          <w:numId w:val="191"/>
        </w:numPr>
      </w:pPr>
      <w:r>
        <w:t xml:space="preserve">Click </w:t>
      </w:r>
      <w:r>
        <w:rPr>
          <w:rStyle w:val="InlineUI"/>
        </w:rPr>
        <w:t>Run</w:t>
      </w:r>
      <w:r>
        <w:t>.</w:t>
      </w:r>
    </w:p>
    <w:p>
      <w:pPr>
        <w:pStyle w:val="BodyText"/>
        <w:numPr>
          <w:numId w:val="191"/>
        </w:numPr>
      </w:pPr>
      <w:r>
        <w:t xml:space="preserve">(Optional) </w:t>
      </w:r>
      <w:r>
        <w:t xml:space="preserve">In the </w:t>
      </w:r>
      <w:r>
        <w:rPr>
          <w:rStyle w:val="InlineUI"/>
        </w:rPr>
        <w:t>Logs</w:t>
      </w:r>
      <w:r>
        <w:t xml:space="preserve"> tab, review the list of available output parameters.</w:t>
      </w:r>
    </w:p>
    <w:p>
      <w:pPr>
        <w:pStyle w:val="Heading3"/>
      </w:pPr>
      <w:bookmarkStart w:id="325" w:name="_Toc256001232"/>
      <w:r>
        <w:t>Invoke a SOAP Operation</w:t>
      </w:r>
      <w:bookmarkEnd w:id="325"/>
    </w:p>
    <w:p>
      <w:pPr>
        <w:pStyle w:val="BodyText"/>
      </w:pPr>
      <w:r>
        <w:t>You can call a SOAP operation directly, without generating a new workflow.</w:t>
      </w:r>
    </w:p>
    <w:p>
      <w:pPr>
        <w:pStyle w:val="BodyText"/>
      </w:pPr>
      <w:r>
        <w:rPr>
          <w:rStyle w:val="Strong"/>
        </w:rPr>
        <w:t>Prerequisites</w:t>
      </w:r>
    </w:p>
    <w:p>
      <w:pPr>
        <w:pStyle w:val="BodyText"/>
        <w:numPr>
          <w:numId w:val="192"/>
        </w:numPr>
      </w:pPr>
      <w:r>
        <w:t xml:space="preserve">Verify that you are logged in to the </w:t>
      </w:r>
      <w:r>
        <w:t xml:space="preserve"> Client as an administrator.</w:t>
      </w:r>
    </w:p>
    <w:p>
      <w:pPr>
        <w:pStyle w:val="BodyText"/>
        <w:numPr>
          <w:numId w:val="192"/>
        </w:numPr>
      </w:pPr>
      <w:r>
        <w:t xml:space="preserve">Verify that you have a connection to a SOAP host from the </w:t>
      </w:r>
      <w:r>
        <w:rPr>
          <w:rStyle w:val="InlineUI"/>
        </w:rPr>
        <w:t>Inventory</w:t>
      </w:r>
      <w:r>
        <w:t xml:space="preserve"> view.</w:t>
      </w:r>
    </w:p>
    <w:p>
      <w:pPr>
        <w:pStyle w:val="BodyText"/>
      </w:pPr>
      <w:r>
        <w:rPr>
          <w:rStyle w:val="Strong"/>
        </w:rPr>
        <w:t>Procedure</w:t>
      </w:r>
    </w:p>
    <w:p>
      <w:pPr>
        <w:pStyle w:val="BodyText"/>
        <w:numPr>
          <w:numId w:val="193"/>
        </w:numPr>
      </w:pPr>
      <w:r>
        <w:t xml:space="preserve">Navigate to </w:t>
      </w:r>
      <w:r>
        <w:rPr>
          <w:rStyle w:val="InlineUI"/>
        </w:rPr>
        <w:t>Library</w:t>
      </w:r>
      <w:r>
        <w:rPr>
          <w:rStyle w:val="InlineUI"/>
        </w:rPr>
        <w:t xml:space="preserve"> &gt; </w:t>
      </w:r>
      <w:r>
        <w:rPr>
          <w:rStyle w:val="InlineUI"/>
        </w:rPr>
        <w:t>Workflows</w:t>
      </w:r>
      <w:r>
        <w:t xml:space="preserve"> and enter the </w:t>
      </w:r>
      <w:r>
        <w:t>soap</w:t>
      </w:r>
      <w:r>
        <w:t xml:space="preserve"> tag in the workflow search box.</w:t>
      </w:r>
    </w:p>
    <w:p>
      <w:pPr>
        <w:pStyle w:val="BodyText"/>
        <w:numPr>
          <w:numId w:val="193"/>
        </w:numPr>
      </w:pPr>
      <w:r>
        <w:t xml:space="preserve">Locate the </w:t>
      </w:r>
      <w:r>
        <w:rPr>
          <w:rStyle w:val="InlineUI"/>
        </w:rPr>
        <w:t>Invoke a SOAP operation</w:t>
      </w:r>
      <w:r>
        <w:t xml:space="preserve"> workflow and click </w:t>
      </w:r>
      <w:r>
        <w:rPr>
          <w:rStyle w:val="InlineUI"/>
        </w:rPr>
        <w:t>Run</w:t>
      </w:r>
      <w:r>
        <w:t>.</w:t>
      </w:r>
    </w:p>
    <w:p>
      <w:pPr>
        <w:pStyle w:val="BodyText"/>
        <w:numPr>
          <w:numId w:val="193"/>
        </w:numPr>
      </w:pPr>
      <w:r>
        <w:t>Select the SOAP operation from the list of available operations.</w:t>
      </w:r>
    </w:p>
    <w:p>
      <w:pPr>
        <w:pStyle w:val="BodyText"/>
        <w:numPr>
          <w:numId w:val="193"/>
        </w:numPr>
      </w:pPr>
      <w:r>
        <w:t>Provide the input parameters that the SOAP operation requires.</w:t>
      </w:r>
    </w:p>
    <w:p>
      <w:pPr>
        <w:pStyle w:val="BodyText"/>
        <w:numPr>
          <w:numId w:val="193"/>
        </w:numPr>
      </w:pPr>
      <w:r>
        <w:t xml:space="preserve">Click </w:t>
      </w:r>
      <w:r>
        <w:rPr>
          <w:rStyle w:val="InlineUI"/>
        </w:rPr>
        <w:t>Run</w:t>
      </w:r>
      <w:r>
        <w:t>.</w:t>
      </w:r>
    </w:p>
    <w:p>
      <w:pPr>
        <w:pStyle w:val="BodyText"/>
        <w:numPr>
          <w:numId w:val="193"/>
        </w:numPr>
      </w:pPr>
      <w:r>
        <w:t xml:space="preserve">(Optional) </w:t>
      </w:r>
      <w:r>
        <w:t xml:space="preserve">In the </w:t>
      </w:r>
      <w:r>
        <w:rPr>
          <w:rStyle w:val="InlineUI"/>
        </w:rPr>
        <w:t>Logs</w:t>
      </w:r>
      <w:r>
        <w:t xml:space="preserve"> tab, review the list of available output parameters.</w:t>
      </w:r>
    </w:p>
    <w:p>
      <w:pPr>
        <w:pStyle w:val="Heading2"/>
      </w:pPr>
      <w:bookmarkStart w:id="326" w:name="_Toc256001233"/>
      <w:r>
        <w:t>Using the SQL Plug-In</w:t>
      </w:r>
      <w:bookmarkEnd w:id="326"/>
    </w:p>
    <w:p>
      <w:pPr>
        <w:pStyle w:val="BodyText"/>
      </w:pPr>
      <w:r>
        <w:t xml:space="preserve">You can use the API that the </w:t>
      </w:r>
      <w:r>
        <w:t>SQL</w:t>
      </w:r>
      <w:r>
        <w:t xml:space="preserve"> plug-in provides to implement connectivity to SQL databases and other tabular data sources, such as spreadsheets or flat files.</w:t>
      </w:r>
    </w:p>
    <w:p>
      <w:pPr>
        <w:pStyle w:val="BodyText"/>
      </w:pPr>
      <w:r>
        <w:t xml:space="preserve">The </w:t>
      </w:r>
      <w:r>
        <w:t>SQL</w:t>
      </w:r>
      <w:r>
        <w:t xml:space="preserve"> plug-in API, which is based on JDBC, provides a call-level API for SQL-based database access. The </w:t>
      </w:r>
      <w:r>
        <w:t>SQL</w:t>
      </w:r>
      <w:r>
        <w:t xml:space="preserve"> plug-in also provides sample workflows that demonstrate how to use the API in workflows.</w:t>
      </w:r>
    </w:p>
    <w:p>
      <w:pPr>
        <w:pStyle w:val="Heading3"/>
      </w:pPr>
      <w:bookmarkStart w:id="327" w:name="_Toc256001234"/>
      <w:r>
        <w:t>Configuring the SQL plug-in</w:t>
      </w:r>
      <w:bookmarkEnd w:id="327"/>
    </w:p>
    <w:p>
      <w:pPr>
        <w:pStyle w:val="BodyText"/>
      </w:pPr>
      <w:r>
        <w:t xml:space="preserve">You can use the workflows included in the </w:t>
      </w:r>
      <w:r>
        <w:t>SQL</w:t>
      </w:r>
      <w:r>
        <w:t xml:space="preserve"> plug-in and run them from the </w:t>
      </w:r>
      <w:r>
        <w:t>VCF Operations orchestrator</w:t>
      </w:r>
      <w:r>
        <w:t xml:space="preserve"> Client to configure the </w:t>
      </w:r>
      <w:r>
        <w:t>SQL</w:t>
      </w:r>
      <w:r>
        <w:t xml:space="preserve"> plug-in and to add, update, or remove a database.</w:t>
      </w:r>
    </w:p>
    <w:p>
      <w:pPr>
        <w:pStyle w:val="BodyText"/>
      </w:pPr>
      <w:r>
        <w:t xml:space="preserve">The Configuration workflow category of the </w:t>
      </w:r>
      <w:r>
        <w:t>SQL</w:t>
      </w:r>
      <w:r>
        <w:t xml:space="preserve"> plug-in contains workflows that allow you to manage databases and database tables.</w:t>
      </w:r>
    </w:p>
    <w:p>
      <w:pPr>
        <w:pStyle w:val="BodyText"/>
      </w:pPr>
      <w:r>
        <w:t xml:space="preserve">To access these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sql</w:t>
      </w:r>
      <w:r>
        <w:t xml:space="preserve"> and </w:t>
      </w:r>
      <w:r>
        <w:t>configuration</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42"/>
        <w:gridCol w:w="68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 database</w:t>
            </w:r>
          </w:p>
        </w:tc>
        <w:tc>
          <w:tcPr>
            <w:tcBorders>
              <w:left w:val="nil"/>
              <w:right w:val="nil"/>
            </w:tcBorders>
          </w:tcPr>
          <w:p>
            <w:pPr>
              <w:pStyle w:val="TableBodyText"/>
            </w:pPr>
            <w:r>
              <w:t xml:space="preserve">Adds a database object to the </w:t>
            </w:r>
            <w:r>
              <w:t>SQL</w:t>
            </w:r>
            <w:r>
              <w:t xml:space="preserv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tables to a database</w:t>
            </w:r>
          </w:p>
        </w:tc>
        <w:tc>
          <w:tcPr>
            <w:tcBorders>
              <w:left w:val="nil"/>
              <w:right w:val="nil"/>
            </w:tcBorders>
          </w:tcPr>
          <w:p>
            <w:pPr>
              <w:pStyle w:val="TableBodyText"/>
            </w:pPr>
            <w:r>
              <w:t xml:space="preserve">Adds database tables to a database in the </w:t>
            </w:r>
            <w:r>
              <w:t>SQL</w:t>
            </w:r>
            <w:r>
              <w:t xml:space="preserv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a database</w:t>
            </w:r>
          </w:p>
        </w:tc>
        <w:tc>
          <w:tcPr>
            <w:tcBorders>
              <w:left w:val="nil"/>
              <w:right w:val="nil"/>
            </w:tcBorders>
          </w:tcPr>
          <w:p>
            <w:pPr>
              <w:pStyle w:val="TableBodyText"/>
            </w:pPr>
            <w:r>
              <w:t xml:space="preserve">Removes a database object from the </w:t>
            </w:r>
            <w:r>
              <w:t>SQL</w:t>
            </w:r>
            <w:r>
              <w:t xml:space="preserv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a table from a database</w:t>
            </w:r>
          </w:p>
        </w:tc>
        <w:tc>
          <w:tcPr>
            <w:tcBorders>
              <w:left w:val="nil"/>
              <w:right w:val="nil"/>
            </w:tcBorders>
          </w:tcPr>
          <w:p>
            <w:pPr>
              <w:pStyle w:val="TableBodyText"/>
            </w:pPr>
            <w:r>
              <w:t xml:space="preserve">Removes a database table from a database in the </w:t>
            </w:r>
            <w:r>
              <w:t>SQL</w:t>
            </w:r>
            <w:r>
              <w:t xml:space="preserv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a database</w:t>
            </w:r>
          </w:p>
        </w:tc>
        <w:tc>
          <w:tcPr>
            <w:tcBorders>
              <w:left w:val="nil"/>
              <w:right w:val="nil"/>
            </w:tcBorders>
          </w:tcPr>
          <w:p>
            <w:pPr>
              <w:pStyle w:val="TableBodyText"/>
            </w:pPr>
            <w:r>
              <w:t xml:space="preserve">Updates the configuration of a database object in the </w:t>
            </w:r>
            <w:r>
              <w:t>SQL</w:t>
            </w:r>
            <w:r>
              <w:t xml:space="preserv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Validate a database</w:t>
            </w:r>
          </w:p>
        </w:tc>
        <w:tc>
          <w:tcPr>
            <w:tcBorders>
              <w:left w:val="nil"/>
              <w:right w:val="nil"/>
            </w:tcBorders>
          </w:tcPr>
          <w:p>
            <w:pPr>
              <w:pStyle w:val="TableBodyText"/>
            </w:pPr>
            <w:r>
              <w:t xml:space="preserve">Validates a database in the </w:t>
            </w:r>
            <w:r>
              <w:t>SQL</w:t>
            </w:r>
            <w:r>
              <w:t xml:space="preserve"> plug-in inventory.</w:t>
            </w:r>
          </w:p>
        </w:tc>
      </w:tr>
    </w:tbl>
    <w:p>
      <w:pPr>
        <w:pStyle w:val="Heading4"/>
        <w:spacing w:before="120"/>
      </w:pPr>
      <w:bookmarkStart w:id="328" w:name="_Toc256001235"/>
      <w:r>
        <w:t>Add a Database</w:t>
      </w:r>
      <w:bookmarkEnd w:id="328"/>
    </w:p>
    <w:p>
      <w:pPr>
        <w:pStyle w:val="BodyText"/>
      </w:pPr>
      <w:r>
        <w:t xml:space="preserve">You can run a workflow to add a database to the </w:t>
      </w:r>
      <w:r>
        <w:t>VCF Operations orchestrator</w:t>
      </w:r>
      <w:r>
        <w:t xml:space="preserve"> server and configure the host connection parameters.</w:t>
      </w:r>
    </w:p>
    <w:p>
      <w:pPr>
        <w:pStyle w:val="BodyText"/>
      </w:pPr>
      <w:r>
        <w:t xml:space="preserve">When you add a database that requires a secure connection, you must import the database TLS certificate. You can import the certificate by running one of the </w:t>
      </w:r>
      <w:r>
        <w:rPr>
          <w:rStyle w:val="InlineUI"/>
        </w:rPr>
        <w:t>Import a certificate from URL</w:t>
      </w:r>
      <w:r>
        <w:t xml:space="preserve"> workflows.</w:t>
      </w:r>
    </w:p>
    <w:p>
      <w:pPr>
        <w:pStyle w:val="BodyText"/>
        <w:pBdr>
          <w:top w:val="single" w:sz="8" w:space="2" w:color="D3D3D3"/>
          <w:bottom w:val="single" w:sz="8" w:space="2" w:color="D3D3D3"/>
        </w:pBdr>
      </w:pPr>
      <w:r>
        <w:rPr>
          <w:rStyle w:val="NoteLeadernote"/>
        </w:rPr>
        <w:t>Note</w:t>
        <w:tab/>
      </w:r>
      <w:r>
        <w:t xml:space="preserve">You might need to install a third party connector to use the database if it is not already installed. For more information, go to </w:t>
      </w:r>
      <w:r>
        <w:t>Adding a JDBC connector for the VCF Operations orchestrator SQL plug-in</w:t>
      </w:r>
      <w:r>
        <w:t>.</w:t>
      </w:r>
    </w:p>
    <w:p>
      <w:pPr>
        <w:pStyle w:val="BodyText"/>
      </w:pPr>
      <w:r>
        <w:rPr>
          <w:rStyle w:val="Strong"/>
        </w:rPr>
        <w:t>Procedure</w:t>
      </w:r>
    </w:p>
    <w:p>
      <w:pPr>
        <w:pStyle w:val="BodyText"/>
        <w:numPr>
          <w:numId w:val="194"/>
        </w:numPr>
      </w:pPr>
      <w:r>
        <w:t xml:space="preserve">Log in to the </w:t>
      </w:r>
      <w:r>
        <w:t>VCF Operations orchestrator</w:t>
      </w:r>
      <w:r>
        <w:t xml:space="preserve"> Client.</w:t>
      </w:r>
    </w:p>
    <w:p>
      <w:pPr>
        <w:pStyle w:val="BodyText"/>
        <w:numPr>
          <w:numId w:val="194"/>
        </w:numPr>
      </w:pPr>
      <w:r>
        <w:t xml:space="preserve">Navigate to </w:t>
      </w:r>
      <w:r>
        <w:rPr>
          <w:rStyle w:val="InlineUI"/>
        </w:rPr>
        <w:t>Library</w:t>
      </w:r>
      <w:r>
        <w:rPr>
          <w:rStyle w:val="InlineUI"/>
        </w:rPr>
        <w:t xml:space="preserve"> &gt; </w:t>
      </w:r>
      <w:r>
        <w:rPr>
          <w:rStyle w:val="InlineUI"/>
        </w:rPr>
        <w:t>Workflows</w:t>
      </w:r>
      <w:r>
        <w:t xml:space="preserve"> and enter the </w:t>
      </w:r>
      <w:r>
        <w:t>sql</w:t>
      </w:r>
      <w:r>
        <w:t xml:space="preserve"> and </w:t>
      </w:r>
      <w:r>
        <w:t>configuration</w:t>
      </w:r>
      <w:r>
        <w:t xml:space="preserve"> tags in the workflow search box.</w:t>
      </w:r>
    </w:p>
    <w:p>
      <w:pPr>
        <w:pStyle w:val="BodyText"/>
        <w:numPr>
          <w:numId w:val="194"/>
        </w:numPr>
      </w:pPr>
      <w:r>
        <w:t xml:space="preserve">Locate the </w:t>
      </w:r>
      <w:r>
        <w:rPr>
          <w:rStyle w:val="InlineUI"/>
        </w:rPr>
        <w:t>Add a database</w:t>
      </w:r>
      <w:r>
        <w:t xml:space="preserve"> workflow and click </w:t>
      </w:r>
      <w:r>
        <w:rPr>
          <w:rStyle w:val="InlineUI"/>
        </w:rPr>
        <w:t>Run</w:t>
      </w:r>
      <w:r>
        <w:t>.</w:t>
      </w:r>
    </w:p>
    <w:p>
      <w:pPr>
        <w:pStyle w:val="BodyText"/>
        <w:numPr>
          <w:numId w:val="194"/>
        </w:numPr>
      </w:pPr>
      <w:r>
        <w:t xml:space="preserve">In the </w:t>
      </w:r>
      <w:r>
        <w:rPr>
          <w:rStyle w:val="InlineUI"/>
        </w:rPr>
        <w:t>Name</w:t>
      </w:r>
      <w:r>
        <w:t xml:space="preserve"> text box, enter the name of the database.</w:t>
      </w:r>
    </w:p>
    <w:p>
      <w:pPr>
        <w:pStyle w:val="BodyText"/>
        <w:numPr>
          <w:numId w:val="194"/>
        </w:numPr>
      </w:pPr>
      <w:r>
        <w:t>Select the type of the database.</w:t>
      </w:r>
    </w:p>
    <w:p>
      <w:pPr>
        <w:pStyle w:val="BodyText"/>
        <w:numPr>
          <w:numId w:val="194"/>
        </w:numPr>
      </w:pPr>
      <w:r>
        <w:t xml:space="preserve">In the </w:t>
      </w:r>
      <w:r>
        <w:rPr>
          <w:rStyle w:val="InlineUI"/>
        </w:rPr>
        <w:t>Connection URL</w:t>
      </w:r>
      <w:r>
        <w:t xml:space="preserve"> text box, enter the address of the database.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12"/>
        <w:gridCol w:w="816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Database Type</w:t>
            </w:r>
          </w:p>
        </w:tc>
        <w:tc>
          <w:tcPr>
            <w:tcBorders>
              <w:left w:val="nil"/>
              <w:right w:val="nil"/>
            </w:tcBorders>
            <w:shd w:val="clear" w:color="auto" w:fill="E1E1E1"/>
            <w:tcMar>
              <w:top w:w="60" w:type="dxa"/>
              <w:bottom w:w="60" w:type="dxa"/>
            </w:tcMar>
          </w:tcPr>
          <w:p>
            <w:pPr>
              <w:pStyle w:val="TableHeaderText"/>
            </w:pPr>
            <w:r>
              <w:t>Syntax</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Oracle</w:t>
            </w:r>
          </w:p>
        </w:tc>
        <w:tc>
          <w:tcPr>
            <w:tcBorders>
              <w:left w:val="nil"/>
              <w:right w:val="nil"/>
            </w:tcBorders>
          </w:tcPr>
          <w:p>
            <w:pPr>
              <w:pStyle w:val="TableBodyText"/>
            </w:pPr>
            <w:r>
              <w:t>jdbc:oracle:thin:@database_url:port_number:SID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Microsoft SQL with JTDS driver (with SQL authentication)</w:t>
            </w:r>
          </w:p>
        </w:tc>
        <w:tc>
          <w:tcPr>
            <w:tcBorders>
              <w:left w:val="nil"/>
              <w:right w:val="nil"/>
            </w:tcBorders>
          </w:tcPr>
          <w:p>
            <w:pPr>
              <w:pStyle w:val="TableBodyText"/>
            </w:pPr>
            <w:r>
              <w:t>jdbc:jtds:sqlserver://database_url:port_number/database_name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Microsoft SQL with JTDS driver (with Windows account authentication)</w:t>
            </w:r>
          </w:p>
        </w:tc>
        <w:tc>
          <w:tcPr>
            <w:tcBorders>
              <w:left w:val="nil"/>
              <w:right w:val="nil"/>
            </w:tcBorders>
          </w:tcPr>
          <w:p>
            <w:pPr>
              <w:pStyle w:val="TableBodyText"/>
            </w:pPr>
            <w:r>
              <w:t>jdbc:jtds:sqlserver://database_url:port_number/database_name;useNTLMv2=true;domain=domain_name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PostgreSQL</w:t>
            </w:r>
          </w:p>
        </w:tc>
        <w:tc>
          <w:tcPr>
            <w:tcBorders>
              <w:left w:val="nil"/>
              <w:right w:val="nil"/>
            </w:tcBorders>
          </w:tcPr>
          <w:p>
            <w:pPr>
              <w:pStyle w:val="TableBodyText"/>
            </w:pPr>
            <w:r>
              <w:t>jdbc:postgresql://database_url:port_number/database_name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MySQL</w:t>
            </w:r>
          </w:p>
        </w:tc>
        <w:tc>
          <w:tcPr>
            <w:tcBorders>
              <w:left w:val="nil"/>
              <w:right w:val="nil"/>
            </w:tcBorders>
          </w:tcPr>
          <w:p>
            <w:pPr>
              <w:pStyle w:val="TableBodyText"/>
            </w:pPr>
            <w:r>
              <w:t>jdbc:mysql://database_url:port_number/database_name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Microsoft SQL with Microsoft JDBC</w:t>
            </w:r>
          </w:p>
        </w:tc>
        <w:tc>
          <w:tcPr>
            <w:tcBorders>
              <w:left w:val="nil"/>
              <w:right w:val="nil"/>
            </w:tcBorders>
          </w:tcPr>
          <w:p>
            <w:pPr>
              <w:pStyle w:val="TableBodyText"/>
            </w:pPr>
            <w:r>
              <w:t>jdbc:sqlserver://database_url:port_number;databaseName=database_name;user=user_name;password=password</w:t>
            </w:r>
          </w:p>
          <w:p>
            <w:pPr>
              <w:pStyle w:val="TableBodyText"/>
              <w:pBdr>
                <w:top w:val="single" w:sz="8" w:space="2" w:color="D3D3D3"/>
                <w:bottom w:val="single" w:sz="8" w:space="2" w:color="D3D3D3"/>
              </w:pBdr>
            </w:pPr>
            <w:r>
              <w:rPr>
                <w:rStyle w:val="NoteLeadernote"/>
              </w:rPr>
              <w:t>Note</w:t>
              <w:tab/>
            </w:r>
            <w:r>
              <w:t xml:space="preserve">To use this database, you must first install the JDBC connector. For more information, go to </w:t>
            </w:r>
            <w:r>
              <w:rPr>
                <w:rStyle w:val="InlineCite"/>
              </w:rPr>
              <w:t>Adding a JDBC Connector for the vRealize Orchestrator SQL Plug-In</w:t>
            </w:r>
            <w:r>
              <w:t>.</w:t>
            </w:r>
          </w:p>
        </w:tc>
      </w:tr>
    </w:tbl>
    <w:p>
      <w:pPr>
        <w:pStyle w:val="BodyText"/>
        <w:numPr>
          <w:numId w:val="194"/>
        </w:numPr>
        <w:spacing w:before="240"/>
      </w:pPr>
      <w:r>
        <w:t xml:space="preserve">On the </w:t>
      </w:r>
      <w:r>
        <w:rPr>
          <w:rStyle w:val="InlineUI"/>
        </w:rPr>
        <w:t>User credentials</w:t>
      </w:r>
      <w:r>
        <w:t xml:space="preserve"> tab, select the session mode that the plug-in uses to connect to the database.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74"/>
        <w:gridCol w:w="800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Shared Session</w:t>
            </w:r>
          </w:p>
        </w:tc>
        <w:tc>
          <w:tcPr>
            <w:tcBorders>
              <w:left w:val="nil"/>
              <w:right w:val="nil"/>
            </w:tcBorders>
          </w:tcPr>
          <w:p>
            <w:pPr>
              <w:pStyle w:val="TableBodyText"/>
            </w:pPr>
            <w:r>
              <w:t>The plug-in uses shared credentials to connect to the database. You must provide the database credentials for the shared session.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Session Per User</w:t>
            </w:r>
          </w:p>
        </w:tc>
        <w:tc>
          <w:tcPr>
            <w:tcBorders>
              <w:left w:val="nil"/>
              <w:right w:val="nil"/>
            </w:tcBorders>
          </w:tcPr>
          <w:p>
            <w:pPr>
              <w:pStyle w:val="TableBodyText"/>
            </w:pPr>
            <w:r>
              <w:t xml:space="preserve">The </w:t>
            </w:r>
            <w:r>
              <w:t>VCF Operations orchestrator</w:t>
            </w:r>
            <w:r>
              <w:t xml:space="preserve"> Client retrieves credentials from the user who is logged in.</w:t>
            </w:r>
          </w:p>
          <w:p>
            <w:pPr>
              <w:pStyle w:val="TableBodyText"/>
              <w:pBdr>
                <w:top w:val="single" w:sz="8" w:space="2" w:color="D3D3D3"/>
                <w:bottom w:val="single" w:sz="8" w:space="2" w:color="D3D3D3"/>
              </w:pBdr>
            </w:pPr>
            <w:r>
              <w:rPr>
                <w:rStyle w:val="NoteLeadernote"/>
              </w:rPr>
              <w:t>Note</w:t>
              <w:tab/>
            </w:r>
            <w:r>
              <w:t xml:space="preserve">To use session per user mode, you must authenticate by using a user name only. Do not use </w:t>
            </w:r>
            <w:r>
              <w:rPr>
                <w:rStyle w:val="InlineVar"/>
              </w:rPr>
              <w:t>domain\user</w:t>
            </w:r>
            <w:r>
              <w:t xml:space="preserve"> or </w:t>
            </w:r>
            <w:r>
              <w:rPr>
                <w:rStyle w:val="InlineVar"/>
              </w:rPr>
              <w:t>user@domain</w:t>
            </w:r>
            <w:r>
              <w:t xml:space="preserve"> for authentication.</w:t>
            </w:r>
          </w:p>
        </w:tc>
      </w:tr>
    </w:tbl>
    <w:p>
      <w:pPr>
        <w:pStyle w:val="BodyText"/>
        <w:numPr>
          <w:numId w:val="194"/>
        </w:numPr>
        <w:spacing w:before="240"/>
      </w:pPr>
      <w:r>
        <w:t xml:space="preserve">Click </w:t>
      </w:r>
      <w:r>
        <w:rPr>
          <w:rStyle w:val="InlineUI"/>
        </w:rPr>
        <w:t>Run</w:t>
      </w:r>
      <w:r>
        <w:t>.</w:t>
      </w:r>
    </w:p>
    <w:p>
      <w:pPr>
        <w:pStyle w:val="BodyText"/>
      </w:pPr>
      <w:r>
        <w:rPr>
          <w:rStyle w:val="Strong"/>
        </w:rPr>
        <w:t>Results</w:t>
      </w:r>
    </w:p>
    <w:p>
      <w:pPr>
        <w:pStyle w:val="BodyText"/>
      </w:pPr>
      <w:r>
        <w:t xml:space="preserve">After the workflow runs successfully, the database and all tables that belong to it appear in the </w:t>
      </w:r>
      <w:r>
        <w:rPr>
          <w:rStyle w:val="InlineUI"/>
        </w:rPr>
        <w:t>Inventory</w:t>
      </w:r>
      <w:r>
        <w:t xml:space="preserve"> view.</w:t>
      </w:r>
    </w:p>
    <w:p>
      <w:pPr>
        <w:pStyle w:val="BodyText"/>
        <w:pBdr>
          <w:top w:val="single" w:sz="8" w:space="2" w:color="D3D3D3"/>
          <w:bottom w:val="single" w:sz="8" w:space="2" w:color="D3D3D3"/>
        </w:pBdr>
      </w:pPr>
      <w:r>
        <w:rPr>
          <w:rStyle w:val="NoteLeadernote"/>
        </w:rPr>
        <w:t>Note</w:t>
        <w:tab/>
      </w:r>
      <w:r>
        <w:t>If you install third party drivers, verify that you have uploaded only one driver version per vendor. Uploading multiple driver versions can lead to errors and unpredictable behavior. If you must install a newer driver version, delete the old driver version first.</w:t>
      </w:r>
    </w:p>
    <w:p>
      <w:pPr>
        <w:pStyle w:val="Heading4"/>
      </w:pPr>
      <w:bookmarkStart w:id="329" w:name="_Toc256001236"/>
      <w:r>
        <w:t>Add Tables to a Database</w:t>
      </w:r>
      <w:bookmarkEnd w:id="329"/>
    </w:p>
    <w:p>
      <w:pPr>
        <w:pStyle w:val="BodyText"/>
      </w:pPr>
      <w:r>
        <w:t xml:space="preserve">You can run a workflow to add tables to a database that is in the </w:t>
      </w:r>
      <w:r>
        <w:t>SQL</w:t>
      </w:r>
      <w:r>
        <w:t xml:space="preserve"> plug-in inventory.</w:t>
      </w:r>
    </w:p>
    <w:p>
      <w:pPr>
        <w:pStyle w:val="BodyText"/>
      </w:pPr>
      <w:r>
        <w:rPr>
          <w:rStyle w:val="Strong"/>
        </w:rPr>
        <w:t>Prerequisites</w:t>
      </w:r>
    </w:p>
    <w:p>
      <w:pPr>
        <w:pStyle w:val="BodyText"/>
        <w:numPr>
          <w:numId w:val="195"/>
        </w:numPr>
      </w:pPr>
      <w:r>
        <w:t xml:space="preserve">Verify that you are logged in to the </w:t>
      </w:r>
      <w:r>
        <w:t xml:space="preserve"> Client as an administrator.</w:t>
      </w:r>
    </w:p>
    <w:p>
      <w:pPr>
        <w:pStyle w:val="BodyText"/>
        <w:numPr>
          <w:numId w:val="195"/>
        </w:numPr>
      </w:pPr>
      <w:r>
        <w:t xml:space="preserve">Verify that you have a connection to a database from the </w:t>
      </w:r>
      <w:r>
        <w:rPr>
          <w:rStyle w:val="InlineUI"/>
        </w:rPr>
        <w:t>Inventory</w:t>
      </w:r>
      <w:r>
        <w:t xml:space="preserve"> view.</w:t>
      </w:r>
    </w:p>
    <w:p>
      <w:pPr>
        <w:pStyle w:val="BodyText"/>
      </w:pPr>
      <w:r>
        <w:rPr>
          <w:rStyle w:val="Strong"/>
        </w:rPr>
        <w:t>Procedure</w:t>
      </w:r>
    </w:p>
    <w:p>
      <w:pPr>
        <w:pStyle w:val="BodyText"/>
        <w:numPr>
          <w:numId w:val="196"/>
        </w:numPr>
      </w:pPr>
      <w:r>
        <w:t xml:space="preserve">Navigate to </w:t>
      </w:r>
      <w:r>
        <w:rPr>
          <w:rStyle w:val="InlineUI"/>
        </w:rPr>
        <w:t>Library</w:t>
      </w:r>
      <w:r>
        <w:rPr>
          <w:rStyle w:val="InlineUI"/>
        </w:rPr>
        <w:t xml:space="preserve"> &gt; </w:t>
      </w:r>
      <w:r>
        <w:rPr>
          <w:rStyle w:val="InlineUI"/>
        </w:rPr>
        <w:t>Workflows</w:t>
      </w:r>
      <w:r>
        <w:t xml:space="preserve"> and enter the </w:t>
      </w:r>
      <w:r>
        <w:t>sql</w:t>
      </w:r>
      <w:r>
        <w:t xml:space="preserve"> and </w:t>
      </w:r>
      <w:r>
        <w:t>configuration</w:t>
      </w:r>
      <w:r>
        <w:t xml:space="preserve"> tags in the workflow search box.</w:t>
      </w:r>
    </w:p>
    <w:p>
      <w:pPr>
        <w:pStyle w:val="BodyText"/>
        <w:numPr>
          <w:numId w:val="196"/>
        </w:numPr>
      </w:pPr>
      <w:r>
        <w:t xml:space="preserve">Locate the </w:t>
      </w:r>
      <w:r>
        <w:rPr>
          <w:rStyle w:val="InlineUI"/>
        </w:rPr>
        <w:t>Add tables to a database</w:t>
      </w:r>
      <w:r>
        <w:t xml:space="preserve"> workflow and click </w:t>
      </w:r>
      <w:r>
        <w:rPr>
          <w:rStyle w:val="InlineUI"/>
        </w:rPr>
        <w:t>Run</w:t>
      </w:r>
      <w:r>
        <w:t>.</w:t>
      </w:r>
    </w:p>
    <w:p>
      <w:pPr>
        <w:pStyle w:val="BodyText"/>
        <w:numPr>
          <w:numId w:val="196"/>
        </w:numPr>
      </w:pPr>
      <w:r>
        <w:t>Select a database to which to add tables.</w:t>
      </w:r>
    </w:p>
    <w:p>
      <w:pPr>
        <w:pStyle w:val="BodyText"/>
        <w:numPr>
          <w:numId w:val="196"/>
        </w:numPr>
      </w:pPr>
      <w:r>
        <w:t>Select the tables that you want to add.</w:t>
      </w:r>
    </w:p>
    <w:p>
      <w:pPr>
        <w:pStyle w:val="BodyText"/>
        <w:numPr>
          <w:numId w:val="196"/>
        </w:numPr>
      </w:pPr>
      <w:r>
        <w:t xml:space="preserve">Click </w:t>
      </w:r>
      <w:r>
        <w:rPr>
          <w:rStyle w:val="InlineUI"/>
        </w:rPr>
        <w:t>Run</w:t>
      </w:r>
      <w:r>
        <w:t>.</w:t>
      </w:r>
    </w:p>
    <w:p>
      <w:pPr>
        <w:pStyle w:val="BodyText"/>
      </w:pPr>
      <w:r>
        <w:rPr>
          <w:rStyle w:val="Strong"/>
        </w:rPr>
        <w:t>Results</w:t>
      </w:r>
    </w:p>
    <w:p>
      <w:pPr>
        <w:pStyle w:val="BodyText"/>
      </w:pPr>
      <w:r>
        <w:t xml:space="preserve">After the workflow runs successfully, the added database tables appear in the </w:t>
      </w:r>
      <w:r>
        <w:rPr>
          <w:rStyle w:val="InlineUI"/>
        </w:rPr>
        <w:t>Inventory</w:t>
      </w:r>
      <w:r>
        <w:t xml:space="preserve"> view of the </w:t>
      </w:r>
      <w:r>
        <w:t>VCF Operations orchestrator</w:t>
      </w:r>
      <w:r>
        <w:t xml:space="preserve"> Client.</w:t>
      </w:r>
    </w:p>
    <w:p>
      <w:pPr>
        <w:pStyle w:val="Heading4"/>
      </w:pPr>
      <w:bookmarkStart w:id="330" w:name="_Toc256001237"/>
      <w:r>
        <w:t>Update a Database</w:t>
      </w:r>
      <w:bookmarkEnd w:id="330"/>
    </w:p>
    <w:p>
      <w:pPr>
        <w:pStyle w:val="BodyText"/>
      </w:pPr>
      <w:r>
        <w:t xml:space="preserve">You can run a workflow to update the configuration of a database that is in the </w:t>
      </w:r>
      <w:r>
        <w:t>SQL</w:t>
      </w:r>
      <w:r>
        <w:t xml:space="preserve"> plug-in inventory.</w:t>
      </w:r>
    </w:p>
    <w:p>
      <w:pPr>
        <w:pStyle w:val="BodyText"/>
      </w:pPr>
      <w:r>
        <w:rPr>
          <w:rStyle w:val="Strong"/>
        </w:rPr>
        <w:t>Procedure</w:t>
      </w:r>
    </w:p>
    <w:p>
      <w:pPr>
        <w:pStyle w:val="BodyText"/>
        <w:numPr>
          <w:numId w:val="197"/>
        </w:numPr>
      </w:pPr>
      <w:r>
        <w:t xml:space="preserve">Log in to the </w:t>
      </w:r>
      <w:r>
        <w:t>VCF Operations orchestrator</w:t>
      </w:r>
      <w:r>
        <w:t xml:space="preserve"> Client.</w:t>
      </w:r>
    </w:p>
    <w:p>
      <w:pPr>
        <w:pStyle w:val="BodyText"/>
        <w:numPr>
          <w:numId w:val="197"/>
        </w:numPr>
      </w:pPr>
      <w:r>
        <w:t xml:space="preserve">Navigate to </w:t>
      </w:r>
      <w:r>
        <w:rPr>
          <w:rStyle w:val="InlineUI"/>
        </w:rPr>
        <w:t>Library</w:t>
      </w:r>
      <w:r>
        <w:rPr>
          <w:rStyle w:val="InlineUI"/>
        </w:rPr>
        <w:t xml:space="preserve"> &gt; </w:t>
      </w:r>
      <w:r>
        <w:rPr>
          <w:rStyle w:val="InlineUI"/>
        </w:rPr>
        <w:t>Workflows</w:t>
      </w:r>
      <w:r>
        <w:t xml:space="preserve"> and enter the </w:t>
      </w:r>
      <w:r>
        <w:t>sql</w:t>
      </w:r>
      <w:r>
        <w:t xml:space="preserve"> and </w:t>
      </w:r>
      <w:r>
        <w:t>configuration</w:t>
      </w:r>
      <w:r>
        <w:t xml:space="preserve"> tags in the workflow search box.</w:t>
      </w:r>
    </w:p>
    <w:p>
      <w:pPr>
        <w:pStyle w:val="BodyText"/>
        <w:numPr>
          <w:numId w:val="197"/>
        </w:numPr>
      </w:pPr>
      <w:r>
        <w:t xml:space="preserve">Locate the </w:t>
      </w:r>
      <w:r>
        <w:rPr>
          <w:rStyle w:val="InlineUI"/>
        </w:rPr>
        <w:t>Update a database</w:t>
      </w:r>
      <w:r>
        <w:t xml:space="preserve"> workflow and click </w:t>
      </w:r>
      <w:r>
        <w:rPr>
          <w:rStyle w:val="InlineUI"/>
        </w:rPr>
        <w:t>Run</w:t>
      </w:r>
      <w:r>
        <w:t>.</w:t>
      </w:r>
    </w:p>
    <w:p>
      <w:pPr>
        <w:pStyle w:val="BodyText"/>
        <w:numPr>
          <w:numId w:val="197"/>
        </w:numPr>
      </w:pPr>
      <w:r>
        <w:t>Select the database that you want to update.</w:t>
      </w:r>
    </w:p>
    <w:p>
      <w:pPr>
        <w:pStyle w:val="BodyText"/>
        <w:numPr>
          <w:numId w:val="197"/>
        </w:numPr>
      </w:pPr>
      <w:r>
        <w:t xml:space="preserve">In the </w:t>
      </w:r>
      <w:r>
        <w:rPr>
          <w:rStyle w:val="InlineUI"/>
        </w:rPr>
        <w:t>Name</w:t>
      </w:r>
      <w:r>
        <w:t xml:space="preserve"> text box, enter the new name of the database.</w:t>
      </w:r>
    </w:p>
    <w:p>
      <w:pPr>
        <w:pStyle w:val="BodyText"/>
        <w:ind w:left="480"/>
      </w:pPr>
      <w:r>
        <w:t xml:space="preserve">The database appears in the </w:t>
      </w:r>
      <w:r>
        <w:rPr>
          <w:rStyle w:val="InlineUI"/>
        </w:rPr>
        <w:t>Inventory</w:t>
      </w:r>
      <w:r>
        <w:t xml:space="preserve"> view with the name that you entered.</w:t>
      </w:r>
    </w:p>
    <w:p>
      <w:pPr>
        <w:pStyle w:val="BodyText"/>
        <w:numPr>
          <w:numId w:val="197"/>
        </w:numPr>
      </w:pPr>
      <w:r>
        <w:t>Select the type of the database.</w:t>
      </w:r>
    </w:p>
    <w:p>
      <w:pPr>
        <w:pStyle w:val="BodyText"/>
        <w:numPr>
          <w:numId w:val="197"/>
        </w:numPr>
      </w:pPr>
      <w:r>
        <w:t xml:space="preserve">In the </w:t>
      </w:r>
      <w:r>
        <w:rPr>
          <w:rStyle w:val="InlineUI"/>
        </w:rPr>
        <w:t>Connection URL</w:t>
      </w:r>
      <w:r>
        <w:t xml:space="preserve"> text box, enter the new address of the database.</w:t>
      </w:r>
    </w:p>
    <w:p>
      <w:pPr>
        <w:pStyle w:val="BodyText"/>
        <w:numPr>
          <w:numId w:val="197"/>
        </w:numPr>
      </w:pPr>
      <w:r>
        <w:t xml:space="preserve">On the </w:t>
      </w:r>
      <w:r>
        <w:rPr>
          <w:rStyle w:val="InlineUI"/>
        </w:rPr>
        <w:t>User credentials</w:t>
      </w:r>
      <w:r>
        <w:t xml:space="preserve"> tab, select the session mode that the plug-in uses to connect to the database.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74"/>
        <w:gridCol w:w="800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Shared Session</w:t>
            </w:r>
          </w:p>
        </w:tc>
        <w:tc>
          <w:tcPr>
            <w:tcBorders>
              <w:left w:val="nil"/>
              <w:right w:val="nil"/>
            </w:tcBorders>
          </w:tcPr>
          <w:p>
            <w:pPr>
              <w:pStyle w:val="TableBodyText"/>
            </w:pPr>
            <w:r>
              <w:t>The plug-in uses shared credentials to connect to the database. You must provide the database credentials for the shared session.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Session Per User</w:t>
            </w:r>
          </w:p>
        </w:tc>
        <w:tc>
          <w:tcPr>
            <w:tcBorders>
              <w:left w:val="nil"/>
              <w:right w:val="nil"/>
            </w:tcBorders>
          </w:tcPr>
          <w:p>
            <w:pPr>
              <w:pStyle w:val="TableBodyText"/>
            </w:pPr>
            <w:r>
              <w:t xml:space="preserve">The </w:t>
            </w:r>
            <w:r>
              <w:t>VCF Operations orchestrator</w:t>
            </w:r>
            <w:r>
              <w:t xml:space="preserve"> Client retrieves credentials from the user who is logged in.</w:t>
            </w:r>
          </w:p>
          <w:p>
            <w:pPr>
              <w:pStyle w:val="TableBodyText"/>
              <w:pBdr>
                <w:top w:val="single" w:sz="8" w:space="2" w:color="D3D3D3"/>
                <w:bottom w:val="single" w:sz="8" w:space="2" w:color="D3D3D3"/>
              </w:pBdr>
            </w:pPr>
            <w:r>
              <w:rPr>
                <w:rStyle w:val="NoteLeadernote"/>
              </w:rPr>
              <w:t>Note</w:t>
              <w:tab/>
            </w:r>
            <w:r>
              <w:t xml:space="preserve">To use session per user mode, you must authenticate by using a user name only. Do not use </w:t>
            </w:r>
            <w:r>
              <w:rPr>
                <w:rStyle w:val="InlineVar"/>
              </w:rPr>
              <w:t>domain\user</w:t>
            </w:r>
            <w:r>
              <w:t xml:space="preserve"> or </w:t>
            </w:r>
            <w:r>
              <w:rPr>
                <w:rStyle w:val="InlineVar"/>
              </w:rPr>
              <w:t>user@domain</w:t>
            </w:r>
            <w:r>
              <w:t xml:space="preserve"> for authentication.</w:t>
            </w:r>
          </w:p>
        </w:tc>
      </w:tr>
    </w:tbl>
    <w:p>
      <w:pPr>
        <w:pStyle w:val="BodyText"/>
        <w:numPr>
          <w:numId w:val="197"/>
        </w:numPr>
        <w:spacing w:before="240"/>
      </w:pPr>
      <w:r>
        <w:t xml:space="preserve">Click </w:t>
      </w:r>
      <w:r>
        <w:rPr>
          <w:rStyle w:val="InlineUI"/>
        </w:rPr>
        <w:t>Run</w:t>
      </w:r>
      <w:r>
        <w:t>.</w:t>
      </w:r>
    </w:p>
    <w:p>
      <w:pPr>
        <w:pStyle w:val="Heading3"/>
      </w:pPr>
      <w:bookmarkStart w:id="331" w:name="_Toc256001238"/>
      <w:r>
        <w:t>Running the SQL Sample Workflows</w:t>
      </w:r>
      <w:bookmarkEnd w:id="331"/>
    </w:p>
    <w:p>
      <w:pPr>
        <w:pStyle w:val="BodyText"/>
      </w:pPr>
      <w:r>
        <w:t xml:space="preserve">You can run the </w:t>
      </w:r>
      <w:r>
        <w:t>SQL</w:t>
      </w:r>
      <w:r>
        <w:t xml:space="preserve"> plug-in workflows to perform JDBC operations such as generating a JDBC URL, testing a JDBC connection, and managing rows in JDBC tables. You can also run the </w:t>
      </w:r>
      <w:r>
        <w:t>SQL</w:t>
      </w:r>
      <w:r>
        <w:t xml:space="preserve"> plug-in workflows to manage databases and database tables, and to run </w:t>
      </w:r>
      <w:r>
        <w:t>SQL</w:t>
      </w:r>
      <w:r>
        <w:t xml:space="preserve"> operations.</w:t>
      </w:r>
    </w:p>
    <w:p>
      <w:pPr>
        <w:pStyle w:val="Heading4"/>
      </w:pPr>
      <w:bookmarkStart w:id="332" w:name="_Toc256001239"/>
      <w:r>
        <w:t>Generate a JDBC URL</w:t>
      </w:r>
      <w:bookmarkEnd w:id="332"/>
    </w:p>
    <w:p>
      <w:pPr>
        <w:pStyle w:val="BodyText"/>
      </w:pPr>
      <w:r>
        <w:t xml:space="preserve">You can run a workflow from the </w:t>
      </w:r>
      <w:r>
        <w:t>VCF Operations orchestrator</w:t>
      </w:r>
      <w:r>
        <w:t xml:space="preserve"> Client to generate a JDBC connection URL.</w:t>
      </w:r>
    </w:p>
    <w:p>
      <w:pPr>
        <w:pStyle w:val="BodyText"/>
      </w:pPr>
      <w:r>
        <w:rPr>
          <w:rStyle w:val="Strong"/>
        </w:rPr>
        <w:t>Prerequisites</w:t>
      </w:r>
    </w:p>
    <w:p>
      <w:pPr>
        <w:pStyle w:val="BodyText"/>
      </w:pPr>
      <w:r>
        <w:t>Verify that the user account you are logged in with has the necessary permissions to run JDBC workflows.</w:t>
      </w:r>
    </w:p>
    <w:p>
      <w:pPr>
        <w:pStyle w:val="BodyText"/>
      </w:pPr>
      <w:r>
        <w:rPr>
          <w:rStyle w:val="Strong"/>
        </w:rPr>
        <w:t>Procedure</w:t>
      </w:r>
    </w:p>
    <w:p>
      <w:pPr>
        <w:pStyle w:val="BodyText"/>
        <w:numPr>
          <w:numId w:val="198"/>
        </w:numPr>
      </w:pPr>
      <w:r>
        <w:t xml:space="preserve">Log in to the </w:t>
      </w:r>
      <w:r>
        <w:t>VCF Operations orchestrator</w:t>
      </w:r>
      <w:r>
        <w:t xml:space="preserve"> Client.</w:t>
      </w:r>
    </w:p>
    <w:p>
      <w:pPr>
        <w:pStyle w:val="BodyText"/>
        <w:numPr>
          <w:numId w:val="198"/>
        </w:numPr>
      </w:pPr>
      <w:r>
        <w:t xml:space="preserve">Navigate to </w:t>
      </w:r>
      <w:r>
        <w:rPr>
          <w:rStyle w:val="InlineUI"/>
        </w:rPr>
        <w:t>Library</w:t>
      </w:r>
      <w:r>
        <w:rPr>
          <w:rStyle w:val="InlineUI"/>
        </w:rPr>
        <w:t xml:space="preserve"> &gt; </w:t>
      </w:r>
      <w:r>
        <w:rPr>
          <w:rStyle w:val="InlineUI"/>
        </w:rPr>
        <w:t>Workflows</w:t>
      </w:r>
      <w:r>
        <w:t xml:space="preserve"> and enter the </w:t>
      </w:r>
      <w:r>
        <w:t>jdbc</w:t>
      </w:r>
      <w:r>
        <w:t xml:space="preserve"> tag in the workflow search box.</w:t>
      </w:r>
    </w:p>
    <w:p>
      <w:pPr>
        <w:pStyle w:val="BodyText"/>
        <w:numPr>
          <w:numId w:val="198"/>
        </w:numPr>
      </w:pPr>
      <w:r>
        <w:t xml:space="preserve">Locate the </w:t>
      </w:r>
      <w:r>
        <w:rPr>
          <w:rStyle w:val="InlineUI"/>
        </w:rPr>
        <w:t>JDBC URL generator</w:t>
      </w:r>
      <w:r>
        <w:t xml:space="preserve"> workflow and click </w:t>
      </w:r>
      <w:r>
        <w:rPr>
          <w:rStyle w:val="InlineUI"/>
        </w:rPr>
        <w:t>Run</w:t>
      </w:r>
      <w:r>
        <w:t>.</w:t>
      </w:r>
    </w:p>
    <w:p>
      <w:pPr>
        <w:pStyle w:val="BodyText"/>
        <w:numPr>
          <w:numId w:val="198"/>
        </w:numPr>
      </w:pPr>
      <w:r>
        <w:t xml:space="preserve">On the </w:t>
      </w:r>
      <w:r>
        <w:rPr>
          <w:rStyle w:val="InlineUI"/>
        </w:rPr>
        <w:t>General</w:t>
      </w:r>
      <w:r>
        <w:t xml:space="preserve"> tab, select the type of database for which to generate a URL.</w:t>
      </w:r>
    </w:p>
    <w:p>
      <w:pPr>
        <w:pStyle w:val="BodyText"/>
        <w:pBdr>
          <w:top w:val="single" w:sz="8" w:space="2" w:color="D3D3D3"/>
          <w:bottom w:val="single" w:sz="8" w:space="2" w:color="D3D3D3"/>
        </w:pBdr>
        <w:ind w:left="480"/>
      </w:pPr>
      <w:r>
        <w:rPr>
          <w:rStyle w:val="NoteLeadernote"/>
        </w:rPr>
        <w:t>Note</w:t>
        <w:tab/>
      </w:r>
      <w:r>
        <w:t xml:space="preserve">If you use a Microsoft database, select the </w:t>
      </w:r>
      <w:r>
        <w:rPr>
          <w:rStyle w:val="InlineUI"/>
        </w:rPr>
        <w:t>Microsoft</w:t>
      </w:r>
      <w:r>
        <w:t xml:space="preserve"> tab and provide the database instance name and database user domain name.</w:t>
      </w:r>
    </w:p>
    <w:p>
      <w:pPr>
        <w:pStyle w:val="BodyText"/>
        <w:numPr>
          <w:numId w:val="198"/>
        </w:numPr>
      </w:pPr>
      <w:r>
        <w:t>Provide the required information to generate a database URL.</w:t>
      </w:r>
    </w:p>
    <w:p>
      <w:pPr>
        <w:pStyle w:val="BodyText"/>
        <w:numPr>
          <w:ilvl w:val="1"/>
          <w:numId w:val="198"/>
        </w:numPr>
      </w:pPr>
      <w:r>
        <w:t>Enter a database server name or IP address.</w:t>
      </w:r>
    </w:p>
    <w:p>
      <w:pPr>
        <w:pStyle w:val="BodyText"/>
        <w:numPr>
          <w:ilvl w:val="1"/>
          <w:numId w:val="198"/>
        </w:numPr>
      </w:pPr>
      <w:r>
        <w:t>Enter a database name.</w:t>
      </w:r>
    </w:p>
    <w:p>
      <w:pPr>
        <w:pStyle w:val="BodyText"/>
        <w:numPr>
          <w:ilvl w:val="1"/>
          <w:numId w:val="198"/>
        </w:numPr>
      </w:pPr>
      <w:r>
        <w:t xml:space="preserve">(Optional) </w:t>
      </w:r>
      <w:r>
        <w:t>Enter a database port number.</w:t>
      </w:r>
    </w:p>
    <w:p>
      <w:pPr>
        <w:pStyle w:val="BodyText"/>
        <w:ind w:left="960"/>
      </w:pPr>
      <w:r>
        <w:t>If you do not specify a port number, the workflow uses a default port number.</w:t>
      </w:r>
    </w:p>
    <w:p>
      <w:pPr>
        <w:pStyle w:val="BodyText"/>
        <w:numPr>
          <w:ilvl w:val="1"/>
          <w:numId w:val="198"/>
        </w:numPr>
      </w:pPr>
      <w:r>
        <w:t>Enter a user name to access the database.</w:t>
      </w:r>
    </w:p>
    <w:p>
      <w:pPr>
        <w:pStyle w:val="BodyText"/>
        <w:numPr>
          <w:ilvl w:val="1"/>
          <w:numId w:val="198"/>
        </w:numPr>
      </w:pPr>
      <w:r>
        <w:t>Enter a password to access the database.</w:t>
      </w:r>
    </w:p>
    <w:p>
      <w:pPr>
        <w:pStyle w:val="BodyText"/>
        <w:numPr>
          <w:numId w:val="198"/>
        </w:numPr>
      </w:pPr>
      <w:r>
        <w:t xml:space="preserve">Click </w:t>
      </w:r>
      <w:r>
        <w:rPr>
          <w:rStyle w:val="InlineUI"/>
        </w:rPr>
        <w:t>Run</w:t>
      </w:r>
      <w:r>
        <w:t>.</w:t>
      </w:r>
    </w:p>
    <w:p>
      <w:pPr>
        <w:pStyle w:val="Heading4"/>
      </w:pPr>
      <w:bookmarkStart w:id="333" w:name="_Toc256001240"/>
      <w:r>
        <w:t>Test a JDBC connection</w:t>
      </w:r>
      <w:bookmarkEnd w:id="333"/>
    </w:p>
    <w:p>
      <w:pPr>
        <w:pStyle w:val="BodyText"/>
      </w:pPr>
      <w:r>
        <w:t xml:space="preserve">You can run a workflow from the </w:t>
      </w:r>
      <w:r>
        <w:t>VCF Operations orchestrator</w:t>
      </w:r>
      <w:r>
        <w:t xml:space="preserve"> Client to test the connection to a database.</w:t>
      </w:r>
    </w:p>
    <w:p>
      <w:pPr>
        <w:pStyle w:val="BodyText"/>
      </w:pPr>
      <w:r>
        <w:rPr>
          <w:rStyle w:val="Strong"/>
        </w:rPr>
        <w:t>Prerequisites</w:t>
      </w:r>
    </w:p>
    <w:p>
      <w:pPr>
        <w:pStyle w:val="BodyText"/>
      </w:pPr>
      <w:r>
        <w:t>Verify that the user account you are logged in with has the necessary permissions to run JDBC workflows.</w:t>
      </w:r>
    </w:p>
    <w:p>
      <w:pPr>
        <w:pStyle w:val="BodyText"/>
      </w:pPr>
      <w:r>
        <w:rPr>
          <w:rStyle w:val="Strong"/>
        </w:rPr>
        <w:t>Procedure</w:t>
      </w:r>
    </w:p>
    <w:p>
      <w:pPr>
        <w:pStyle w:val="BodyText"/>
        <w:numPr>
          <w:numId w:val="199"/>
        </w:numPr>
      </w:pPr>
      <w:r>
        <w:t xml:space="preserve">Log in to the </w:t>
      </w:r>
      <w:r>
        <w:t>VCF Operations orchestrator</w:t>
      </w:r>
      <w:r>
        <w:t xml:space="preserve"> Client.</w:t>
      </w:r>
    </w:p>
    <w:p>
      <w:pPr>
        <w:pStyle w:val="BodyText"/>
        <w:numPr>
          <w:numId w:val="199"/>
        </w:numPr>
      </w:pPr>
      <w:r>
        <w:t xml:space="preserve">Navigate to </w:t>
      </w:r>
      <w:r>
        <w:rPr>
          <w:rStyle w:val="InlineUI"/>
        </w:rPr>
        <w:t>Library</w:t>
      </w:r>
      <w:r>
        <w:rPr>
          <w:rStyle w:val="InlineUI"/>
        </w:rPr>
        <w:t xml:space="preserve"> &gt; </w:t>
      </w:r>
      <w:r>
        <w:rPr>
          <w:rStyle w:val="InlineUI"/>
        </w:rPr>
        <w:t>Workflows</w:t>
      </w:r>
      <w:r>
        <w:t xml:space="preserve"> and enter the </w:t>
      </w:r>
      <w:r>
        <w:t>jdbc_examples</w:t>
      </w:r>
      <w:r>
        <w:t xml:space="preserve"> tag in the workflow search box.</w:t>
      </w:r>
    </w:p>
    <w:p>
      <w:pPr>
        <w:pStyle w:val="BodyText"/>
        <w:numPr>
          <w:numId w:val="199"/>
        </w:numPr>
      </w:pPr>
      <w:r>
        <w:t xml:space="preserve">Locate the </w:t>
      </w:r>
      <w:r>
        <w:rPr>
          <w:rStyle w:val="InlineUI"/>
        </w:rPr>
        <w:t>JDBC connection example</w:t>
      </w:r>
      <w:r>
        <w:t xml:space="preserve"> workflow and click </w:t>
      </w:r>
      <w:r>
        <w:rPr>
          <w:rStyle w:val="InlineUI"/>
        </w:rPr>
        <w:t>Run</w:t>
      </w:r>
      <w:r>
        <w:t>.</w:t>
      </w:r>
    </w:p>
    <w:p>
      <w:pPr>
        <w:pStyle w:val="BodyText"/>
        <w:numPr>
          <w:numId w:val="199"/>
        </w:numPr>
      </w:pPr>
      <w:r>
        <w:t>Provide the required information to test a database connection.</w:t>
      </w:r>
    </w:p>
    <w:p>
      <w:pPr>
        <w:pStyle w:val="BodyText"/>
        <w:numPr>
          <w:ilvl w:val="1"/>
          <w:numId w:val="199"/>
        </w:numPr>
      </w:pPr>
      <w:r>
        <w:t>Enter a user name to access the database.</w:t>
      </w:r>
    </w:p>
    <w:p>
      <w:pPr>
        <w:pStyle w:val="BodyText"/>
        <w:numPr>
          <w:ilvl w:val="1"/>
          <w:numId w:val="199"/>
        </w:numPr>
      </w:pPr>
      <w:r>
        <w:t>Enter the URL to test.</w:t>
      </w:r>
    </w:p>
    <w:p>
      <w:pPr>
        <w:pStyle w:val="BodyText"/>
        <w:numPr>
          <w:ilvl w:val="1"/>
          <w:numId w:val="199"/>
        </w:numPr>
      </w:pPr>
      <w:r>
        <w:t>Enter a password to access the database.</w:t>
      </w:r>
    </w:p>
    <w:p>
      <w:pPr>
        <w:pStyle w:val="BodyText"/>
        <w:numPr>
          <w:numId w:val="199"/>
        </w:numPr>
      </w:pPr>
      <w:r>
        <w:t xml:space="preserve">Click </w:t>
      </w:r>
      <w:r>
        <w:rPr>
          <w:rStyle w:val="InlineUI"/>
        </w:rPr>
        <w:t>Run</w:t>
      </w:r>
      <w:r>
        <w:t>.</w:t>
      </w:r>
    </w:p>
    <w:p>
      <w:pPr>
        <w:pStyle w:val="Heading4"/>
      </w:pPr>
      <w:bookmarkStart w:id="334" w:name="_Toc256001241"/>
      <w:r>
        <w:t>Create a table by using JDBC</w:t>
      </w:r>
      <w:bookmarkEnd w:id="334"/>
    </w:p>
    <w:p>
      <w:pPr>
        <w:pStyle w:val="BodyText"/>
      </w:pPr>
      <w:r>
        <w:t xml:space="preserve">You can run a workflow from the </w:t>
      </w:r>
      <w:r>
        <w:t>VCF Operations orchestrator</w:t>
      </w:r>
      <w:r>
        <w:t xml:space="preserve"> Client to create a database.</w:t>
      </w:r>
    </w:p>
    <w:p>
      <w:pPr>
        <w:pStyle w:val="BodyText"/>
      </w:pPr>
      <w:r>
        <w:rPr>
          <w:rStyle w:val="Strong"/>
        </w:rPr>
        <w:t>Prerequisites</w:t>
      </w:r>
    </w:p>
    <w:p>
      <w:pPr>
        <w:pStyle w:val="BodyText"/>
      </w:pPr>
      <w:r>
        <w:t>Verify that the user account you are logged in with has the necessary permissions to run JDBC workflows.</w:t>
      </w:r>
    </w:p>
    <w:p>
      <w:pPr>
        <w:pStyle w:val="BodyText"/>
      </w:pPr>
      <w:r>
        <w:rPr>
          <w:rStyle w:val="Strong"/>
        </w:rPr>
        <w:t>Procedure</w:t>
      </w:r>
    </w:p>
    <w:p>
      <w:pPr>
        <w:pStyle w:val="BodyText"/>
        <w:numPr>
          <w:numId w:val="200"/>
        </w:numPr>
      </w:pPr>
      <w:r>
        <w:t xml:space="preserve">Log in to the </w:t>
      </w:r>
      <w:r>
        <w:t>VCF Operations orchestrator</w:t>
      </w:r>
      <w:r>
        <w:t xml:space="preserve"> Client.</w:t>
      </w:r>
    </w:p>
    <w:p>
      <w:pPr>
        <w:pStyle w:val="BodyText"/>
        <w:numPr>
          <w:numId w:val="200"/>
        </w:numPr>
      </w:pPr>
      <w:r>
        <w:t xml:space="preserve">Navigate to </w:t>
      </w:r>
      <w:r>
        <w:rPr>
          <w:rStyle w:val="InlineUI"/>
        </w:rPr>
        <w:t>Library</w:t>
      </w:r>
      <w:r>
        <w:rPr>
          <w:rStyle w:val="InlineUI"/>
        </w:rPr>
        <w:t xml:space="preserve"> &gt; </w:t>
      </w:r>
      <w:r>
        <w:rPr>
          <w:rStyle w:val="InlineUI"/>
        </w:rPr>
        <w:t>Workflows</w:t>
      </w:r>
      <w:r>
        <w:t xml:space="preserve"> and enter the </w:t>
      </w:r>
      <w:r>
        <w:t>jdbc_examples</w:t>
      </w:r>
      <w:r>
        <w:t xml:space="preserve"> tag in the workflow search box.</w:t>
      </w:r>
    </w:p>
    <w:p>
      <w:pPr>
        <w:pStyle w:val="BodyText"/>
        <w:numPr>
          <w:numId w:val="200"/>
        </w:numPr>
      </w:pPr>
      <w:r>
        <w:t xml:space="preserve">Locate the </w:t>
      </w:r>
      <w:r>
        <w:rPr>
          <w:rStyle w:val="InlineUI"/>
        </w:rPr>
        <w:t>JDBC create table example</w:t>
      </w:r>
      <w:r>
        <w:t xml:space="preserve"> workflow and click </w:t>
      </w:r>
      <w:r>
        <w:rPr>
          <w:rStyle w:val="InlineUI"/>
        </w:rPr>
        <w:t>Run</w:t>
      </w:r>
      <w:r>
        <w:t>.</w:t>
      </w:r>
    </w:p>
    <w:p>
      <w:pPr>
        <w:pStyle w:val="BodyText"/>
        <w:numPr>
          <w:numId w:val="200"/>
        </w:numPr>
      </w:pPr>
      <w:r>
        <w:t xml:space="preserve">Provide the required information, and click </w:t>
      </w:r>
      <w:r>
        <w:rPr>
          <w:rStyle w:val="InlineUI"/>
        </w:rPr>
        <w:t>Next</w:t>
      </w:r>
      <w:r>
        <w:t>.</w:t>
      </w:r>
    </w:p>
    <w:p>
      <w:pPr>
        <w:pStyle w:val="BodyText"/>
        <w:numPr>
          <w:ilvl w:val="1"/>
          <w:numId w:val="200"/>
        </w:numPr>
      </w:pPr>
      <w:r>
        <w:t>Type a password to access the database.</w:t>
      </w:r>
    </w:p>
    <w:p>
      <w:pPr>
        <w:pStyle w:val="BodyText"/>
        <w:numPr>
          <w:ilvl w:val="1"/>
          <w:numId w:val="200"/>
        </w:numPr>
      </w:pPr>
      <w:r>
        <w:t>Type a database connection URL.</w:t>
      </w:r>
    </w:p>
    <w:p>
      <w:pPr>
        <w:pStyle w:val="BodyText"/>
        <w:numPr>
          <w:ilvl w:val="1"/>
          <w:numId w:val="200"/>
        </w:numPr>
      </w:pPr>
      <w:r>
        <w:t>Type a user name to access the database.</w:t>
      </w:r>
    </w:p>
    <w:p>
      <w:pPr>
        <w:pStyle w:val="BodyText"/>
        <w:numPr>
          <w:numId w:val="200"/>
        </w:numPr>
      </w:pPr>
      <w:r>
        <w:t>Enter an SQL create statement.</w:t>
      </w:r>
    </w:p>
    <w:p>
      <w:pPr>
        <w:pStyle w:val="BodyText"/>
        <w:ind w:left="480"/>
      </w:pPr>
      <w:r>
        <w:t>Example syntax is:</w:t>
      </w:r>
    </w:p>
    <w:p>
      <w:pPr>
        <w:pStyle w:val="CodeBlock"/>
        <w:ind w:left="480"/>
      </w:pPr>
      <w:r>
        <w:t>CREATE TABLE "table_name"
("column1" "data_type_for_column1",
"column2" "data_type_for_column2")</w:t>
      </w:r>
    </w:p>
    <w:p>
      <w:pPr>
        <w:pStyle w:val="BodyText"/>
        <w:numPr>
          <w:numId w:val="200"/>
        </w:numPr>
      </w:pPr>
      <w:r>
        <w:t xml:space="preserve">Click </w:t>
      </w:r>
      <w:r>
        <w:rPr>
          <w:rStyle w:val="InlineUI"/>
        </w:rPr>
        <w:t>Run</w:t>
      </w:r>
      <w:r>
        <w:t>.</w:t>
      </w:r>
    </w:p>
    <w:p>
      <w:pPr>
        <w:pStyle w:val="Heading4"/>
      </w:pPr>
      <w:bookmarkStart w:id="335" w:name="_Toc256001242"/>
      <w:r>
        <w:t>Insert a Row into a JDBC Table</w:t>
      </w:r>
      <w:bookmarkEnd w:id="335"/>
    </w:p>
    <w:p>
      <w:pPr>
        <w:pStyle w:val="BodyText"/>
      </w:pPr>
      <w:r>
        <w:t xml:space="preserve">You can run a workflow from the </w:t>
      </w:r>
      <w:r>
        <w:t>VCF Operations orchestrator</w:t>
      </w:r>
      <w:r>
        <w:t xml:space="preserve"> Client to test the insertion of a row into a JDBC table.</w:t>
      </w:r>
    </w:p>
    <w:p>
      <w:pPr>
        <w:pStyle w:val="BodyText"/>
      </w:pPr>
      <w:r>
        <w:rPr>
          <w:rStyle w:val="Strong"/>
        </w:rPr>
        <w:t>Prerequisites</w:t>
      </w:r>
    </w:p>
    <w:p>
      <w:pPr>
        <w:pStyle w:val="BodyText"/>
      </w:pPr>
      <w:r>
        <w:t>Verify that the user account you are logged in with has the necessary permissions to run JDBC workflows.</w:t>
      </w:r>
    </w:p>
    <w:p>
      <w:pPr>
        <w:pStyle w:val="BodyText"/>
      </w:pPr>
      <w:r>
        <w:rPr>
          <w:rStyle w:val="Strong"/>
        </w:rPr>
        <w:t>Procedure</w:t>
      </w:r>
    </w:p>
    <w:p>
      <w:pPr>
        <w:pStyle w:val="BodyText"/>
        <w:numPr>
          <w:numId w:val="201"/>
        </w:numPr>
      </w:pPr>
      <w:r>
        <w:t xml:space="preserve">Log in to the </w:t>
      </w:r>
      <w:r>
        <w:t>VCF Operations orchestrator</w:t>
      </w:r>
      <w:r>
        <w:t xml:space="preserve"> Client.</w:t>
      </w:r>
    </w:p>
    <w:p>
      <w:pPr>
        <w:pStyle w:val="BodyText"/>
        <w:numPr>
          <w:numId w:val="201"/>
        </w:numPr>
      </w:pPr>
      <w:r>
        <w:t xml:space="preserve">Navigate to </w:t>
      </w:r>
      <w:r>
        <w:rPr>
          <w:rStyle w:val="InlineUI"/>
        </w:rPr>
        <w:t>Library</w:t>
      </w:r>
      <w:r>
        <w:rPr>
          <w:rStyle w:val="InlineUI"/>
        </w:rPr>
        <w:t xml:space="preserve"> &gt; </w:t>
      </w:r>
      <w:r>
        <w:rPr>
          <w:rStyle w:val="InlineUI"/>
        </w:rPr>
        <w:t>Workflows</w:t>
      </w:r>
      <w:r>
        <w:t xml:space="preserve"> and enter the </w:t>
      </w:r>
      <w:r>
        <w:t>jdbc_examples</w:t>
      </w:r>
      <w:r>
        <w:t xml:space="preserve"> tag in the workflow search box.</w:t>
      </w:r>
    </w:p>
    <w:p>
      <w:pPr>
        <w:pStyle w:val="BodyText"/>
        <w:numPr>
          <w:numId w:val="201"/>
        </w:numPr>
      </w:pPr>
      <w:r>
        <w:t xml:space="preserve">Locate the </w:t>
      </w:r>
      <w:r>
        <w:rPr>
          <w:rStyle w:val="InlineUI"/>
        </w:rPr>
        <w:t>JDBC insert into table example</w:t>
      </w:r>
      <w:r>
        <w:t xml:space="preserve"> workflow and click </w:t>
      </w:r>
      <w:r>
        <w:rPr>
          <w:rStyle w:val="InlineUI"/>
        </w:rPr>
        <w:t>Run</w:t>
      </w:r>
      <w:r>
        <w:t>.</w:t>
      </w:r>
    </w:p>
    <w:p>
      <w:pPr>
        <w:pStyle w:val="BodyText"/>
        <w:numPr>
          <w:numId w:val="201"/>
        </w:numPr>
      </w:pPr>
      <w:r>
        <w:t xml:space="preserve">On the </w:t>
      </w:r>
      <w:r>
        <w:rPr>
          <w:rStyle w:val="InlineUI"/>
        </w:rPr>
        <w:t>Database connection</w:t>
      </w:r>
      <w:r>
        <w:t xml:space="preserve"> tab, provide the required information.</w:t>
      </w:r>
    </w:p>
    <w:p>
      <w:pPr>
        <w:pStyle w:val="BodyText"/>
        <w:numPr>
          <w:ilvl w:val="1"/>
          <w:numId w:val="201"/>
        </w:numPr>
      </w:pPr>
      <w:r>
        <w:t>Type a database connection URL.</w:t>
      </w:r>
    </w:p>
    <w:p>
      <w:pPr>
        <w:pStyle w:val="BodyText"/>
        <w:numPr>
          <w:ilvl w:val="1"/>
          <w:numId w:val="201"/>
        </w:numPr>
      </w:pPr>
      <w:r>
        <w:t>Type a user name to access the database.</w:t>
      </w:r>
    </w:p>
    <w:p>
      <w:pPr>
        <w:pStyle w:val="BodyText"/>
        <w:numPr>
          <w:ilvl w:val="1"/>
          <w:numId w:val="201"/>
        </w:numPr>
      </w:pPr>
      <w:r>
        <w:t>Type a password to access the database.</w:t>
      </w:r>
    </w:p>
    <w:p>
      <w:pPr>
        <w:pStyle w:val="BodyText"/>
        <w:numPr>
          <w:numId w:val="201"/>
        </w:numPr>
      </w:pPr>
      <w:r>
        <w:t xml:space="preserve">On the </w:t>
      </w:r>
      <w:r>
        <w:rPr>
          <w:rStyle w:val="InlineUI"/>
        </w:rPr>
        <w:t>SQL statement</w:t>
      </w:r>
      <w:r>
        <w:t xml:space="preserve"> tab, enter an SQL insert statement similar to the following example.</w:t>
      </w:r>
    </w:p>
    <w:p>
      <w:pPr>
        <w:pStyle w:val="CodeBlock"/>
        <w:ind w:left="480"/>
      </w:pPr>
      <w:r>
        <w:t>INSERT INTO "table_name" ("column1", "column2")
VALUES ("value1", "value2")</w:t>
      </w:r>
    </w:p>
    <w:p>
      <w:pPr>
        <w:pStyle w:val="BodyText"/>
        <w:numPr>
          <w:numId w:val="201"/>
        </w:numPr>
      </w:pPr>
      <w:r>
        <w:t xml:space="preserve">On the </w:t>
      </w:r>
      <w:r>
        <w:rPr>
          <w:rStyle w:val="InlineUI"/>
        </w:rPr>
        <w:t>Values to insert</w:t>
      </w:r>
      <w:r>
        <w:t xml:space="preserve"> tab, enter the values to insert into the row.</w:t>
      </w:r>
    </w:p>
    <w:p>
      <w:pPr>
        <w:pStyle w:val="BodyText"/>
        <w:numPr>
          <w:numId w:val="201"/>
        </w:numPr>
      </w:pPr>
      <w:r>
        <w:t xml:space="preserve">Click </w:t>
      </w:r>
      <w:r>
        <w:rPr>
          <w:rStyle w:val="InlineUI"/>
        </w:rPr>
        <w:t>Run</w:t>
      </w:r>
      <w:r>
        <w:t>.</w:t>
      </w:r>
    </w:p>
    <w:p>
      <w:pPr>
        <w:pStyle w:val="Heading4"/>
      </w:pPr>
      <w:bookmarkStart w:id="336" w:name="_Toc256001243"/>
      <w:r>
        <w:t>Select Rows from a JDBC Table</w:t>
      </w:r>
      <w:bookmarkEnd w:id="336"/>
    </w:p>
    <w:p>
      <w:pPr>
        <w:pStyle w:val="BodyText"/>
      </w:pPr>
      <w:r>
        <w:t xml:space="preserve">You can run a workflow from the </w:t>
      </w:r>
      <w:r>
        <w:t>VCF Operations orchestrator</w:t>
      </w:r>
      <w:r>
        <w:t xml:space="preserve"> Client to select rows from a JDBC table.</w:t>
      </w:r>
    </w:p>
    <w:p>
      <w:pPr>
        <w:pStyle w:val="BodyText"/>
      </w:pPr>
      <w:r>
        <w:rPr>
          <w:rStyle w:val="Strong"/>
        </w:rPr>
        <w:t>Prerequisites</w:t>
      </w:r>
    </w:p>
    <w:p>
      <w:pPr>
        <w:pStyle w:val="BodyText"/>
      </w:pPr>
      <w:r>
        <w:t>Verify that the user account you are logged in with has the necessary permissions to run JDBC workflows.</w:t>
      </w:r>
    </w:p>
    <w:p>
      <w:pPr>
        <w:pStyle w:val="BodyText"/>
      </w:pPr>
      <w:r>
        <w:rPr>
          <w:rStyle w:val="Strong"/>
        </w:rPr>
        <w:t>Procedure</w:t>
      </w:r>
    </w:p>
    <w:p>
      <w:pPr>
        <w:pStyle w:val="BodyText"/>
        <w:numPr>
          <w:numId w:val="202"/>
        </w:numPr>
      </w:pPr>
      <w:r>
        <w:t xml:space="preserve">Log in to the </w:t>
      </w:r>
      <w:r>
        <w:t>VCF Operations orchestrator</w:t>
      </w:r>
      <w:r>
        <w:t xml:space="preserve"> Client.</w:t>
      </w:r>
    </w:p>
    <w:p>
      <w:pPr>
        <w:pStyle w:val="BodyText"/>
        <w:numPr>
          <w:numId w:val="202"/>
        </w:numPr>
      </w:pPr>
      <w:r>
        <w:t xml:space="preserve">Navigate to </w:t>
      </w:r>
      <w:r>
        <w:rPr>
          <w:rStyle w:val="InlineUI"/>
        </w:rPr>
        <w:t>Library</w:t>
      </w:r>
      <w:r>
        <w:rPr>
          <w:rStyle w:val="InlineUI"/>
        </w:rPr>
        <w:t xml:space="preserve"> &gt; </w:t>
      </w:r>
      <w:r>
        <w:rPr>
          <w:rStyle w:val="InlineUI"/>
        </w:rPr>
        <w:t>Workflows</w:t>
      </w:r>
      <w:r>
        <w:t xml:space="preserve"> and enter the </w:t>
      </w:r>
      <w:r>
        <w:t>jdbc_examples</w:t>
      </w:r>
      <w:r>
        <w:t xml:space="preserve"> tag in the workflow search box.</w:t>
      </w:r>
    </w:p>
    <w:p>
      <w:pPr>
        <w:pStyle w:val="BodyText"/>
        <w:numPr>
          <w:numId w:val="202"/>
        </w:numPr>
      </w:pPr>
      <w:r>
        <w:t xml:space="preserve">Locate the </w:t>
      </w:r>
      <w:r>
        <w:rPr>
          <w:rStyle w:val="InlineUI"/>
        </w:rPr>
        <w:t>JDBC select from table example</w:t>
      </w:r>
      <w:r>
        <w:t xml:space="preserve"> workflow and click </w:t>
      </w:r>
      <w:r>
        <w:rPr>
          <w:rStyle w:val="InlineUI"/>
        </w:rPr>
        <w:t>Run</w:t>
      </w:r>
      <w:r>
        <w:t>.</w:t>
      </w:r>
    </w:p>
    <w:p>
      <w:pPr>
        <w:pStyle w:val="BodyText"/>
        <w:numPr>
          <w:numId w:val="202"/>
        </w:numPr>
      </w:pPr>
      <w:r>
        <w:t xml:space="preserve">On the </w:t>
      </w:r>
      <w:r>
        <w:rPr>
          <w:rStyle w:val="InlineUI"/>
        </w:rPr>
        <w:t>Database connection tab</w:t>
      </w:r>
      <w:r>
        <w:t>, provide the required information.</w:t>
      </w:r>
    </w:p>
    <w:p>
      <w:pPr>
        <w:pStyle w:val="BodyText"/>
        <w:numPr>
          <w:ilvl w:val="1"/>
          <w:numId w:val="202"/>
        </w:numPr>
      </w:pPr>
      <w:r>
        <w:t>Type a database connection URL.</w:t>
      </w:r>
    </w:p>
    <w:p>
      <w:pPr>
        <w:pStyle w:val="BodyText"/>
        <w:numPr>
          <w:ilvl w:val="1"/>
          <w:numId w:val="202"/>
        </w:numPr>
      </w:pPr>
      <w:r>
        <w:t>Type a user name to access the database.</w:t>
      </w:r>
    </w:p>
    <w:p>
      <w:pPr>
        <w:pStyle w:val="BodyText"/>
        <w:numPr>
          <w:ilvl w:val="1"/>
          <w:numId w:val="202"/>
        </w:numPr>
      </w:pPr>
      <w:r>
        <w:t>Type a password to access the database.</w:t>
      </w:r>
    </w:p>
    <w:p>
      <w:pPr>
        <w:pStyle w:val="BodyText"/>
        <w:numPr>
          <w:numId w:val="202"/>
        </w:numPr>
      </w:pPr>
      <w:r>
        <w:t xml:space="preserve">On the </w:t>
      </w:r>
      <w:r>
        <w:rPr>
          <w:rStyle w:val="InlineUI"/>
        </w:rPr>
        <w:t>SQL statement</w:t>
      </w:r>
      <w:r>
        <w:t xml:space="preserve"> tab, type an SQL select statement similar to the following example.</w:t>
      </w:r>
    </w:p>
    <w:p>
      <w:pPr>
        <w:pStyle w:val="BodyText"/>
        <w:ind w:left="480"/>
      </w:pPr>
      <w:r>
        <w:t>Example syntax is:</w:t>
      </w:r>
    </w:p>
    <w:p>
      <w:pPr>
        <w:pStyle w:val="CodeBlock"/>
        <w:ind w:left="480"/>
      </w:pPr>
      <w:r>
        <w:t>SELECT * FROM "table_name"</w:t>
      </w:r>
    </w:p>
    <w:p>
      <w:pPr>
        <w:pStyle w:val="BodyText"/>
        <w:numPr>
          <w:numId w:val="202"/>
        </w:numPr>
      </w:pPr>
      <w:r>
        <w:t xml:space="preserve">Click </w:t>
      </w:r>
      <w:r>
        <w:rPr>
          <w:rStyle w:val="InlineUI"/>
        </w:rPr>
        <w:t>Run</w:t>
      </w:r>
      <w:r>
        <w:t>.</w:t>
      </w:r>
    </w:p>
    <w:p>
      <w:pPr>
        <w:pStyle w:val="Heading4"/>
      </w:pPr>
      <w:bookmarkStart w:id="337" w:name="_Toc256001244"/>
      <w:r>
        <w:t>Delete an Entry from a JDBC Table</w:t>
      </w:r>
      <w:bookmarkEnd w:id="337"/>
    </w:p>
    <w:p>
      <w:pPr>
        <w:pStyle w:val="BodyText"/>
      </w:pPr>
      <w:r>
        <w:t xml:space="preserve">You can run a workflow from the </w:t>
      </w:r>
      <w:r>
        <w:t>VCF Operations orchestrator</w:t>
      </w:r>
      <w:r>
        <w:t xml:space="preserve"> Client to test the deletion of an entry from a JDBC table.</w:t>
      </w:r>
    </w:p>
    <w:p>
      <w:pPr>
        <w:pStyle w:val="BodyText"/>
      </w:pPr>
      <w:r>
        <w:rPr>
          <w:rStyle w:val="Strong"/>
        </w:rPr>
        <w:t>Prerequisites</w:t>
      </w:r>
    </w:p>
    <w:p>
      <w:pPr>
        <w:pStyle w:val="BodyText"/>
      </w:pPr>
      <w:r>
        <w:t>Verify that the user account you are logged in with has the necessary permissions to run JDBC workflows.</w:t>
      </w:r>
    </w:p>
    <w:p>
      <w:pPr>
        <w:pStyle w:val="BodyText"/>
      </w:pPr>
      <w:r>
        <w:rPr>
          <w:rStyle w:val="Strong"/>
        </w:rPr>
        <w:t>Procedure</w:t>
      </w:r>
    </w:p>
    <w:p>
      <w:pPr>
        <w:pStyle w:val="BodyText"/>
        <w:numPr>
          <w:numId w:val="203"/>
        </w:numPr>
      </w:pPr>
      <w:r>
        <w:t xml:space="preserve">Navigate to </w:t>
      </w:r>
      <w:r>
        <w:rPr>
          <w:rStyle w:val="InlineUI"/>
        </w:rPr>
        <w:t>Library</w:t>
      </w:r>
      <w:r>
        <w:rPr>
          <w:rStyle w:val="InlineUI"/>
        </w:rPr>
        <w:t xml:space="preserve"> &gt; </w:t>
      </w:r>
      <w:r>
        <w:rPr>
          <w:rStyle w:val="InlineUI"/>
        </w:rPr>
        <w:t>Workflows</w:t>
      </w:r>
      <w:r>
        <w:t xml:space="preserve"> and enter the </w:t>
      </w:r>
      <w:r>
        <w:t>jdbc_examples</w:t>
      </w:r>
      <w:r>
        <w:t xml:space="preserve"> tag in the workflow search box.</w:t>
      </w:r>
    </w:p>
    <w:p>
      <w:pPr>
        <w:pStyle w:val="BodyText"/>
        <w:numPr>
          <w:numId w:val="203"/>
        </w:numPr>
      </w:pPr>
      <w:r>
        <w:t xml:space="preserve">Locate the </w:t>
      </w:r>
      <w:r>
        <w:rPr>
          <w:rStyle w:val="InlineUI"/>
        </w:rPr>
        <w:t>JDBC delete entry from table example</w:t>
      </w:r>
      <w:r>
        <w:t xml:space="preserve"> workflow and click </w:t>
      </w:r>
      <w:r>
        <w:rPr>
          <w:rStyle w:val="InlineUI"/>
        </w:rPr>
        <w:t>Run</w:t>
      </w:r>
      <w:r>
        <w:t>.</w:t>
      </w:r>
    </w:p>
    <w:p>
      <w:pPr>
        <w:pStyle w:val="BodyText"/>
        <w:numPr>
          <w:numId w:val="203"/>
        </w:numPr>
      </w:pPr>
      <w:r>
        <w:t>Provide the required information.</w:t>
      </w:r>
    </w:p>
    <w:p>
      <w:pPr>
        <w:pStyle w:val="BodyText"/>
        <w:numPr>
          <w:ilvl w:val="1"/>
          <w:numId w:val="203"/>
        </w:numPr>
      </w:pPr>
      <w:r>
        <w:t>Enter the first name of the user entry to be deleted.</w:t>
      </w:r>
    </w:p>
    <w:p>
      <w:pPr>
        <w:pStyle w:val="BodyText"/>
        <w:numPr>
          <w:ilvl w:val="1"/>
          <w:numId w:val="203"/>
        </w:numPr>
      </w:pPr>
      <w:r>
        <w:t>Type a user name to access the database.</w:t>
      </w:r>
    </w:p>
    <w:p>
      <w:pPr>
        <w:pStyle w:val="BodyText"/>
        <w:numPr>
          <w:ilvl w:val="1"/>
          <w:numId w:val="203"/>
        </w:numPr>
      </w:pPr>
      <w:r>
        <w:t>Enter a JDBC connection URL.</w:t>
      </w:r>
    </w:p>
    <w:p>
      <w:pPr>
        <w:pStyle w:val="BodyText"/>
        <w:numPr>
          <w:ilvl w:val="1"/>
          <w:numId w:val="203"/>
        </w:numPr>
      </w:pPr>
      <w:r>
        <w:t>Enter the last name of the user entry to be deleted.</w:t>
      </w:r>
    </w:p>
    <w:p>
      <w:pPr>
        <w:pStyle w:val="BodyText"/>
        <w:numPr>
          <w:ilvl w:val="1"/>
          <w:numId w:val="203"/>
        </w:numPr>
      </w:pPr>
      <w:r>
        <w:t>Type a password to access the database.</w:t>
      </w:r>
    </w:p>
    <w:p>
      <w:pPr>
        <w:pStyle w:val="BodyText"/>
        <w:numPr>
          <w:numId w:val="203"/>
        </w:numPr>
      </w:pPr>
      <w:r>
        <w:t>Enter an SQL delete statement similar to the following example syntax.</w:t>
      </w:r>
    </w:p>
    <w:p>
      <w:pPr>
        <w:pStyle w:val="CodeBlock"/>
        <w:ind w:left="480"/>
      </w:pPr>
      <w:r>
        <w:t>DELETE FROM "table_name" where ("column1" = ?, "column2" = ?)</w:t>
      </w:r>
    </w:p>
    <w:p>
      <w:pPr>
        <w:pStyle w:val="BodyText"/>
        <w:numPr>
          <w:numId w:val="203"/>
        </w:numPr>
      </w:pPr>
      <w:r>
        <w:t xml:space="preserve">Click </w:t>
      </w:r>
      <w:r>
        <w:rPr>
          <w:rStyle w:val="InlineUI"/>
        </w:rPr>
        <w:t>Run</w:t>
      </w:r>
      <w:r>
        <w:t>.</w:t>
      </w:r>
    </w:p>
    <w:p>
      <w:pPr>
        <w:pStyle w:val="Heading4"/>
      </w:pPr>
      <w:bookmarkStart w:id="338" w:name="_Toc256001245"/>
      <w:r>
        <w:t>Delete All Entries from a JDBC Table</w:t>
      </w:r>
      <w:bookmarkEnd w:id="338"/>
    </w:p>
    <w:p>
      <w:pPr>
        <w:pStyle w:val="BodyText"/>
      </w:pPr>
      <w:r>
        <w:t xml:space="preserve">You can run a workflow from the </w:t>
      </w:r>
      <w:r>
        <w:t>VCF Operations orchestrator</w:t>
      </w:r>
      <w:r>
        <w:t xml:space="preserve"> Client to delete all entries from a JDBC table.</w:t>
      </w:r>
    </w:p>
    <w:p>
      <w:pPr>
        <w:pStyle w:val="BodyText"/>
      </w:pPr>
      <w:r>
        <w:rPr>
          <w:rStyle w:val="Strong"/>
        </w:rPr>
        <w:t>Prerequisites</w:t>
      </w:r>
    </w:p>
    <w:p>
      <w:pPr>
        <w:pStyle w:val="BodyText"/>
      </w:pPr>
      <w:r>
        <w:t>Verify that the user account you are logged in with has the necessary permissions to run JDBC workflows.</w:t>
      </w:r>
    </w:p>
    <w:p>
      <w:pPr>
        <w:pStyle w:val="BodyText"/>
      </w:pPr>
      <w:r>
        <w:rPr>
          <w:rStyle w:val="Strong"/>
        </w:rPr>
        <w:t>Procedure</w:t>
      </w:r>
    </w:p>
    <w:p>
      <w:pPr>
        <w:pStyle w:val="BodyText"/>
        <w:numPr>
          <w:numId w:val="204"/>
        </w:numPr>
      </w:pPr>
      <w:r>
        <w:t xml:space="preserve">Navigate to </w:t>
      </w:r>
      <w:r>
        <w:rPr>
          <w:rStyle w:val="InlineUI"/>
        </w:rPr>
        <w:t>Library</w:t>
      </w:r>
      <w:r>
        <w:rPr>
          <w:rStyle w:val="InlineUI"/>
        </w:rPr>
        <w:t xml:space="preserve"> &gt; </w:t>
      </w:r>
      <w:r>
        <w:rPr>
          <w:rStyle w:val="InlineUI"/>
        </w:rPr>
        <w:t>Workflows</w:t>
      </w:r>
      <w:r>
        <w:t xml:space="preserve"> and enter the </w:t>
      </w:r>
      <w:r>
        <w:t>jdbc_examples</w:t>
      </w:r>
      <w:r>
        <w:t xml:space="preserve"> tag in the workflow search box.</w:t>
      </w:r>
    </w:p>
    <w:p>
      <w:pPr>
        <w:pStyle w:val="BodyText"/>
        <w:numPr>
          <w:numId w:val="204"/>
        </w:numPr>
      </w:pPr>
      <w:r>
        <w:t xml:space="preserve">Locate the </w:t>
      </w:r>
      <w:r>
        <w:rPr>
          <w:rStyle w:val="InlineUI"/>
        </w:rPr>
        <w:t>JDBC delete all from table example</w:t>
      </w:r>
      <w:r>
        <w:t xml:space="preserve"> workflow and click </w:t>
      </w:r>
      <w:r>
        <w:rPr>
          <w:rStyle w:val="InlineUI"/>
        </w:rPr>
        <w:t>Run</w:t>
      </w:r>
      <w:r>
        <w:t>.</w:t>
      </w:r>
    </w:p>
    <w:p>
      <w:pPr>
        <w:pStyle w:val="BodyText"/>
        <w:numPr>
          <w:numId w:val="204"/>
        </w:numPr>
      </w:pPr>
      <w:r>
        <w:t>Provide the required information.</w:t>
      </w:r>
    </w:p>
    <w:p>
      <w:pPr>
        <w:pStyle w:val="BodyText"/>
        <w:numPr>
          <w:ilvl w:val="1"/>
          <w:numId w:val="204"/>
        </w:numPr>
      </w:pPr>
      <w:r>
        <w:t>Type a database connection URL.</w:t>
      </w:r>
    </w:p>
    <w:p>
      <w:pPr>
        <w:pStyle w:val="BodyText"/>
        <w:numPr>
          <w:ilvl w:val="1"/>
          <w:numId w:val="204"/>
        </w:numPr>
      </w:pPr>
      <w:r>
        <w:t>Type a user name to access the database.</w:t>
      </w:r>
    </w:p>
    <w:p>
      <w:pPr>
        <w:pStyle w:val="BodyText"/>
        <w:numPr>
          <w:ilvl w:val="1"/>
          <w:numId w:val="204"/>
        </w:numPr>
      </w:pPr>
      <w:r>
        <w:t>Type a password to access the database.</w:t>
      </w:r>
    </w:p>
    <w:p>
      <w:pPr>
        <w:pStyle w:val="BodyText"/>
        <w:numPr>
          <w:numId w:val="204"/>
        </w:numPr>
      </w:pPr>
      <w:r>
        <w:t>Type an SQL delete statement similar to the following example syntax.</w:t>
      </w:r>
    </w:p>
    <w:p>
      <w:pPr>
        <w:pStyle w:val="CodeBlock"/>
        <w:ind w:left="480"/>
      </w:pPr>
      <w:r>
        <w:t>DELETE FROM "table_name"</w:t>
      </w:r>
    </w:p>
    <w:p>
      <w:pPr>
        <w:pStyle w:val="BodyText"/>
        <w:numPr>
          <w:numId w:val="204"/>
        </w:numPr>
      </w:pPr>
      <w:r>
        <w:t xml:space="preserve">Click </w:t>
      </w:r>
      <w:r>
        <w:rPr>
          <w:rStyle w:val="InlineUI"/>
        </w:rPr>
        <w:t>Run</w:t>
      </w:r>
      <w:r>
        <w:t>.</w:t>
      </w:r>
    </w:p>
    <w:p>
      <w:pPr>
        <w:pStyle w:val="Heading4"/>
      </w:pPr>
      <w:bookmarkStart w:id="339" w:name="_Toc256001246"/>
      <w:r>
        <w:t>Drop a JDBC Table</w:t>
      </w:r>
      <w:bookmarkEnd w:id="339"/>
    </w:p>
    <w:p>
      <w:pPr>
        <w:pStyle w:val="BodyText"/>
      </w:pPr>
      <w:r>
        <w:t xml:space="preserve">You can run a workflow from the </w:t>
      </w:r>
      <w:r>
        <w:t>VCF Operations orchestrator</w:t>
      </w:r>
      <w:r>
        <w:t xml:space="preserve"> Client to test the dropping of a JDBC table.</w:t>
      </w:r>
    </w:p>
    <w:p>
      <w:pPr>
        <w:pStyle w:val="BodyText"/>
      </w:pPr>
      <w:r>
        <w:rPr>
          <w:rStyle w:val="Strong"/>
        </w:rPr>
        <w:t>Prerequisites</w:t>
      </w:r>
    </w:p>
    <w:p>
      <w:pPr>
        <w:pStyle w:val="BodyText"/>
      </w:pPr>
      <w:r>
        <w:t>Verify that the user account you are logged in with has the necessary permissions to run JDBC workflows.</w:t>
      </w:r>
    </w:p>
    <w:p>
      <w:pPr>
        <w:pStyle w:val="BodyText"/>
      </w:pPr>
      <w:r>
        <w:rPr>
          <w:rStyle w:val="Strong"/>
        </w:rPr>
        <w:t>Procedure</w:t>
      </w:r>
    </w:p>
    <w:p>
      <w:pPr>
        <w:pStyle w:val="BodyText"/>
        <w:numPr>
          <w:numId w:val="205"/>
        </w:numPr>
      </w:pPr>
      <w:r>
        <w:t xml:space="preserve">Navigate to </w:t>
      </w:r>
      <w:r>
        <w:rPr>
          <w:rStyle w:val="InlineUI"/>
        </w:rPr>
        <w:t>Library</w:t>
      </w:r>
      <w:r>
        <w:rPr>
          <w:rStyle w:val="InlineUI"/>
        </w:rPr>
        <w:t xml:space="preserve"> &gt; </w:t>
      </w:r>
      <w:r>
        <w:rPr>
          <w:rStyle w:val="InlineUI"/>
        </w:rPr>
        <w:t>Workflows</w:t>
      </w:r>
      <w:r>
        <w:t xml:space="preserve"> and enter the </w:t>
      </w:r>
      <w:r>
        <w:t>jdbc_examples</w:t>
      </w:r>
      <w:r>
        <w:t xml:space="preserve"> tag in the workflow search box.</w:t>
      </w:r>
    </w:p>
    <w:p>
      <w:pPr>
        <w:pStyle w:val="BodyText"/>
        <w:numPr>
          <w:numId w:val="205"/>
        </w:numPr>
      </w:pPr>
      <w:r>
        <w:t xml:space="preserve">Locate the </w:t>
      </w:r>
      <w:r>
        <w:rPr>
          <w:rStyle w:val="InlineUI"/>
        </w:rPr>
        <w:t>JDBC drop table example</w:t>
      </w:r>
      <w:r>
        <w:t xml:space="preserve"> workflow and click </w:t>
      </w:r>
      <w:r>
        <w:rPr>
          <w:rStyle w:val="InlineUI"/>
        </w:rPr>
        <w:t>Run</w:t>
      </w:r>
      <w:r>
        <w:t>.</w:t>
      </w:r>
    </w:p>
    <w:p>
      <w:pPr>
        <w:pStyle w:val="BodyText"/>
        <w:numPr>
          <w:numId w:val="205"/>
        </w:numPr>
      </w:pPr>
      <w:r>
        <w:t>Provide the required information.</w:t>
      </w:r>
    </w:p>
    <w:p>
      <w:pPr>
        <w:pStyle w:val="BodyText"/>
        <w:numPr>
          <w:ilvl w:val="1"/>
          <w:numId w:val="205"/>
        </w:numPr>
      </w:pPr>
      <w:r>
        <w:t>Type a password to access the database.</w:t>
      </w:r>
    </w:p>
    <w:p>
      <w:pPr>
        <w:pStyle w:val="BodyText"/>
        <w:numPr>
          <w:ilvl w:val="1"/>
          <w:numId w:val="205"/>
        </w:numPr>
      </w:pPr>
      <w:r>
        <w:t>Type a database connection URL.</w:t>
      </w:r>
    </w:p>
    <w:p>
      <w:pPr>
        <w:pStyle w:val="BodyText"/>
        <w:numPr>
          <w:ilvl w:val="1"/>
          <w:numId w:val="205"/>
        </w:numPr>
      </w:pPr>
      <w:r>
        <w:t>Type a user name to access the database.</w:t>
      </w:r>
    </w:p>
    <w:p>
      <w:pPr>
        <w:pStyle w:val="BodyText"/>
        <w:numPr>
          <w:numId w:val="205"/>
        </w:numPr>
      </w:pPr>
      <w:r>
        <w:t>Enter an SQL drop statement similar to the following example syntax.</w:t>
      </w:r>
    </w:p>
    <w:p>
      <w:pPr>
        <w:pStyle w:val="CodeBlock"/>
        <w:ind w:left="480"/>
      </w:pPr>
      <w:r>
        <w:t>DROP TABLE "table_name"</w:t>
      </w:r>
    </w:p>
    <w:p>
      <w:pPr>
        <w:pStyle w:val="BodyText"/>
        <w:numPr>
          <w:numId w:val="205"/>
        </w:numPr>
      </w:pPr>
      <w:r>
        <w:t xml:space="preserve">Click </w:t>
      </w:r>
      <w:r>
        <w:rPr>
          <w:rStyle w:val="InlineUI"/>
        </w:rPr>
        <w:t>Run</w:t>
      </w:r>
      <w:r>
        <w:t>.</w:t>
      </w:r>
    </w:p>
    <w:p>
      <w:pPr>
        <w:pStyle w:val="Heading4"/>
      </w:pPr>
      <w:bookmarkStart w:id="340" w:name="_Toc256001247"/>
      <w:r>
        <w:t>Run a Complete JDBC Cycle</w:t>
      </w:r>
      <w:bookmarkEnd w:id="340"/>
    </w:p>
    <w:p>
      <w:pPr>
        <w:pStyle w:val="BodyText"/>
      </w:pPr>
      <w:r>
        <w:t xml:space="preserve">You can run a workflow from the </w:t>
      </w:r>
      <w:r>
        <w:t>VCF Operations orchestrator</w:t>
      </w:r>
      <w:r>
        <w:t xml:space="preserve"> Client to test all JDBC example workflows in one full cycle.</w:t>
      </w:r>
    </w:p>
    <w:p>
      <w:pPr>
        <w:pStyle w:val="BodyText"/>
      </w:pPr>
      <w:r>
        <w:rPr>
          <w:rStyle w:val="Strong"/>
        </w:rPr>
        <w:t>Prerequisites</w:t>
      </w:r>
    </w:p>
    <w:p>
      <w:pPr>
        <w:pStyle w:val="BodyText"/>
      </w:pPr>
      <w:r>
        <w:t>Verify that the user account you are logged in with has the necessary permissions to run JDBC workflows.</w:t>
      </w:r>
    </w:p>
    <w:p>
      <w:pPr>
        <w:pStyle w:val="BodyText"/>
      </w:pPr>
      <w:r>
        <w:rPr>
          <w:rStyle w:val="Strong"/>
        </w:rPr>
        <w:t>Procedure</w:t>
      </w:r>
    </w:p>
    <w:p>
      <w:pPr>
        <w:pStyle w:val="BodyText"/>
        <w:numPr>
          <w:numId w:val="206"/>
        </w:numPr>
      </w:pPr>
      <w:r>
        <w:t xml:space="preserve">Navigate to </w:t>
      </w:r>
      <w:r>
        <w:rPr>
          <w:rStyle w:val="InlineUI"/>
        </w:rPr>
        <w:t>Library</w:t>
      </w:r>
      <w:r>
        <w:rPr>
          <w:rStyle w:val="InlineUI"/>
        </w:rPr>
        <w:t xml:space="preserve"> &gt; </w:t>
      </w:r>
      <w:r>
        <w:rPr>
          <w:rStyle w:val="InlineUI"/>
        </w:rPr>
        <w:t>Workflows</w:t>
      </w:r>
      <w:r>
        <w:t xml:space="preserve"> and enter the </w:t>
      </w:r>
      <w:r>
        <w:t>jdbc_examples</w:t>
      </w:r>
      <w:r>
        <w:t xml:space="preserve"> tag in the workflow search box.</w:t>
      </w:r>
    </w:p>
    <w:p>
      <w:pPr>
        <w:pStyle w:val="BodyText"/>
        <w:numPr>
          <w:numId w:val="206"/>
        </w:numPr>
      </w:pPr>
      <w:r>
        <w:t xml:space="preserve">Locate the </w:t>
      </w:r>
      <w:r>
        <w:rPr>
          <w:rStyle w:val="InlineUI"/>
        </w:rPr>
        <w:t>Full JDBC cycle example</w:t>
      </w:r>
      <w:r>
        <w:t xml:space="preserve"> workflow and click </w:t>
      </w:r>
      <w:r>
        <w:rPr>
          <w:rStyle w:val="InlineUI"/>
        </w:rPr>
        <w:t>Run</w:t>
      </w:r>
      <w:r>
        <w:t>.</w:t>
      </w:r>
    </w:p>
    <w:p>
      <w:pPr>
        <w:pStyle w:val="BodyText"/>
        <w:numPr>
          <w:numId w:val="206"/>
        </w:numPr>
      </w:pPr>
      <w:r>
        <w:t>Provide the required information.</w:t>
      </w:r>
    </w:p>
    <w:p>
      <w:pPr>
        <w:pStyle w:val="BodyText"/>
        <w:numPr>
          <w:ilvl w:val="1"/>
          <w:numId w:val="206"/>
        </w:numPr>
      </w:pPr>
      <w:r>
        <w:t>Type a database connection URL.</w:t>
      </w:r>
    </w:p>
    <w:p>
      <w:pPr>
        <w:pStyle w:val="BodyText"/>
        <w:numPr>
          <w:ilvl w:val="1"/>
          <w:numId w:val="206"/>
        </w:numPr>
      </w:pPr>
      <w:r>
        <w:t>Type a user name to access the database.</w:t>
      </w:r>
    </w:p>
    <w:p>
      <w:pPr>
        <w:pStyle w:val="BodyText"/>
        <w:numPr>
          <w:ilvl w:val="1"/>
          <w:numId w:val="206"/>
        </w:numPr>
      </w:pPr>
      <w:r>
        <w:t>Type a password to access the database.</w:t>
      </w:r>
    </w:p>
    <w:p>
      <w:pPr>
        <w:pStyle w:val="BodyText"/>
        <w:numPr>
          <w:numId w:val="206"/>
        </w:numPr>
      </w:pPr>
      <w:r>
        <w:t>Enter the values to be used as entries in the database.</w:t>
      </w:r>
    </w:p>
    <w:p>
      <w:pPr>
        <w:pStyle w:val="BodyText"/>
        <w:numPr>
          <w:numId w:val="206"/>
        </w:numPr>
      </w:pPr>
      <w:r>
        <w:t xml:space="preserve">Click </w:t>
      </w:r>
      <w:r>
        <w:rPr>
          <w:rStyle w:val="InlineUI"/>
        </w:rPr>
        <w:t>Run</w:t>
      </w:r>
      <w:r>
        <w:t>.</w:t>
      </w:r>
    </w:p>
    <w:p>
      <w:pPr>
        <w:pStyle w:val="Heading3"/>
      </w:pPr>
      <w:bookmarkStart w:id="341" w:name="_Toc256001248"/>
      <w:r>
        <w:t>Running SQL Operations</w:t>
      </w:r>
      <w:bookmarkEnd w:id="341"/>
    </w:p>
    <w:p>
      <w:pPr>
        <w:pStyle w:val="BodyText"/>
      </w:pPr>
      <w:r>
        <w:t xml:space="preserve">You can use the </w:t>
      </w:r>
      <w:r>
        <w:t>SQL</w:t>
      </w:r>
      <w:r>
        <w:t xml:space="preserve"> workflows to run </w:t>
      </w:r>
      <w:r>
        <w:t>SQL</w:t>
      </w:r>
      <w:r>
        <w:t xml:space="preserve"> operations.</w:t>
      </w:r>
    </w:p>
    <w:p>
      <w:pPr>
        <w:pStyle w:val="BodyText"/>
      </w:pPr>
      <w:r>
        <w:t xml:space="preserve">To access the SQL operations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sql</w:t>
      </w:r>
      <w:r>
        <w:t xml:space="preserve"> tag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45"/>
        <w:gridCol w:w="75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Execute a custom query on a database</w:t>
            </w:r>
          </w:p>
        </w:tc>
        <w:tc>
          <w:tcPr>
            <w:tcBorders>
              <w:left w:val="nil"/>
              <w:right w:val="nil"/>
            </w:tcBorders>
          </w:tcPr>
          <w:p>
            <w:pPr>
              <w:pStyle w:val="TableBodyText"/>
            </w:pPr>
            <w:r>
              <w:t>Runs a custom query on a specified database and returns the number of affected rows. You can run the workflow to update, delete, insert, and write queries.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Generate CRUD workflows for a table</w:t>
            </w:r>
          </w:p>
        </w:tc>
        <w:tc>
          <w:tcPr>
            <w:tcBorders>
              <w:left w:val="nil"/>
              <w:right w:val="nil"/>
            </w:tcBorders>
          </w:tcPr>
          <w:p>
            <w:pPr>
              <w:pStyle w:val="TableBodyText"/>
            </w:pPr>
            <w:r>
              <w:t>Generates Create, Read, Update, and Delete workflows for a particular table.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Read a custom query from a database</w:t>
            </w:r>
          </w:p>
        </w:tc>
        <w:tc>
          <w:tcPr>
            <w:tcBorders>
              <w:left w:val="nil"/>
              <w:right w:val="nil"/>
            </w:tcBorders>
          </w:tcPr>
          <w:p>
            <w:pPr>
              <w:pStyle w:val="TableBodyText"/>
            </w:pPr>
            <w:r>
              <w:t>Runs a custom query on a specified database and returns the result in an array of properties. You can run the workflow to select and read queries.</w:t>
            </w:r>
          </w:p>
        </w:tc>
      </w:tr>
    </w:tbl>
    <w:p>
      <w:pPr>
        <w:pStyle w:val="Heading4"/>
        <w:spacing w:before="120"/>
      </w:pPr>
      <w:bookmarkStart w:id="342" w:name="_Toc256001249"/>
      <w:r>
        <w:t>Generate CRUD Workflows for a Table</w:t>
      </w:r>
      <w:bookmarkEnd w:id="342"/>
    </w:p>
    <w:p>
      <w:pPr>
        <w:pStyle w:val="BodyText"/>
      </w:pPr>
      <w:r>
        <w:t>You can run a workflow to generate Create, Read, Update, and Delete workflows for a particular table.</w:t>
      </w:r>
    </w:p>
    <w:p>
      <w:pPr>
        <w:pStyle w:val="BodyText"/>
      </w:pPr>
      <w:r>
        <w:rPr>
          <w:rStyle w:val="Strong"/>
        </w:rPr>
        <w:t>Prerequisites</w:t>
      </w:r>
    </w:p>
    <w:p>
      <w:pPr>
        <w:pStyle w:val="BodyText"/>
        <w:numPr>
          <w:numId w:val="207"/>
        </w:numPr>
      </w:pPr>
      <w:r>
        <w:t xml:space="preserve">Verify that you are logged in to the </w:t>
      </w:r>
      <w:r>
        <w:t xml:space="preserve"> Client as an administrator.</w:t>
      </w:r>
    </w:p>
    <w:p>
      <w:pPr>
        <w:pStyle w:val="BodyText"/>
        <w:numPr>
          <w:numId w:val="207"/>
        </w:numPr>
      </w:pPr>
      <w:r>
        <w:t xml:space="preserve">Verify that you have a connection to a database from the </w:t>
      </w:r>
      <w:r>
        <w:rPr>
          <w:rStyle w:val="InlineUI"/>
        </w:rPr>
        <w:t>Inventory</w:t>
      </w:r>
      <w:r>
        <w:t xml:space="preserve"> view.</w:t>
      </w:r>
    </w:p>
    <w:p>
      <w:pPr>
        <w:pStyle w:val="BodyText"/>
      </w:pPr>
      <w:r>
        <w:rPr>
          <w:rStyle w:val="Strong"/>
        </w:rPr>
        <w:t>Procedure</w:t>
      </w:r>
    </w:p>
    <w:p>
      <w:pPr>
        <w:pStyle w:val="BodyText"/>
        <w:numPr>
          <w:numId w:val="208"/>
        </w:numPr>
      </w:pPr>
      <w:r>
        <w:t xml:space="preserve">Navigate to </w:t>
      </w:r>
      <w:r>
        <w:rPr>
          <w:rStyle w:val="InlineUI"/>
        </w:rPr>
        <w:t>Library</w:t>
      </w:r>
      <w:r>
        <w:rPr>
          <w:rStyle w:val="InlineUI"/>
        </w:rPr>
        <w:t xml:space="preserve"> &gt; </w:t>
      </w:r>
      <w:r>
        <w:rPr>
          <w:rStyle w:val="InlineUI"/>
        </w:rPr>
        <w:t>Workflows</w:t>
      </w:r>
      <w:r>
        <w:t xml:space="preserve"> and enter the </w:t>
      </w:r>
      <w:r>
        <w:t>sql</w:t>
      </w:r>
      <w:r>
        <w:t xml:space="preserve"> tag in the workflow search box.</w:t>
      </w:r>
    </w:p>
    <w:p>
      <w:pPr>
        <w:pStyle w:val="BodyText"/>
        <w:numPr>
          <w:numId w:val="208"/>
        </w:numPr>
      </w:pPr>
      <w:r>
        <w:t xml:space="preserve">Locate the </w:t>
      </w:r>
      <w:r>
        <w:rPr>
          <w:rStyle w:val="InlineUI"/>
        </w:rPr>
        <w:t>Generate CRUD workflows for a table</w:t>
      </w:r>
      <w:r>
        <w:t xml:space="preserve"> workflow and click </w:t>
      </w:r>
      <w:r>
        <w:rPr>
          <w:rStyle w:val="InlineUI"/>
        </w:rPr>
        <w:t>Run</w:t>
      </w:r>
      <w:r>
        <w:t>.</w:t>
      </w:r>
    </w:p>
    <w:p>
      <w:pPr>
        <w:pStyle w:val="BodyText"/>
        <w:numPr>
          <w:numId w:val="208"/>
        </w:numPr>
      </w:pPr>
      <w:r>
        <w:t>Select a table for which to generate the workflows.</w:t>
      </w:r>
    </w:p>
    <w:p>
      <w:pPr>
        <w:pStyle w:val="BodyText"/>
        <w:numPr>
          <w:numId w:val="208"/>
        </w:numPr>
      </w:pPr>
      <w:r>
        <w:t>Select the workflow folder in which to generate the workflows.</w:t>
      </w:r>
    </w:p>
    <w:p>
      <w:pPr>
        <w:pStyle w:val="BodyText"/>
        <w:numPr>
          <w:numId w:val="208"/>
        </w:numPr>
      </w:pPr>
      <w:r>
        <w:t>Select whether to overwrite any existing workflows.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7843"/>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The generated workflows overwrite existing workflows with the same name.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New workflows are not generated if workflows with the same name exist in the folder.</w:t>
            </w:r>
          </w:p>
        </w:tc>
      </w:tr>
    </w:tbl>
    <w:p>
      <w:pPr>
        <w:pStyle w:val="BodyText"/>
        <w:numPr>
          <w:numId w:val="208"/>
        </w:numPr>
        <w:spacing w:before="240"/>
      </w:pPr>
      <w:r>
        <w:t xml:space="preserve">(Optional) </w:t>
      </w:r>
      <w:r>
        <w:t xml:space="preserve">On the </w:t>
      </w:r>
      <w:r>
        <w:rPr>
          <w:rStyle w:val="InlineUI"/>
        </w:rPr>
        <w:t>Select read-only columns</w:t>
      </w:r>
      <w:r>
        <w:t xml:space="preserve"> tab, select columns that should not be populated.</w:t>
      </w:r>
    </w:p>
    <w:p>
      <w:pPr>
        <w:pStyle w:val="BodyText"/>
        <w:ind w:left="480"/>
      </w:pPr>
      <w:r>
        <w:t>You cannot edit the selected columns with the generated CRUD workflows.</w:t>
      </w:r>
    </w:p>
    <w:p>
      <w:pPr>
        <w:pStyle w:val="BodyText"/>
        <w:numPr>
          <w:numId w:val="208"/>
        </w:numPr>
      </w:pPr>
      <w:r>
        <w:t xml:space="preserve">Click </w:t>
      </w:r>
      <w:r>
        <w:rPr>
          <w:rStyle w:val="InlineUI"/>
        </w:rPr>
        <w:t>Run</w:t>
      </w:r>
      <w:r>
        <w:t>.</w:t>
      </w:r>
    </w:p>
    <w:p>
      <w:pPr>
        <w:pStyle w:val="BodyText"/>
      </w:pPr>
      <w:r>
        <w:rPr>
          <w:rStyle w:val="Strong"/>
        </w:rPr>
        <w:t>Results</w:t>
      </w:r>
    </w:p>
    <w:p>
      <w:pPr>
        <w:pStyle w:val="BodyText"/>
      </w:pPr>
      <w:r>
        <w:t>After the workflow runs successfully, the CRUD workflows appear in the selected workflow folder.</w:t>
      </w:r>
    </w:p>
    <w:p>
      <w:pPr>
        <w:pStyle w:val="BodyText"/>
      </w:pPr>
      <w:r>
        <w:rPr>
          <w:rStyle w:val="Strong"/>
        </w:rPr>
        <w:t>What to do next</w:t>
      </w:r>
    </w:p>
    <w:p>
      <w:pPr>
        <w:pStyle w:val="BodyText"/>
      </w:pPr>
      <w:r>
        <w:t>You can run the generated workflows on the selected database table.</w:t>
      </w:r>
    </w:p>
    <w:p>
      <w:pPr>
        <w:pStyle w:val="Heading3"/>
      </w:pPr>
      <w:bookmarkStart w:id="343" w:name="B4cace05b831e420a930c594b9954b5ae"/>
      <w:bookmarkStart w:id="344" w:name="_Toc256001250"/>
      <w:r>
        <w:t>Adding a JDBC connector for the VCF Operations orchestrator SQL plug-in</w:t>
      </w:r>
      <w:bookmarkEnd w:id="344"/>
      <w:bookmarkEnd w:id="343"/>
    </w:p>
    <w:p>
      <w:pPr>
        <w:pStyle w:val="BodyText"/>
      </w:pPr>
      <w:r>
        <w:t xml:space="preserve">This example demonstrates how you can add a MySQL connector for the </w:t>
      </w:r>
      <w:r>
        <w:t>VCF Operations orchestrator</w:t>
      </w:r>
      <w:r>
        <w:t xml:space="preserve"> SQL plug-in.</w:t>
      </w:r>
    </w:p>
    <w:p>
      <w:pPr>
        <w:pStyle w:val="BodyText"/>
      </w:pPr>
      <w:r>
        <w:rPr>
          <w:rStyle w:val="Strong"/>
        </w:rPr>
        <w:t>Prerequisites</w:t>
      </w:r>
    </w:p>
    <w:p>
      <w:pPr>
        <w:pStyle w:val="BodyText"/>
      </w:pPr>
      <w:r>
        <w:t xml:space="preserve">The </w:t>
      </w:r>
      <w:r>
        <w:t>VCF Operations orchestrator</w:t>
      </w:r>
      <w:r>
        <w:t xml:space="preserve"> SQL plug-in supports only certain database database types. Before adding a MySQL connector, verify that your are using one of the following database types:</w:t>
      </w:r>
    </w:p>
    <w:p>
      <w:pPr>
        <w:pStyle w:val="BodyText"/>
        <w:numPr>
          <w:numId w:val="209"/>
        </w:numPr>
      </w:pPr>
      <w:r>
        <w:t>Oracle</w:t>
      </w:r>
    </w:p>
    <w:p>
      <w:pPr>
        <w:pStyle w:val="BodyText"/>
        <w:numPr>
          <w:numId w:val="209"/>
        </w:numPr>
      </w:pPr>
      <w:r>
        <w:t>Microsoft SQL Server</w:t>
      </w:r>
    </w:p>
    <w:p>
      <w:pPr>
        <w:pStyle w:val="BodyText"/>
        <w:numPr>
          <w:numId w:val="209"/>
        </w:numPr>
      </w:pPr>
      <w:r>
        <w:t>PostgreSQL</w:t>
      </w:r>
    </w:p>
    <w:p>
      <w:pPr>
        <w:pStyle w:val="BodyText"/>
        <w:numPr>
          <w:numId w:val="209"/>
        </w:numPr>
      </w:pPr>
      <w:r>
        <w:t>MySQL</w:t>
      </w:r>
    </w:p>
    <w:p>
      <w:pPr>
        <w:pStyle w:val="BodyText"/>
      </w:pPr>
      <w:r>
        <w:rPr>
          <w:rStyle w:val="Strong"/>
        </w:rPr>
        <w:t>Procedure</w:t>
      </w:r>
    </w:p>
    <w:p>
      <w:pPr>
        <w:pStyle w:val="BodyText"/>
        <w:numPr>
          <w:numId w:val="210"/>
        </w:numPr>
      </w:pPr>
      <w:r>
        <w:t xml:space="preserve">Add the MySQL connector.jar file to the </w:t>
      </w:r>
      <w:r>
        <w:t>VCF Operations orchestrator</w:t>
      </w:r>
      <w:r>
        <w:t xml:space="preserve"> Appliance.</w:t>
      </w:r>
    </w:p>
    <w:p>
      <w:pPr>
        <w:pStyle w:val="BodyText"/>
        <w:pBdr>
          <w:top w:val="single" w:sz="8" w:space="2" w:color="D3D3D3"/>
          <w:bottom w:val="single" w:sz="8" w:space="2" w:color="D3D3D3"/>
        </w:pBdr>
        <w:ind w:left="480"/>
      </w:pPr>
      <w:r>
        <w:rPr>
          <w:rStyle w:val="NoteLeadernote"/>
        </w:rPr>
        <w:t>Note</w:t>
        <w:tab/>
      </w:r>
      <w:r>
        <w:t xml:space="preserve">For clustered </w:t>
      </w:r>
      <w:r>
        <w:t>VCF Operations orchestrator</w:t>
      </w:r>
      <w:r>
        <w:t xml:space="preserve"> deployments, perform this operation on the appliances of all the nodes.</w:t>
      </w:r>
    </w:p>
    <w:p>
      <w:pPr>
        <w:pStyle w:val="BodyText"/>
        <w:numPr>
          <w:ilvl w:val="1"/>
          <w:numId w:val="210"/>
        </w:numPr>
      </w:pPr>
      <w:r>
        <w:t xml:space="preserve">Log in to the </w:t>
      </w:r>
      <w:r>
        <w:t>VCF Operations orchestrator</w:t>
      </w:r>
      <w:r>
        <w:t xml:space="preserve"> Appliance command line over SSH as </w:t>
      </w:r>
      <w:r>
        <w:rPr>
          <w:rStyle w:val="InlineUI"/>
        </w:rPr>
        <w:t>root</w:t>
      </w:r>
      <w:r>
        <w:t>.</w:t>
      </w:r>
    </w:p>
    <w:p>
      <w:pPr>
        <w:pStyle w:val="BodyText"/>
        <w:numPr>
          <w:ilvl w:val="1"/>
          <w:numId w:val="210"/>
        </w:numPr>
      </w:pPr>
      <w:r>
        <w:t xml:space="preserve">Navigate to the </w:t>
      </w:r>
      <w:r>
        <w:rPr>
          <w:rStyle w:val="InlineCode"/>
        </w:rPr>
        <w:t>/data/vco/var/run/vco</w:t>
      </w:r>
      <w:r>
        <w:t xml:space="preserve"> directory.</w:t>
      </w:r>
    </w:p>
    <w:p>
      <w:pPr>
        <w:pStyle w:val="CodeBlock"/>
        <w:ind w:left="960"/>
      </w:pPr>
      <w:r>
        <w:t>cd /data/vco/var/run/vco</w:t>
      </w:r>
    </w:p>
    <w:p>
      <w:pPr>
        <w:pStyle w:val="BodyText"/>
        <w:numPr>
          <w:ilvl w:val="1"/>
          <w:numId w:val="210"/>
        </w:numPr>
      </w:pPr>
      <w:r>
        <w:t xml:space="preserve">Create a </w:t>
      </w:r>
      <w:r>
        <w:rPr>
          <w:rStyle w:val="InlineCode"/>
        </w:rPr>
        <w:t>plugins/SQL/lib/</w:t>
      </w:r>
      <w:r>
        <w:t xml:space="preserve"> directory.</w:t>
      </w:r>
    </w:p>
    <w:p>
      <w:pPr>
        <w:pStyle w:val="CodeBlock"/>
        <w:ind w:left="960"/>
      </w:pPr>
      <w:r>
        <w:t>mkdir -p plugins/SQL/lib/</w:t>
      </w:r>
    </w:p>
    <w:p>
      <w:pPr>
        <w:pStyle w:val="BodyText"/>
        <w:numPr>
          <w:ilvl w:val="1"/>
          <w:numId w:val="210"/>
        </w:numPr>
      </w:pPr>
      <w:r>
        <w:t xml:space="preserve">Copy your MySQL connector.jar file from your local machine to the </w:t>
      </w:r>
      <w:r>
        <w:rPr>
          <w:rStyle w:val="InlineCode"/>
        </w:rPr>
        <w:t>/data/vco/var/run/vco/plugins/SQL/lib/</w:t>
      </w:r>
      <w:r>
        <w:t xml:space="preserve"> directory by running a secure copy (SCP) command.</w:t>
      </w:r>
    </w:p>
    <w:p>
      <w:pPr>
        <w:pStyle w:val="CodeBlock"/>
        <w:ind w:left="960"/>
      </w:pPr>
      <w:r>
        <w:t>scp ~/local_machine_dir/your_mysql_connector.jar root@orchestrator_FQDN_or_IP:/data/vco/var/run/vco/plugins/SQL/lib/
</w:t>
      </w:r>
    </w:p>
    <w:p>
      <w:pPr>
        <w:pStyle w:val="BodyText"/>
        <w:pBdr>
          <w:top w:val="single" w:sz="8" w:space="2" w:color="D3D3D3"/>
          <w:bottom w:val="single" w:sz="8" w:space="2" w:color="D3D3D3"/>
        </w:pBdr>
        <w:ind w:left="960"/>
      </w:pPr>
      <w:r>
        <w:rPr>
          <w:rStyle w:val="NoteLeadernote"/>
        </w:rPr>
        <w:t>Note</w:t>
        <w:tab/>
      </w:r>
      <w:r>
        <w:t xml:space="preserve">You can also use alternative methods for copying your connector.jar file to the </w:t>
      </w:r>
      <w:r>
        <w:t>VCF Operations orchestrator</w:t>
      </w:r>
      <w:r>
        <w:t xml:space="preserve"> Appliance, such as PSCP.</w:t>
      </w:r>
    </w:p>
    <w:p>
      <w:pPr>
        <w:pStyle w:val="BodyText"/>
        <w:numPr>
          <w:numId w:val="210"/>
        </w:numPr>
      </w:pPr>
      <w:r>
        <w:t xml:space="preserve">Restart the </w:t>
      </w:r>
      <w:r>
        <w:t>VCF Operations orchestrator</w:t>
      </w:r>
      <w:r>
        <w:t xml:space="preserve"> server.</w:t>
      </w:r>
    </w:p>
    <w:p>
      <w:pPr>
        <w:pStyle w:val="Heading2"/>
      </w:pPr>
      <w:bookmarkStart w:id="345" w:name="_Toc256001251"/>
      <w:r>
        <w:t>Using the SSH Plug-In</w:t>
      </w:r>
      <w:bookmarkEnd w:id="345"/>
    </w:p>
    <w:p>
      <w:pPr>
        <w:pStyle w:val="BodyText"/>
      </w:pPr>
      <w:r>
        <w:t xml:space="preserve">You can use the SSH plug-in workflows to run SSH commands on a remote host that supports SSH and transfer files between a </w:t>
      </w:r>
      <w:r>
        <w:t>VCF Operations orchestrator</w:t>
      </w:r>
      <w:r>
        <w:t xml:space="preserve"> server and a remote host through a secure connection.</w:t>
      </w:r>
    </w:p>
    <w:p>
      <w:pPr>
        <w:pStyle w:val="Heading3"/>
      </w:pPr>
      <w:bookmarkStart w:id="346" w:name="_Toc256001252"/>
      <w:r>
        <w:t>Configuring the SSH Plug-In</w:t>
      </w:r>
      <w:bookmarkEnd w:id="346"/>
    </w:p>
    <w:p>
      <w:pPr>
        <w:pStyle w:val="BodyText"/>
      </w:pPr>
      <w:r>
        <w:t xml:space="preserve">You can run the SSH plug-in configuration workflows to manage the connections between </w:t>
      </w:r>
      <w:r>
        <w:t>VCF Operations orchestrator</w:t>
      </w:r>
      <w:r>
        <w:t xml:space="preserve"> and SSH hosts.</w:t>
      </w:r>
    </w:p>
    <w:p>
      <w:pPr>
        <w:pStyle w:val="BodyText"/>
      </w:pPr>
      <w:r>
        <w:t xml:space="preserve">To access these workflows in the </w:t>
      </w:r>
      <w:r>
        <w:t>VCF Operations orchestrator</w:t>
      </w:r>
      <w:r>
        <w:t xml:space="preserve">, navigate to </w:t>
      </w:r>
      <w:r>
        <w:rPr>
          <w:rStyle w:val="InlineUI"/>
        </w:rPr>
        <w:t>Library</w:t>
      </w:r>
      <w:r>
        <w:rPr>
          <w:rStyle w:val="InlineUI"/>
        </w:rPr>
        <w:t xml:space="preserve"> &gt; </w:t>
      </w:r>
      <w:r>
        <w:rPr>
          <w:rStyle w:val="InlineUI"/>
        </w:rPr>
        <w:t>Workflows</w:t>
      </w:r>
      <w:r>
        <w:t xml:space="preserve"> and enter the </w:t>
      </w:r>
      <w:r>
        <w:t>ssh</w:t>
      </w:r>
      <w:r>
        <w:t xml:space="preserve"> and </w:t>
      </w:r>
      <w:r>
        <w:t>configuration</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79"/>
        <w:gridCol w:w="658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a Root Folder to SSH Host</w:t>
            </w:r>
          </w:p>
        </w:tc>
        <w:tc>
          <w:tcPr>
            <w:tcBorders>
              <w:left w:val="nil"/>
              <w:right w:val="nil"/>
            </w:tcBorders>
          </w:tcPr>
          <w:p>
            <w:pPr>
              <w:pStyle w:val="TableBodyText"/>
            </w:pPr>
            <w:r>
              <w:t>Adds a root folder to an existing connection to an SSH host.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SSH Host</w:t>
            </w:r>
          </w:p>
        </w:tc>
        <w:tc>
          <w:tcPr>
            <w:tcBorders>
              <w:left w:val="nil"/>
              <w:right w:val="nil"/>
            </w:tcBorders>
          </w:tcPr>
          <w:p>
            <w:pPr>
              <w:pStyle w:val="TableBodyText"/>
            </w:pPr>
            <w:r>
              <w:t>Adds a connection to an SSH host to the existing configuration.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a Root Folder from SSH Host</w:t>
            </w:r>
          </w:p>
        </w:tc>
        <w:tc>
          <w:tcPr>
            <w:tcBorders>
              <w:left w:val="nil"/>
              <w:right w:val="nil"/>
            </w:tcBorders>
          </w:tcPr>
          <w:p>
            <w:pPr>
              <w:pStyle w:val="TableBodyText"/>
            </w:pPr>
            <w:r>
              <w:t>Removes a root folder from an existing connection to an SSH host.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SSH Host</w:t>
            </w:r>
          </w:p>
        </w:tc>
        <w:tc>
          <w:tcPr>
            <w:tcBorders>
              <w:left w:val="nil"/>
              <w:right w:val="nil"/>
            </w:tcBorders>
          </w:tcPr>
          <w:p>
            <w:pPr>
              <w:pStyle w:val="TableBodyText"/>
            </w:pPr>
            <w:r>
              <w:t>Removes an existing connection to an SSH host from the existing configuration.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SSH Host</w:t>
            </w:r>
          </w:p>
        </w:tc>
        <w:tc>
          <w:tcPr>
            <w:tcBorders>
              <w:left w:val="nil"/>
              <w:right w:val="nil"/>
            </w:tcBorders>
          </w:tcPr>
          <w:p>
            <w:pPr>
              <w:pStyle w:val="TableBodyText"/>
            </w:pPr>
            <w:r>
              <w:t>Updates an existing connection to an SSH host.</w:t>
            </w:r>
          </w:p>
        </w:tc>
      </w:tr>
    </w:tbl>
    <w:p>
      <w:pPr>
        <w:pStyle w:val="Heading4"/>
        <w:spacing w:before="120"/>
      </w:pPr>
      <w:bookmarkStart w:id="347" w:name="B24f6ca780b7c408c8d3d6999184da7d4"/>
      <w:bookmarkStart w:id="348" w:name="_Toc256001253"/>
      <w:r>
        <w:t>Add an SSH Host</w:t>
      </w:r>
      <w:bookmarkEnd w:id="348"/>
      <w:bookmarkEnd w:id="347"/>
    </w:p>
    <w:p>
      <w:pPr>
        <w:pStyle w:val="BodyText"/>
      </w:pPr>
      <w:r>
        <w:t>You can set up the SSH plug-in to ensure encrypted connections.</w:t>
      </w:r>
    </w:p>
    <w:p>
      <w:pPr>
        <w:pStyle w:val="BodyText"/>
      </w:pPr>
      <w:r>
        <w:rPr>
          <w:rStyle w:val="Strong"/>
        </w:rPr>
        <w:t>Procedure</w:t>
      </w:r>
    </w:p>
    <w:p>
      <w:pPr>
        <w:pStyle w:val="BodyText"/>
        <w:numPr>
          <w:numId w:val="211"/>
        </w:numPr>
      </w:pPr>
      <w:r>
        <w:t xml:space="preserve">Log in to the </w:t>
      </w:r>
      <w:r>
        <w:t>VCF Operations orchestrator</w:t>
      </w:r>
      <w:r>
        <w:t xml:space="preserve"> Client.</w:t>
      </w:r>
    </w:p>
    <w:p>
      <w:pPr>
        <w:pStyle w:val="BodyText"/>
        <w:numPr>
          <w:numId w:val="211"/>
        </w:numPr>
      </w:pPr>
      <w:r>
        <w:t xml:space="preserve">Navigate to </w:t>
      </w:r>
      <w:r>
        <w:rPr>
          <w:rStyle w:val="InlineUI"/>
        </w:rPr>
        <w:t>Library</w:t>
      </w:r>
      <w:r>
        <w:rPr>
          <w:rStyle w:val="InlineUI"/>
        </w:rPr>
        <w:t xml:space="preserve"> &gt; </w:t>
      </w:r>
      <w:r>
        <w:rPr>
          <w:rStyle w:val="InlineUI"/>
        </w:rPr>
        <w:t>Workflows</w:t>
      </w:r>
      <w:r>
        <w:t xml:space="preserve"> and enter the </w:t>
      </w:r>
      <w:r>
        <w:t>ssh</w:t>
      </w:r>
      <w:r>
        <w:t xml:space="preserve"> and </w:t>
      </w:r>
      <w:r>
        <w:t>configuration</w:t>
      </w:r>
      <w:r>
        <w:t xml:space="preserve"> tags in the workflow search box.</w:t>
      </w:r>
    </w:p>
    <w:p>
      <w:pPr>
        <w:pStyle w:val="BodyText"/>
        <w:numPr>
          <w:numId w:val="211"/>
        </w:numPr>
      </w:pPr>
      <w:r>
        <w:t xml:space="preserve">Locate the </w:t>
      </w:r>
      <w:r>
        <w:rPr>
          <w:rStyle w:val="InlineUI"/>
        </w:rPr>
        <w:t>Add SSH host</w:t>
      </w:r>
      <w:r>
        <w:t xml:space="preserve"> workflow and click </w:t>
      </w:r>
      <w:r>
        <w:rPr>
          <w:rStyle w:val="InlineUI"/>
        </w:rPr>
        <w:t>Run</w:t>
      </w:r>
      <w:r>
        <w:t>.</w:t>
      </w:r>
    </w:p>
    <w:p>
      <w:pPr>
        <w:pStyle w:val="BodyText"/>
        <w:numPr>
          <w:numId w:val="211"/>
        </w:numPr>
      </w:pPr>
      <w:r>
        <w:t xml:space="preserve">On the </w:t>
      </w:r>
      <w:r>
        <w:rPr>
          <w:rStyle w:val="InlineUI"/>
        </w:rPr>
        <w:t>General Information</w:t>
      </w:r>
      <w:r>
        <w:t xml:space="preserve"> tab, in the </w:t>
      </w:r>
      <w:r>
        <w:rPr>
          <w:rStyle w:val="InlineUI"/>
        </w:rPr>
        <w:t>Host name</w:t>
      </w:r>
      <w:r>
        <w:t xml:space="preserve"> text box, enter the name of the host that you want to access with SSH through </w:t>
      </w:r>
      <w:r>
        <w:t>VCF Operations orchestrator</w:t>
      </w:r>
      <w:r>
        <w:t>.</w:t>
      </w:r>
    </w:p>
    <w:p>
      <w:pPr>
        <w:pStyle w:val="BodyText"/>
        <w:numPr>
          <w:numId w:val="211"/>
        </w:numPr>
      </w:pPr>
      <w:r>
        <w:t>Enter the target port. The default SSH port is 22.</w:t>
      </w:r>
    </w:p>
    <w:p>
      <w:pPr>
        <w:pStyle w:val="BodyText"/>
        <w:ind w:left="480"/>
      </w:pPr>
      <w:r>
        <w:t>The host is added to the list of SSH connections.</w:t>
      </w:r>
    </w:p>
    <w:p>
      <w:pPr>
        <w:pStyle w:val="BodyText"/>
        <w:numPr>
          <w:numId w:val="211"/>
        </w:numPr>
      </w:pPr>
      <w:r>
        <w:t xml:space="preserve">(Optional) </w:t>
      </w:r>
      <w:r>
        <w:t>Configure an entry path on the server.</w:t>
      </w:r>
    </w:p>
    <w:p>
      <w:pPr>
        <w:pStyle w:val="BodyText"/>
        <w:numPr>
          <w:ilvl w:val="1"/>
          <w:numId w:val="211"/>
        </w:numPr>
      </w:pPr>
      <w:r>
        <w:t xml:space="preserve">Click </w:t>
      </w:r>
      <w:r>
        <w:rPr>
          <w:rStyle w:val="InlineUI"/>
        </w:rPr>
        <w:t>New root folder</w:t>
      </w:r>
      <w:r>
        <w:t>.</w:t>
      </w:r>
    </w:p>
    <w:p>
      <w:pPr>
        <w:pStyle w:val="BodyText"/>
        <w:numPr>
          <w:ilvl w:val="1"/>
          <w:numId w:val="211"/>
        </w:numPr>
      </w:pPr>
      <w:r>
        <w:t xml:space="preserve">Enter the new path and click </w:t>
      </w:r>
      <w:r>
        <w:rPr>
          <w:rStyle w:val="InlineUI"/>
        </w:rPr>
        <w:t>Insert value</w:t>
      </w:r>
      <w:r>
        <w:t>.</w:t>
      </w:r>
    </w:p>
    <w:p>
      <w:pPr>
        <w:pStyle w:val="BodyText"/>
        <w:numPr>
          <w:numId w:val="211"/>
        </w:numPr>
      </w:pPr>
      <w:r>
        <w:t xml:space="preserve">On the </w:t>
      </w:r>
      <w:r>
        <w:rPr>
          <w:rStyle w:val="InlineUI"/>
        </w:rPr>
        <w:t>Authentication</w:t>
      </w:r>
      <w:r>
        <w:t xml:space="preserve"> tab, enter the user name for a user who has the necessary permissions to run SSH commands.</w:t>
      </w:r>
    </w:p>
    <w:p>
      <w:pPr>
        <w:pStyle w:val="BodyText"/>
        <w:numPr>
          <w:numId w:val="211"/>
        </w:numPr>
      </w:pPr>
      <w:r>
        <w:t>Select the authentication type.</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41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To use password authentication, enter a password.</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To use key authentication, enter the path to the private key and the private key passphrase.</w:t>
            </w:r>
          </w:p>
        </w:tc>
      </w:tr>
    </w:tbl>
    <w:p>
      <w:pPr>
        <w:pStyle w:val="BodyText"/>
        <w:numPr>
          <w:numId w:val="211"/>
        </w:numPr>
        <w:spacing w:before="240"/>
      </w:pPr>
      <w:r>
        <w:t xml:space="preserve">Click </w:t>
      </w:r>
      <w:r>
        <w:rPr>
          <w:rStyle w:val="InlineUI"/>
        </w:rPr>
        <w:t>Run</w:t>
      </w:r>
      <w:r>
        <w:t>.</w:t>
      </w:r>
    </w:p>
    <w:p>
      <w:pPr>
        <w:pStyle w:val="BodyText"/>
      </w:pPr>
      <w:r>
        <w:rPr>
          <w:rStyle w:val="Strong"/>
        </w:rPr>
        <w:t>Results</w:t>
      </w:r>
    </w:p>
    <w:p>
      <w:pPr>
        <w:pStyle w:val="BodyText"/>
      </w:pPr>
      <w:r>
        <w:t xml:space="preserve">The SSH host is available in the </w:t>
      </w:r>
      <w:r>
        <w:rPr>
          <w:rStyle w:val="InlineUI"/>
        </w:rPr>
        <w:t>Inventory</w:t>
      </w:r>
      <w:r>
        <w:t xml:space="preserve"> view of the </w:t>
      </w:r>
      <w:r>
        <w:t>VCF Operations orchestrator</w:t>
      </w:r>
      <w:r>
        <w:t xml:space="preserve"> Client.</w:t>
      </w:r>
    </w:p>
    <w:p>
      <w:pPr>
        <w:pStyle w:val="Heading3"/>
      </w:pPr>
      <w:bookmarkStart w:id="349" w:name="_Toc256001254"/>
      <w:r>
        <w:t>Running the SSH Plug-In Sample Workflows</w:t>
      </w:r>
      <w:bookmarkEnd w:id="349"/>
    </w:p>
    <w:p>
      <w:pPr>
        <w:pStyle w:val="BodyText"/>
      </w:pPr>
      <w:r>
        <w:t xml:space="preserve">You can run the SSH plug-in sample workflows from the </w:t>
      </w:r>
      <w:r>
        <w:t>VCF Operations orchestrator</w:t>
      </w:r>
      <w:r>
        <w:t xml:space="preserve"> Client to test the connection between the </w:t>
      </w:r>
      <w:r>
        <w:t>VCF Operations orchestrator</w:t>
      </w:r>
      <w:r>
        <w:t xml:space="preserve"> server and the SSH host.</w:t>
      </w:r>
    </w:p>
    <w:p>
      <w:pPr>
        <w:pStyle w:val="Heading4"/>
      </w:pPr>
      <w:bookmarkStart w:id="350" w:name="_Toc256001255"/>
      <w:r>
        <w:t>Generate a Key Pair</w:t>
      </w:r>
      <w:bookmarkEnd w:id="350"/>
    </w:p>
    <w:p>
      <w:pPr>
        <w:pStyle w:val="BodyText"/>
      </w:pPr>
      <w:r>
        <w:t xml:space="preserve">You can generate a key pair by running a workflow in the </w:t>
      </w:r>
      <w:r>
        <w:t>VCF Operations orchestrator</w:t>
      </w:r>
      <w:r>
        <w:t xml:space="preserve"> Client. Alternatively, you can use a key pair that you generate in third-party tools. You can use the key pair to connect to an SSH host without a password.</w:t>
      </w:r>
    </w:p>
    <w:p>
      <w:pPr>
        <w:pStyle w:val="BodyText"/>
      </w:pPr>
      <w:r>
        <w:t xml:space="preserve">A key pair consists of a public key and a private key. </w:t>
      </w:r>
      <w:r>
        <w:t>VCF Operations orchestrator</w:t>
      </w:r>
      <w:r>
        <w:t xml:space="preserve"> can use the private key to connect to the public key on an SSH host.</w:t>
      </w:r>
    </w:p>
    <w:p>
      <w:pPr>
        <w:pStyle w:val="Heading5"/>
      </w:pPr>
      <w:bookmarkStart w:id="351" w:name="_Toc256001256"/>
      <w:r>
        <w:t>Generate a Key Pair in VCF Operations orchestrator</w:t>
      </w:r>
      <w:bookmarkEnd w:id="351"/>
    </w:p>
    <w:p>
      <w:pPr>
        <w:pStyle w:val="BodyText"/>
      </w:pPr>
      <w:r>
        <w:t xml:space="preserve">You can run a workflow from the </w:t>
      </w:r>
      <w:r>
        <w:t>VCF Operations orchestrator</w:t>
      </w:r>
      <w:r>
        <w:t xml:space="preserve"> Client to generate a key pair.</w:t>
      </w:r>
    </w:p>
    <w:p>
      <w:pPr>
        <w:pStyle w:val="BodyText"/>
        <w:pBdr>
          <w:top w:val="single" w:sz="8" w:space="2" w:color="D3D3D3"/>
          <w:bottom w:val="single" w:sz="8" w:space="2" w:color="D3D3D3"/>
        </w:pBdr>
      </w:pPr>
      <w:r>
        <w:rPr>
          <w:rStyle w:val="NoteLeadercaution"/>
        </w:rPr>
        <w:t>Caution</w:t>
        <w:tab/>
      </w:r>
      <w:r>
        <w:t xml:space="preserve">All </w:t>
      </w:r>
      <w:r>
        <w:t>VCF Operations orchestrator</w:t>
      </w:r>
      <w:r>
        <w:t xml:space="preserve"> users with the right set of privileges can read, use, and overwrite your private key.</w:t>
      </w:r>
    </w:p>
    <w:p>
      <w:pPr>
        <w:pStyle w:val="BodyText"/>
      </w:pPr>
      <w:r>
        <w:rPr>
          <w:rStyle w:val="Strong"/>
        </w:rPr>
        <w:t>Prerequisites</w:t>
      </w:r>
    </w:p>
    <w:p>
      <w:pPr>
        <w:pStyle w:val="BodyText"/>
      </w:pPr>
      <w:r>
        <w:t>Verify that the user account you are logged in with has the necessary permissions to run SSH workflows.</w:t>
      </w:r>
    </w:p>
    <w:p>
      <w:pPr>
        <w:pStyle w:val="BodyText"/>
      </w:pPr>
      <w:r>
        <w:rPr>
          <w:rStyle w:val="Strong"/>
        </w:rPr>
        <w:t>Procedure</w:t>
      </w:r>
    </w:p>
    <w:p>
      <w:pPr>
        <w:pStyle w:val="BodyText"/>
        <w:numPr>
          <w:numId w:val="212"/>
        </w:numPr>
      </w:pPr>
      <w:r>
        <w:t xml:space="preserve">Log in to the </w:t>
      </w:r>
      <w:r>
        <w:t>VCF Operations orchestrator</w:t>
      </w:r>
      <w:r>
        <w:t xml:space="preserve"> Client.</w:t>
      </w:r>
    </w:p>
    <w:p>
      <w:pPr>
        <w:pStyle w:val="BodyText"/>
        <w:numPr>
          <w:numId w:val="212"/>
        </w:numPr>
      </w:pPr>
      <w:r>
        <w:t xml:space="preserve">Navigate to </w:t>
      </w:r>
      <w:r>
        <w:rPr>
          <w:rStyle w:val="InlineUI"/>
        </w:rPr>
        <w:t>Library</w:t>
      </w:r>
      <w:r>
        <w:rPr>
          <w:rStyle w:val="InlineUI"/>
        </w:rPr>
        <w:t xml:space="preserve"> &gt; </w:t>
      </w:r>
      <w:r>
        <w:rPr>
          <w:rStyle w:val="InlineUI"/>
        </w:rPr>
        <w:t>Workflows</w:t>
      </w:r>
      <w:r>
        <w:t xml:space="preserve"> and enter the </w:t>
      </w:r>
      <w:r>
        <w:t>ssh</w:t>
      </w:r>
      <w:r>
        <w:t xml:space="preserve"> tag in the workflow search box.</w:t>
      </w:r>
    </w:p>
    <w:p>
      <w:pPr>
        <w:pStyle w:val="BodyText"/>
        <w:numPr>
          <w:numId w:val="212"/>
        </w:numPr>
      </w:pPr>
      <w:r>
        <w:t xml:space="preserve">Locate the </w:t>
      </w:r>
      <w:r>
        <w:rPr>
          <w:rStyle w:val="InlineUI"/>
        </w:rPr>
        <w:t>Generate key pair</w:t>
      </w:r>
      <w:r>
        <w:t xml:space="preserve"> workflow and click </w:t>
      </w:r>
      <w:r>
        <w:rPr>
          <w:rStyle w:val="InlineUI"/>
        </w:rPr>
        <w:t>Run</w:t>
      </w:r>
      <w:r>
        <w:t>.</w:t>
      </w:r>
    </w:p>
    <w:p>
      <w:pPr>
        <w:pStyle w:val="BodyText"/>
        <w:numPr>
          <w:numId w:val="212"/>
        </w:numPr>
      </w:pPr>
      <w:r>
        <w:t>Provide the required information.</w:t>
      </w:r>
    </w:p>
    <w:p>
      <w:pPr>
        <w:pStyle w:val="BodyText"/>
        <w:numPr>
          <w:ilvl w:val="1"/>
          <w:numId w:val="212"/>
        </w:numPr>
      </w:pPr>
      <w:r>
        <w:t>Select the key type and the key size.</w:t>
      </w:r>
    </w:p>
    <w:p>
      <w:pPr>
        <w:pStyle w:val="BodyText"/>
        <w:ind w:left="960"/>
      </w:pPr>
      <w:r>
        <w:t>Depending on which key type you select during the key-pair generation, you might have to change the SSH service endpoint configuration to enable the type of certificate generated.</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07"/>
        <w:gridCol w:w="125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Key Type</w:t>
            </w:r>
          </w:p>
        </w:tc>
        <w:tc>
          <w:tcPr>
            <w:tcBorders>
              <w:left w:val="nil"/>
              <w:right w:val="nil"/>
            </w:tcBorders>
            <w:shd w:val="clear" w:color="auto" w:fill="E1E1E1"/>
            <w:tcMar>
              <w:top w:w="60" w:type="dxa"/>
              <w:bottom w:w="60" w:type="dxa"/>
            </w:tcMar>
          </w:tcPr>
          <w:p>
            <w:pPr>
              <w:pStyle w:val="TableHeaderText"/>
            </w:pPr>
            <w:r>
              <w:t>Key Sizes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RSA</w:t>
            </w:r>
          </w:p>
        </w:tc>
        <w:tc>
          <w:tcPr>
            <w:tcBorders>
              <w:left w:val="nil"/>
              <w:right w:val="nil"/>
            </w:tcBorders>
          </w:tcPr>
          <w:p>
            <w:pPr>
              <w:pStyle w:val="TableBodyText"/>
              <w:numPr>
                <w:numId w:val="213"/>
              </w:numPr>
            </w:pPr>
            <w:r>
              <w:t>1024</w:t>
            </w:r>
          </w:p>
          <w:p>
            <w:pPr>
              <w:pStyle w:val="TableBodyText"/>
              <w:numPr>
                <w:numId w:val="213"/>
              </w:numPr>
            </w:pPr>
            <w:r>
              <w:t>2048</w:t>
            </w:r>
          </w:p>
          <w:p>
            <w:pPr>
              <w:pStyle w:val="TableBodyText"/>
              <w:numPr>
                <w:numId w:val="213"/>
              </w:numPr>
            </w:pPr>
            <w:r>
              <w:t>3072</w:t>
            </w:r>
          </w:p>
          <w:p>
            <w:pPr>
              <w:pStyle w:val="TableBodyText"/>
              <w:numPr>
                <w:numId w:val="213"/>
              </w:numPr>
            </w:pPr>
            <w:r>
              <w:t>4096</w:t>
            </w:r>
          </w:p>
          <w:p>
            <w:pPr>
              <w:pStyle w:val="TableBodyText"/>
              <w:numPr>
                <w:numId w:val="213"/>
              </w:numPr>
            </w:pPr>
            <w:r>
              <w:t>8192</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DSA</w:t>
            </w:r>
          </w:p>
        </w:tc>
        <w:tc>
          <w:tcPr>
            <w:tcBorders>
              <w:left w:val="nil"/>
              <w:right w:val="nil"/>
            </w:tcBorders>
          </w:tcPr>
          <w:p>
            <w:pPr>
              <w:pStyle w:val="TableBodyText"/>
              <w:numPr>
                <w:numId w:val="214"/>
              </w:numPr>
            </w:pPr>
            <w:r>
              <w:t>1024</w:t>
            </w:r>
          </w:p>
          <w:p>
            <w:pPr>
              <w:pStyle w:val="TableBodyText"/>
              <w:numPr>
                <w:numId w:val="214"/>
              </w:numPr>
            </w:pPr>
            <w:r>
              <w:t>2048</w:t>
            </w:r>
          </w:p>
          <w:p>
            <w:pPr>
              <w:pStyle w:val="TableBodyText"/>
              <w:numPr>
                <w:numId w:val="214"/>
              </w:numPr>
            </w:pPr>
            <w:r>
              <w:t>3072</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ECDSA</w:t>
            </w:r>
          </w:p>
        </w:tc>
        <w:tc>
          <w:tcPr>
            <w:tcBorders>
              <w:left w:val="nil"/>
              <w:right w:val="nil"/>
            </w:tcBorders>
          </w:tcPr>
          <w:p>
            <w:pPr>
              <w:pStyle w:val="TableBodyText"/>
              <w:numPr>
                <w:numId w:val="215"/>
              </w:numPr>
            </w:pPr>
            <w:r>
              <w:t>256</w:t>
            </w:r>
          </w:p>
          <w:p>
            <w:pPr>
              <w:pStyle w:val="TableBodyText"/>
              <w:numPr>
                <w:numId w:val="215"/>
              </w:numPr>
            </w:pPr>
            <w:r>
              <w:t>384</w:t>
            </w:r>
          </w:p>
          <w:p>
            <w:pPr>
              <w:pStyle w:val="TableBodyText"/>
              <w:numPr>
                <w:numId w:val="215"/>
              </w:numPr>
            </w:pPr>
            <w:r>
              <w:t>521</w:t>
            </w:r>
          </w:p>
        </w:tc>
      </w:tr>
    </w:tbl>
    <w:p>
      <w:pPr>
        <w:pStyle w:val="BodyText"/>
        <w:numPr>
          <w:ilvl w:val="1"/>
          <w:numId w:val="212"/>
        </w:numPr>
        <w:spacing w:before="240"/>
      </w:pPr>
      <w:r>
        <w:t xml:space="preserve">(Optional) </w:t>
      </w:r>
      <w:r>
        <w:t>Enter a passphrase.</w:t>
      </w:r>
    </w:p>
    <w:p>
      <w:pPr>
        <w:pStyle w:val="BodyText"/>
        <w:ind w:left="960"/>
      </w:pPr>
      <w:r>
        <w:t>You can use a passphrase to improve security. You can change the passphrase later.</w:t>
      </w:r>
    </w:p>
    <w:p>
      <w:pPr>
        <w:pStyle w:val="BodyText"/>
        <w:numPr>
          <w:ilvl w:val="1"/>
          <w:numId w:val="212"/>
        </w:numPr>
      </w:pPr>
      <w:r>
        <w:t xml:space="preserve">(Optional) </w:t>
      </w:r>
      <w:r>
        <w:t>Enter a comment.</w:t>
      </w:r>
    </w:p>
    <w:p>
      <w:pPr>
        <w:pStyle w:val="BodyText"/>
        <w:numPr>
          <w:numId w:val="212"/>
        </w:numPr>
      </w:pPr>
      <w:r>
        <w:t xml:space="preserve">Click </w:t>
      </w:r>
      <w:r>
        <w:rPr>
          <w:rStyle w:val="InlineUI"/>
        </w:rPr>
        <w:t>Run</w:t>
      </w:r>
      <w:r>
        <w:t>.</w:t>
      </w:r>
    </w:p>
    <w:p>
      <w:pPr>
        <w:pStyle w:val="BodyText"/>
        <w:pBdr>
          <w:top w:val="single" w:sz="8" w:space="2" w:color="D3D3D3"/>
          <w:bottom w:val="single" w:sz="8" w:space="2" w:color="D3D3D3"/>
        </w:pBdr>
        <w:ind w:left="480"/>
      </w:pPr>
      <w:r>
        <w:t>Warning</w:t>
        <w:tab/>
      </w:r>
      <w:r>
        <w:t>If a key pair exists, the new key pair overwrites it.</w:t>
      </w:r>
    </w:p>
    <w:p>
      <w:pPr>
        <w:pStyle w:val="Heading5"/>
      </w:pPr>
      <w:bookmarkStart w:id="352" w:name="_Toc256001257"/>
      <w:r>
        <w:t>Use an Externally Generated Key Pair</w:t>
      </w:r>
      <w:bookmarkEnd w:id="352"/>
    </w:p>
    <w:p>
      <w:pPr>
        <w:pStyle w:val="BodyText"/>
      </w:pPr>
      <w:r>
        <w:t>You can generate public or private key pairs using external tools such as OpenSSH or OpenSSL.</w:t>
      </w:r>
    </w:p>
    <w:p>
      <w:pPr>
        <w:pStyle w:val="BodyText"/>
      </w:pPr>
      <w:r>
        <w:t>When generating RSA, DSA, and ECDSA private keys, the key must be in the PEM format.</w:t>
      </w:r>
    </w:p>
    <w:p>
      <w:pPr>
        <w:pStyle w:val="BodyText"/>
      </w:pPr>
      <w:r>
        <w:rPr>
          <w:rStyle w:val="Strong"/>
        </w:rPr>
        <w:t>Procedure</w:t>
      </w:r>
    </w:p>
    <w:p>
      <w:pPr>
        <w:pStyle w:val="BodyText"/>
        <w:numPr>
          <w:numId w:val="216"/>
        </w:numPr>
      </w:pPr>
      <w:r>
        <w:t>To generate key pairs with an external tool, you must pass specific parameters to the commands of each tool.</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18"/>
        <w:gridCol w:w="8262"/>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Tool</w:t>
            </w:r>
          </w:p>
        </w:tc>
        <w:tc>
          <w:tcPr>
            <w:tcBorders>
              <w:left w:val="nil"/>
              <w:right w:val="nil"/>
            </w:tcBorders>
            <w:shd w:val="clear" w:color="auto" w:fill="E1E1E1"/>
            <w:tcMar>
              <w:top w:w="60" w:type="dxa"/>
              <w:bottom w:w="60" w:type="dxa"/>
            </w:tcMar>
          </w:tcPr>
          <w:p>
            <w:pPr>
              <w:pStyle w:val="TableHeaderText"/>
            </w:pPr>
            <w:r>
              <w:t>Parameters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OpenSSH</w:t>
            </w:r>
          </w:p>
        </w:tc>
        <w:tc>
          <w:tcPr>
            <w:tcBorders>
              <w:left w:val="nil"/>
              <w:right w:val="nil"/>
            </w:tcBorders>
          </w:tcPr>
          <w:p>
            <w:pPr>
              <w:pStyle w:val="TableBodyText"/>
            </w:pPr>
            <w:r>
              <w:t xml:space="preserve">Use the </w:t>
            </w:r>
            <w:r>
              <w:rPr>
                <w:rStyle w:val="InlineCode"/>
              </w:rPr>
              <w:t>-m pem</w:t>
            </w:r>
            <w:r>
              <w:t xml:space="preserve"> parameter.</w:t>
            </w:r>
          </w:p>
          <w:p>
            <w:pPr>
              <w:pStyle w:val="TableBodyText"/>
            </w:pPr>
            <w:r>
              <w:t>For example, you can run the following command:</w:t>
            </w:r>
          </w:p>
          <w:p>
            <w:pPr>
              <w:pStyle w:val="TableBodyText"/>
            </w:pPr>
            <w:r>
              <w:t>ssh-keygen -m pem -t ecdsa -b {256, 384, 521} -f vco_key</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OpenSSL</w:t>
            </w:r>
          </w:p>
        </w:tc>
        <w:tc>
          <w:tcPr>
            <w:tcBorders>
              <w:left w:val="nil"/>
              <w:right w:val="nil"/>
            </w:tcBorders>
          </w:tcPr>
          <w:p>
            <w:pPr>
              <w:pStyle w:val="TableBodyText"/>
            </w:pPr>
            <w:r>
              <w:t>The default format is PEM, so no additional parameters are needed.</w:t>
            </w:r>
          </w:p>
          <w:p>
            <w:pPr>
              <w:pStyle w:val="TableBodyText"/>
            </w:pPr>
            <w:r>
              <w:t>For example, you can run the following command:</w:t>
            </w:r>
          </w:p>
          <w:p>
            <w:pPr>
              <w:pStyle w:val="TableBodyText"/>
            </w:pPr>
            <w:r>
              <w:t>openssl ecparam -name {prime256v1, secp384r1, secp521r1} -genkey -noout -out vco_key</w:t>
            </w:r>
          </w:p>
          <w:p>
            <w:pPr>
              <w:pStyle w:val="TableBodyText"/>
            </w:pPr>
            <w:r>
              <w:t>Using OpenSSH, extract the corresponding public key from the private key.</w:t>
            </w:r>
          </w:p>
          <w:p>
            <w:pPr>
              <w:pStyle w:val="TableBodyText"/>
            </w:pPr>
            <w:r>
              <w:t>ssh-keygen -f vco_key -y &gt; vco_key.pub</w:t>
            </w:r>
          </w:p>
        </w:tc>
      </w:tr>
    </w:tbl>
    <w:p>
      <w:pPr>
        <w:pStyle w:val="BodyText"/>
        <w:numPr>
          <w:numId w:val="216"/>
        </w:numPr>
        <w:spacing w:before="240"/>
      </w:pPr>
      <w:r>
        <w:t xml:space="preserve">Transfer the externally generated key pairs to </w:t>
      </w:r>
      <w:r>
        <w:rPr>
          <w:rStyle w:val="InlineCode"/>
        </w:rPr>
        <w:t>/data/vco/usr/lib/vco/app-server/conf</w:t>
      </w:r>
      <w:r>
        <w:t xml:space="preserve"> in </w:t>
      </w:r>
      <w:r>
        <w:t>VCF Operations orchestrator</w:t>
      </w:r>
      <w:r>
        <w:t>.</w:t>
      </w:r>
    </w:p>
    <w:p>
      <w:pPr>
        <w:pStyle w:val="Heading4"/>
      </w:pPr>
      <w:bookmarkStart w:id="353" w:name="_Toc256001258"/>
      <w:r>
        <w:t>Change the Key Pair Passphrase</w:t>
      </w:r>
      <w:bookmarkEnd w:id="353"/>
    </w:p>
    <w:p>
      <w:pPr>
        <w:pStyle w:val="BodyText"/>
      </w:pPr>
      <w:r>
        <w:t xml:space="preserve">You can run a workflow from the </w:t>
      </w:r>
      <w:r>
        <w:t>VCF Operations orchestrator</w:t>
      </w:r>
      <w:r>
        <w:t xml:space="preserve"> Client to change the passphrase for the key pair that you generated most recently.</w:t>
      </w:r>
    </w:p>
    <w:p>
      <w:pPr>
        <w:pStyle w:val="BodyText"/>
      </w:pPr>
      <w:r>
        <w:rPr>
          <w:rStyle w:val="Strong"/>
        </w:rPr>
        <w:t>Prerequisites</w:t>
      </w:r>
    </w:p>
    <w:p>
      <w:pPr>
        <w:pStyle w:val="BodyText"/>
      </w:pPr>
      <w:r>
        <w:t>Verify that the user account you are logged in with has the necessary permissions to run SSH workflows.</w:t>
      </w:r>
    </w:p>
    <w:p>
      <w:pPr>
        <w:pStyle w:val="BodyText"/>
      </w:pPr>
      <w:r>
        <w:rPr>
          <w:rStyle w:val="Strong"/>
        </w:rPr>
        <w:t>Procedure</w:t>
      </w:r>
    </w:p>
    <w:p>
      <w:pPr>
        <w:pStyle w:val="BodyText"/>
        <w:numPr>
          <w:numId w:val="217"/>
        </w:numPr>
      </w:pPr>
      <w:r>
        <w:t xml:space="preserve">Log in to the </w:t>
      </w:r>
      <w:r>
        <w:t>VCF Operations orchestrator</w:t>
      </w:r>
      <w:r>
        <w:t xml:space="preserve"> Client.</w:t>
      </w:r>
    </w:p>
    <w:p>
      <w:pPr>
        <w:pStyle w:val="BodyText"/>
        <w:numPr>
          <w:numId w:val="217"/>
        </w:numPr>
      </w:pPr>
      <w:r>
        <w:t xml:space="preserve">Navigate to </w:t>
      </w:r>
      <w:r>
        <w:rPr>
          <w:rStyle w:val="InlineUI"/>
        </w:rPr>
        <w:t>Library</w:t>
      </w:r>
      <w:r>
        <w:rPr>
          <w:rStyle w:val="InlineUI"/>
        </w:rPr>
        <w:t xml:space="preserve"> &gt; </w:t>
      </w:r>
      <w:r>
        <w:rPr>
          <w:rStyle w:val="InlineUI"/>
        </w:rPr>
        <w:t>Workflows</w:t>
      </w:r>
      <w:r>
        <w:t xml:space="preserve"> and enter the </w:t>
      </w:r>
      <w:r>
        <w:t>ssh</w:t>
      </w:r>
      <w:r>
        <w:t xml:space="preserve"> tag in the workflow search box.</w:t>
      </w:r>
    </w:p>
    <w:p>
      <w:pPr>
        <w:pStyle w:val="BodyText"/>
        <w:numPr>
          <w:numId w:val="217"/>
        </w:numPr>
      </w:pPr>
      <w:r>
        <w:t xml:space="preserve">Locate the </w:t>
      </w:r>
      <w:r>
        <w:rPr>
          <w:rStyle w:val="InlineUI"/>
        </w:rPr>
        <w:t>Change key pair passphrase</w:t>
      </w:r>
      <w:r>
        <w:t xml:space="preserve"> workflow and click </w:t>
      </w:r>
      <w:r>
        <w:rPr>
          <w:rStyle w:val="InlineUI"/>
        </w:rPr>
        <w:t>Run</w:t>
      </w:r>
      <w:r>
        <w:t>.</w:t>
      </w:r>
    </w:p>
    <w:p>
      <w:pPr>
        <w:pStyle w:val="BodyText"/>
        <w:numPr>
          <w:numId w:val="217"/>
        </w:numPr>
      </w:pPr>
      <w:r>
        <w:t xml:space="preserve">On the </w:t>
      </w:r>
      <w:r>
        <w:rPr>
          <w:rStyle w:val="InlineUI"/>
        </w:rPr>
        <w:t>Change passphrase</w:t>
      </w:r>
      <w:r>
        <w:t xml:space="preserve"> tab, reset the key pair passphrase.</w:t>
      </w:r>
    </w:p>
    <w:p>
      <w:pPr>
        <w:pStyle w:val="BodyText"/>
        <w:numPr>
          <w:ilvl w:val="1"/>
          <w:numId w:val="217"/>
        </w:numPr>
      </w:pPr>
      <w:r>
        <w:t>Enter the current passphrase.</w:t>
      </w:r>
    </w:p>
    <w:p>
      <w:pPr>
        <w:pStyle w:val="BodyText"/>
        <w:numPr>
          <w:ilvl w:val="1"/>
          <w:numId w:val="217"/>
        </w:numPr>
      </w:pPr>
      <w:r>
        <w:t>Enter the new passphrase.</w:t>
      </w:r>
    </w:p>
    <w:p>
      <w:pPr>
        <w:pStyle w:val="BodyText"/>
        <w:numPr>
          <w:numId w:val="217"/>
        </w:numPr>
      </w:pPr>
      <w:r>
        <w:t xml:space="preserve">Click </w:t>
      </w:r>
      <w:r>
        <w:rPr>
          <w:rStyle w:val="InlineUI"/>
        </w:rPr>
        <w:t>Run</w:t>
      </w:r>
      <w:r>
        <w:t>.</w:t>
      </w:r>
    </w:p>
    <w:p>
      <w:pPr>
        <w:pStyle w:val="Heading4"/>
      </w:pPr>
      <w:bookmarkStart w:id="354" w:name="_Toc256001259"/>
      <w:r>
        <w:t>Register a VCF Operations orchestrator Public Key on an SSH Host</w:t>
      </w:r>
      <w:bookmarkEnd w:id="354"/>
    </w:p>
    <w:p>
      <w:pPr>
        <w:pStyle w:val="BodyText"/>
      </w:pPr>
      <w:r>
        <w:t xml:space="preserve">You can use a public key instead of a password. To register a </w:t>
      </w:r>
      <w:r>
        <w:t>VCF Operations orchestrator</w:t>
      </w:r>
      <w:r>
        <w:t xml:space="preserve"> public key on an SSH host, you can run a workflow from the </w:t>
      </w:r>
      <w:r>
        <w:t>VCF Operations orchestrator</w:t>
      </w:r>
      <w:r>
        <w:t xml:space="preserve"> client.</w:t>
      </w:r>
    </w:p>
    <w:p>
      <w:pPr>
        <w:pStyle w:val="BodyText"/>
      </w:pPr>
      <w:r>
        <w:rPr>
          <w:rStyle w:val="Strong"/>
        </w:rPr>
        <w:t>Prerequisites</w:t>
      </w:r>
    </w:p>
    <w:p>
      <w:pPr>
        <w:pStyle w:val="BodyText"/>
      </w:pPr>
      <w:r>
        <w:t>Verify that the user account you are logged in with has the necessary permissions to run SSH workflows.</w:t>
      </w:r>
    </w:p>
    <w:p>
      <w:pPr>
        <w:pStyle w:val="BodyText"/>
      </w:pPr>
      <w:r>
        <w:rPr>
          <w:rStyle w:val="Strong"/>
        </w:rPr>
        <w:t>Procedure</w:t>
      </w:r>
    </w:p>
    <w:p>
      <w:pPr>
        <w:pStyle w:val="BodyText"/>
        <w:numPr>
          <w:numId w:val="218"/>
        </w:numPr>
      </w:pPr>
      <w:r>
        <w:t xml:space="preserve">Log in to the </w:t>
      </w:r>
      <w:r>
        <w:t>VCF Operations orchestrator</w:t>
      </w:r>
      <w:r>
        <w:t xml:space="preserve"> Client.</w:t>
      </w:r>
    </w:p>
    <w:p>
      <w:pPr>
        <w:pStyle w:val="BodyText"/>
        <w:numPr>
          <w:numId w:val="218"/>
        </w:numPr>
      </w:pPr>
      <w:r>
        <w:t xml:space="preserve">Navigate to </w:t>
      </w:r>
      <w:r>
        <w:rPr>
          <w:rStyle w:val="InlineUI"/>
        </w:rPr>
        <w:t>Library</w:t>
      </w:r>
      <w:r>
        <w:rPr>
          <w:rStyle w:val="InlineUI"/>
        </w:rPr>
        <w:t xml:space="preserve"> &gt; </w:t>
      </w:r>
      <w:r>
        <w:rPr>
          <w:rStyle w:val="InlineUI"/>
        </w:rPr>
        <w:t>Workflows</w:t>
      </w:r>
      <w:r>
        <w:t xml:space="preserve"> and enter the </w:t>
      </w:r>
      <w:r>
        <w:t>ssh</w:t>
      </w:r>
      <w:r>
        <w:t xml:space="preserve"> tag in the workflow search box.</w:t>
      </w:r>
    </w:p>
    <w:p>
      <w:pPr>
        <w:pStyle w:val="BodyText"/>
        <w:numPr>
          <w:numId w:val="218"/>
        </w:numPr>
      </w:pPr>
      <w:r>
        <w:t xml:space="preserve">Locate the </w:t>
      </w:r>
      <w:r>
        <w:rPr>
          <w:rStyle w:val="InlineUI"/>
        </w:rPr>
        <w:t>Register vCO public key on host</w:t>
      </w:r>
      <w:r>
        <w:t xml:space="preserve"> workflow and click </w:t>
      </w:r>
      <w:r>
        <w:rPr>
          <w:rStyle w:val="InlineUI"/>
        </w:rPr>
        <w:t>Run</w:t>
      </w:r>
      <w:r>
        <w:t>.</w:t>
      </w:r>
    </w:p>
    <w:p>
      <w:pPr>
        <w:pStyle w:val="BodyText"/>
        <w:numPr>
          <w:numId w:val="218"/>
        </w:numPr>
      </w:pPr>
      <w:r>
        <w:t xml:space="preserve">On the </w:t>
      </w:r>
      <w:r>
        <w:rPr>
          <w:rStyle w:val="InlineUI"/>
        </w:rPr>
        <w:t>Register VS-O on Host</w:t>
      </w:r>
      <w:r>
        <w:t xml:space="preserve"> tab, provide the name of the SSH host, and the user name and password to log in to this host.</w:t>
      </w:r>
    </w:p>
    <w:p>
      <w:pPr>
        <w:pStyle w:val="BodyText"/>
        <w:pBdr>
          <w:top w:val="single" w:sz="8" w:space="2" w:color="D3D3D3"/>
          <w:bottom w:val="single" w:sz="8" w:space="2" w:color="D3D3D3"/>
        </w:pBdr>
        <w:ind w:left="480"/>
      </w:pPr>
      <w:r>
        <w:rPr>
          <w:rStyle w:val="NoteLeadernote"/>
        </w:rPr>
        <w:t>Note</w:t>
        <w:tab/>
      </w:r>
      <w:r>
        <w:t>You must provide credentials that are registered on the SSH host.</w:t>
      </w:r>
    </w:p>
    <w:p>
      <w:pPr>
        <w:pStyle w:val="BodyText"/>
        <w:numPr>
          <w:numId w:val="218"/>
        </w:numPr>
      </w:pPr>
      <w:r>
        <w:t xml:space="preserve">Click </w:t>
      </w:r>
      <w:r>
        <w:rPr>
          <w:rStyle w:val="InlineUI"/>
        </w:rPr>
        <w:t>Run</w:t>
      </w:r>
      <w:r>
        <w:t>.</w:t>
      </w:r>
    </w:p>
    <w:p>
      <w:pPr>
        <w:pStyle w:val="BodyText"/>
      </w:pPr>
      <w:r>
        <w:rPr>
          <w:rStyle w:val="Strong"/>
        </w:rPr>
        <w:t>Results</w:t>
      </w:r>
    </w:p>
    <w:p>
      <w:pPr>
        <w:pStyle w:val="BodyText"/>
      </w:pPr>
      <w:r>
        <w:t>You can use public key authentication instead of password authentication when you connect to the SSH host as the registered user.</w:t>
      </w:r>
    </w:p>
    <w:p>
      <w:pPr>
        <w:pStyle w:val="Heading4"/>
      </w:pPr>
      <w:bookmarkStart w:id="355" w:name="_Toc256001260"/>
      <w:r>
        <w:t>Run an SSH Command</w:t>
      </w:r>
      <w:bookmarkEnd w:id="355"/>
    </w:p>
    <w:p>
      <w:pPr>
        <w:pStyle w:val="BodyText"/>
      </w:pPr>
      <w:r>
        <w:t xml:space="preserve">You can run a workflow from the </w:t>
      </w:r>
      <w:r>
        <w:t>VCF Operations orchestrator</w:t>
      </w:r>
      <w:r>
        <w:t xml:space="preserve"> Client to run SSH commands on a remote SSH server.</w:t>
      </w:r>
    </w:p>
    <w:p>
      <w:pPr>
        <w:pStyle w:val="BodyText"/>
      </w:pPr>
      <w:r>
        <w:rPr>
          <w:rStyle w:val="Strong"/>
        </w:rPr>
        <w:t>Prerequisites</w:t>
      </w:r>
    </w:p>
    <w:p>
      <w:pPr>
        <w:pStyle w:val="BodyText"/>
      </w:pPr>
      <w:r>
        <w:t>Verify that the user account you are logged in with has the necessary permissions to run SSH workflows.</w:t>
      </w:r>
    </w:p>
    <w:p>
      <w:pPr>
        <w:pStyle w:val="BodyText"/>
      </w:pPr>
      <w:r>
        <w:rPr>
          <w:rStyle w:val="Strong"/>
        </w:rPr>
        <w:t>Procedure</w:t>
      </w:r>
    </w:p>
    <w:p>
      <w:pPr>
        <w:pStyle w:val="BodyText"/>
        <w:numPr>
          <w:numId w:val="219"/>
        </w:numPr>
      </w:pPr>
      <w:r>
        <w:t xml:space="preserve">Log in to the </w:t>
      </w:r>
      <w:r>
        <w:t>VCF Operations orchestrator</w:t>
      </w:r>
      <w:r>
        <w:t xml:space="preserve"> Client.</w:t>
      </w:r>
    </w:p>
    <w:p>
      <w:pPr>
        <w:pStyle w:val="BodyText"/>
        <w:numPr>
          <w:numId w:val="219"/>
        </w:numPr>
      </w:pPr>
      <w:r>
        <w:t xml:space="preserve">Navigate to </w:t>
      </w:r>
      <w:r>
        <w:rPr>
          <w:rStyle w:val="InlineUI"/>
        </w:rPr>
        <w:t>Library</w:t>
      </w:r>
      <w:r>
        <w:rPr>
          <w:rStyle w:val="InlineUI"/>
        </w:rPr>
        <w:t xml:space="preserve"> &gt; </w:t>
      </w:r>
      <w:r>
        <w:rPr>
          <w:rStyle w:val="InlineUI"/>
        </w:rPr>
        <w:t>Workflows</w:t>
      </w:r>
      <w:r>
        <w:t xml:space="preserve"> and enter the </w:t>
      </w:r>
      <w:r>
        <w:t>ssh</w:t>
      </w:r>
      <w:r>
        <w:t xml:space="preserve"> tag in the workflow search box.</w:t>
      </w:r>
    </w:p>
    <w:p>
      <w:pPr>
        <w:pStyle w:val="BodyText"/>
        <w:numPr>
          <w:numId w:val="219"/>
        </w:numPr>
      </w:pPr>
      <w:r>
        <w:t xml:space="preserve">Locate the </w:t>
      </w:r>
      <w:r>
        <w:rPr>
          <w:rStyle w:val="InlineUI"/>
        </w:rPr>
        <w:t>Run SSH command</w:t>
      </w:r>
      <w:r>
        <w:t xml:space="preserve"> workflow and click </w:t>
      </w:r>
      <w:r>
        <w:rPr>
          <w:rStyle w:val="InlineUI"/>
        </w:rPr>
        <w:t>Run</w:t>
      </w:r>
      <w:r>
        <w:t>.</w:t>
      </w:r>
    </w:p>
    <w:p>
      <w:pPr>
        <w:pStyle w:val="BodyText"/>
        <w:numPr>
          <w:numId w:val="219"/>
        </w:numPr>
      </w:pPr>
      <w:r>
        <w:t xml:space="preserve">On the </w:t>
      </w:r>
      <w:r>
        <w:rPr>
          <w:rStyle w:val="InlineUI"/>
        </w:rPr>
        <w:t>Host selection</w:t>
      </w:r>
      <w:r>
        <w:t xml:space="preserve"> tab, enter an SSH host name or IP address.</w:t>
      </w:r>
    </w:p>
    <w:p>
      <w:pPr>
        <w:pStyle w:val="BodyText"/>
        <w:numPr>
          <w:numId w:val="219"/>
        </w:numPr>
      </w:pPr>
      <w:r>
        <w:t xml:space="preserve">On the </w:t>
      </w:r>
      <w:r>
        <w:rPr>
          <w:rStyle w:val="InlineUI"/>
        </w:rPr>
        <w:t>Command</w:t>
      </w:r>
      <w:r>
        <w:t xml:space="preserve"> tab, enter an SSH command to run.</w:t>
      </w:r>
    </w:p>
    <w:p>
      <w:pPr>
        <w:pStyle w:val="BodyText"/>
        <w:pBdr>
          <w:top w:val="single" w:sz="8" w:space="2" w:color="D3D3D3"/>
          <w:bottom w:val="single" w:sz="8" w:space="2" w:color="D3D3D3"/>
        </w:pBdr>
        <w:ind w:left="480"/>
      </w:pPr>
      <w:r>
        <w:rPr>
          <w:rStyle w:val="NoteLeadernote"/>
        </w:rPr>
        <w:t>Note</w:t>
        <w:tab/>
      </w:r>
      <w:r>
        <w:t xml:space="preserve">The default SSH command is </w:t>
      </w:r>
      <w:r>
        <w:t>uptime</w:t>
      </w:r>
      <w:r>
        <w:t>. It shows how long the server has been active and the user load for that period.</w:t>
      </w:r>
    </w:p>
    <w:p>
      <w:pPr>
        <w:pStyle w:val="BodyText"/>
        <w:numPr>
          <w:numId w:val="219"/>
        </w:numPr>
      </w:pPr>
      <w:r>
        <w:t xml:space="preserve">On the </w:t>
      </w:r>
      <w:r>
        <w:rPr>
          <w:rStyle w:val="InlineUI"/>
        </w:rPr>
        <w:t>Encoding</w:t>
      </w:r>
      <w:r>
        <w:t xml:space="preserve"> tab, specify the encoding method.</w:t>
      </w:r>
    </w:p>
    <w:p>
      <w:pPr>
        <w:pStyle w:val="BodyText"/>
        <w:ind w:left="480"/>
      </w:pPr>
      <w:r>
        <w:t>Leave this field empty to use the default system encoding.</w:t>
      </w:r>
    </w:p>
    <w:p>
      <w:pPr>
        <w:pStyle w:val="BodyText"/>
        <w:numPr>
          <w:numId w:val="219"/>
        </w:numPr>
      </w:pPr>
      <w:r>
        <w:t xml:space="preserve">On the </w:t>
      </w:r>
      <w:r>
        <w:rPr>
          <w:rStyle w:val="InlineUI"/>
        </w:rPr>
        <w:t>Authentication</w:t>
      </w:r>
      <w:r>
        <w:t xml:space="preserve"> tab, enter a user name.</w:t>
      </w:r>
    </w:p>
    <w:p>
      <w:pPr>
        <w:pStyle w:val="BodyText"/>
        <w:numPr>
          <w:numId w:val="219"/>
        </w:numPr>
      </w:pPr>
      <w:r>
        <w:t xml:space="preserve">(Optional) </w:t>
      </w:r>
      <w:r>
        <w:t>Select the check box to use password authentication.</w:t>
      </w:r>
    </w:p>
    <w:p>
      <w:pPr>
        <w:pStyle w:val="BodyText"/>
        <w:pBdr>
          <w:top w:val="single" w:sz="8" w:space="2" w:color="D3D3D3"/>
          <w:bottom w:val="single" w:sz="8" w:space="2" w:color="D3D3D3"/>
        </w:pBdr>
        <w:ind w:left="480"/>
      </w:pPr>
      <w:r>
        <w:rPr>
          <w:rStyle w:val="NoteLeadernote"/>
        </w:rPr>
        <w:t>Note</w:t>
        <w:tab/>
      </w:r>
      <w:r>
        <w:t>The default option is to use key file authentication.</w:t>
      </w:r>
    </w:p>
    <w:p>
      <w:pPr>
        <w:pStyle w:val="BodyText"/>
        <w:numPr>
          <w:numId w:val="219"/>
        </w:numPr>
      </w:pPr>
      <w:r>
        <w:t>Enter a password if the authentication method requires a password. Otherwise, enter the path to the private key and enter the passphrase for the private key.</w:t>
      </w:r>
    </w:p>
    <w:p>
      <w:pPr>
        <w:pStyle w:val="BodyText"/>
        <w:numPr>
          <w:numId w:val="219"/>
        </w:numPr>
      </w:pPr>
      <w:r>
        <w:t xml:space="preserve">Click </w:t>
      </w:r>
      <w:r>
        <w:rPr>
          <w:rStyle w:val="InlineUI"/>
        </w:rPr>
        <w:t>Run</w:t>
      </w:r>
      <w:r>
        <w:t>.</w:t>
      </w:r>
    </w:p>
    <w:p>
      <w:pPr>
        <w:pStyle w:val="Heading4"/>
      </w:pPr>
      <w:bookmarkStart w:id="356" w:name="_Toc256001261"/>
      <w:r>
        <w:t>Copy a File from an SSH Host</w:t>
      </w:r>
      <w:bookmarkEnd w:id="356"/>
    </w:p>
    <w:p>
      <w:pPr>
        <w:pStyle w:val="BodyText"/>
      </w:pPr>
      <w:r>
        <w:t xml:space="preserve">You can run a workflow on the </w:t>
      </w:r>
      <w:r>
        <w:t>VCF Operations orchestrator</w:t>
      </w:r>
      <w:r>
        <w:t xml:space="preserve"> Client to copy files from an SSH host to the </w:t>
      </w:r>
      <w:r>
        <w:t>VCF Operations orchestrator</w:t>
      </w:r>
      <w:r>
        <w:t xml:space="preserve"> server.</w:t>
      </w:r>
    </w:p>
    <w:p>
      <w:pPr>
        <w:pStyle w:val="BodyText"/>
      </w:pPr>
      <w:r>
        <w:t>The SSH plug-in uses the Java JCraft library, which implements SFTP. The SCP get command workflow transfers files by using SFTP.</w:t>
      </w:r>
    </w:p>
    <w:p>
      <w:pPr>
        <w:pStyle w:val="BodyText"/>
      </w:pPr>
      <w:r>
        <w:rPr>
          <w:rStyle w:val="Strong"/>
        </w:rPr>
        <w:t>Prerequisites</w:t>
      </w:r>
    </w:p>
    <w:p>
      <w:pPr>
        <w:pStyle w:val="BodyText"/>
      </w:pPr>
      <w:r>
        <w:t>Verify that the user account you are logged in with has the necessary permissions to run SSH workflows.</w:t>
      </w:r>
    </w:p>
    <w:p>
      <w:pPr>
        <w:pStyle w:val="BodyText"/>
        <w:pBdr>
          <w:top w:val="single" w:sz="8" w:space="2" w:color="D3D3D3"/>
          <w:bottom w:val="single" w:sz="8" w:space="2" w:color="D3D3D3"/>
        </w:pBdr>
      </w:pPr>
      <w:r>
        <w:rPr>
          <w:rStyle w:val="NoteLeadernote"/>
        </w:rPr>
        <w:t>Note</w:t>
        <w:tab/>
      </w:r>
      <w:r>
        <w:t>VCF Operations orchestrator</w:t>
      </w:r>
      <w:r>
        <w:t xml:space="preserve"> must have explicit write permissions to write in folders.</w:t>
      </w:r>
    </w:p>
    <w:p>
      <w:pPr>
        <w:pStyle w:val="BodyText"/>
      </w:pPr>
      <w:r>
        <w:rPr>
          <w:rStyle w:val="Strong"/>
        </w:rPr>
        <w:t>Procedure</w:t>
      </w:r>
    </w:p>
    <w:p>
      <w:pPr>
        <w:pStyle w:val="BodyText"/>
        <w:numPr>
          <w:numId w:val="220"/>
        </w:numPr>
      </w:pPr>
      <w:r>
        <w:t xml:space="preserve">Log in to the </w:t>
      </w:r>
      <w:r>
        <w:t>VCF Operations orchestrator</w:t>
      </w:r>
      <w:r>
        <w:t xml:space="preserve"> Client.</w:t>
      </w:r>
    </w:p>
    <w:p>
      <w:pPr>
        <w:pStyle w:val="BodyText"/>
        <w:numPr>
          <w:numId w:val="220"/>
        </w:numPr>
      </w:pPr>
      <w:r>
        <w:t xml:space="preserve">Navigate to </w:t>
      </w:r>
      <w:r>
        <w:rPr>
          <w:rStyle w:val="InlineUI"/>
        </w:rPr>
        <w:t>Library</w:t>
      </w:r>
      <w:r>
        <w:rPr>
          <w:rStyle w:val="InlineUI"/>
        </w:rPr>
        <w:t xml:space="preserve"> &gt; </w:t>
      </w:r>
      <w:r>
        <w:rPr>
          <w:rStyle w:val="InlineUI"/>
        </w:rPr>
        <w:t>Workflows</w:t>
      </w:r>
      <w:r>
        <w:t xml:space="preserve"> and enter the </w:t>
      </w:r>
      <w:r>
        <w:t>ssh</w:t>
      </w:r>
      <w:r>
        <w:t xml:space="preserve"> tag in the workflow search box.</w:t>
      </w:r>
    </w:p>
    <w:p>
      <w:pPr>
        <w:pStyle w:val="BodyText"/>
        <w:numPr>
          <w:numId w:val="220"/>
        </w:numPr>
      </w:pPr>
      <w:r>
        <w:t xml:space="preserve">Locate the </w:t>
      </w:r>
      <w:r>
        <w:rPr>
          <w:rStyle w:val="InlineUI"/>
        </w:rPr>
        <w:t>SCP get command</w:t>
      </w:r>
      <w:r>
        <w:t xml:space="preserve"> workflow and click </w:t>
      </w:r>
      <w:r>
        <w:rPr>
          <w:rStyle w:val="InlineUI"/>
        </w:rPr>
        <w:t>Run</w:t>
      </w:r>
      <w:r>
        <w:t>.</w:t>
      </w:r>
    </w:p>
    <w:p>
      <w:pPr>
        <w:pStyle w:val="BodyText"/>
        <w:numPr>
          <w:numId w:val="220"/>
        </w:numPr>
      </w:pPr>
      <w:r>
        <w:t xml:space="preserve">On the </w:t>
      </w:r>
      <w:r>
        <w:rPr>
          <w:rStyle w:val="InlineUI"/>
        </w:rPr>
        <w:t>Host</w:t>
      </w:r>
      <w:r>
        <w:t xml:space="preserve"> tab, enter the source host information.</w:t>
      </w:r>
    </w:p>
    <w:p>
      <w:pPr>
        <w:pStyle w:val="BodyText"/>
        <w:numPr>
          <w:ilvl w:val="1"/>
          <w:numId w:val="220"/>
        </w:numPr>
      </w:pPr>
      <w:r>
        <w:t>Enter an SSH host name or IP address.</w:t>
      </w:r>
    </w:p>
    <w:p>
      <w:pPr>
        <w:pStyle w:val="BodyText"/>
        <w:numPr>
          <w:ilvl w:val="1"/>
          <w:numId w:val="220"/>
        </w:numPr>
      </w:pPr>
      <w:r>
        <w:t>Enter the SSH user name and password.</w:t>
      </w:r>
    </w:p>
    <w:p>
      <w:pPr>
        <w:pStyle w:val="BodyText"/>
        <w:numPr>
          <w:numId w:val="220"/>
        </w:numPr>
      </w:pPr>
      <w:r>
        <w:t xml:space="preserve">On the </w:t>
      </w:r>
      <w:r>
        <w:rPr>
          <w:rStyle w:val="InlineUI"/>
        </w:rPr>
        <w:t>File</w:t>
      </w:r>
      <w:r>
        <w:t xml:space="preserve"> tab, enter the file information.</w:t>
      </w:r>
    </w:p>
    <w:p>
      <w:pPr>
        <w:pStyle w:val="BodyText"/>
        <w:numPr>
          <w:ilvl w:val="1"/>
          <w:numId w:val="220"/>
        </w:numPr>
      </w:pPr>
      <w:r>
        <w:t>Enter the path to the file to get from the remote SSH host.</w:t>
      </w:r>
    </w:p>
    <w:p>
      <w:pPr>
        <w:pStyle w:val="BodyText"/>
        <w:numPr>
          <w:ilvl w:val="1"/>
          <w:numId w:val="220"/>
        </w:numPr>
      </w:pPr>
      <w:r>
        <w:t xml:space="preserve">Enter the path to the directory on the </w:t>
      </w:r>
      <w:r>
        <w:t>VCF Operations orchestrator</w:t>
      </w:r>
      <w:r>
        <w:t xml:space="preserve"> server into which to copy the file.</w:t>
      </w:r>
    </w:p>
    <w:p>
      <w:pPr>
        <w:pStyle w:val="BodyText"/>
        <w:numPr>
          <w:numId w:val="220"/>
        </w:numPr>
      </w:pPr>
      <w:r>
        <w:t xml:space="preserve">Click </w:t>
      </w:r>
      <w:r>
        <w:rPr>
          <w:rStyle w:val="InlineUI"/>
        </w:rPr>
        <w:t>Run</w:t>
      </w:r>
      <w:r>
        <w:t>.</w:t>
      </w:r>
    </w:p>
    <w:p>
      <w:pPr>
        <w:pStyle w:val="Heading4"/>
      </w:pPr>
      <w:bookmarkStart w:id="357" w:name="_Toc256001262"/>
      <w:r>
        <w:t>Copy a File to an SSH Host</w:t>
      </w:r>
      <w:bookmarkEnd w:id="357"/>
    </w:p>
    <w:p>
      <w:pPr>
        <w:pStyle w:val="BodyText"/>
      </w:pPr>
      <w:r>
        <w:t xml:space="preserve">You can run a workflow from the </w:t>
      </w:r>
      <w:r>
        <w:t>VCF Operations orchestrator</w:t>
      </w:r>
      <w:r>
        <w:t xml:space="preserve"> Client to copy files from the </w:t>
      </w:r>
      <w:r>
        <w:t>VCF Operations orchestrator</w:t>
      </w:r>
      <w:r>
        <w:t xml:space="preserve"> server to an SSH host.</w:t>
      </w:r>
    </w:p>
    <w:p>
      <w:pPr>
        <w:pStyle w:val="BodyText"/>
      </w:pPr>
      <w:r>
        <w:t>The SSH plug-in uses the Java JCraft library, which implements SFTP. The SCP put command workflow transfers files by using SFTP.</w:t>
      </w:r>
    </w:p>
    <w:p>
      <w:pPr>
        <w:pStyle w:val="BodyText"/>
      </w:pPr>
      <w:r>
        <w:rPr>
          <w:rStyle w:val="Strong"/>
        </w:rPr>
        <w:t>Prerequisites</w:t>
      </w:r>
    </w:p>
    <w:p>
      <w:pPr>
        <w:pStyle w:val="BodyText"/>
      </w:pPr>
      <w:r>
        <w:t>Verify that the user account you are logged in with has the necessary permissions to run SSH workflows.</w:t>
      </w:r>
    </w:p>
    <w:p>
      <w:pPr>
        <w:pStyle w:val="BodyText"/>
      </w:pPr>
      <w:r>
        <w:rPr>
          <w:rStyle w:val="Strong"/>
        </w:rPr>
        <w:t>Procedure</w:t>
      </w:r>
    </w:p>
    <w:p>
      <w:pPr>
        <w:pStyle w:val="BodyText"/>
        <w:numPr>
          <w:numId w:val="221"/>
        </w:numPr>
      </w:pPr>
      <w:r>
        <w:t xml:space="preserve">Navigate to </w:t>
      </w:r>
      <w:r>
        <w:rPr>
          <w:rStyle w:val="InlineUI"/>
        </w:rPr>
        <w:t>Library</w:t>
      </w:r>
      <w:r>
        <w:rPr>
          <w:rStyle w:val="InlineUI"/>
        </w:rPr>
        <w:t xml:space="preserve"> &gt; </w:t>
      </w:r>
      <w:r>
        <w:rPr>
          <w:rStyle w:val="InlineUI"/>
        </w:rPr>
        <w:t>Workflows</w:t>
      </w:r>
      <w:r>
        <w:t xml:space="preserve"> and enter the </w:t>
      </w:r>
      <w:r>
        <w:t>ssh</w:t>
      </w:r>
      <w:r>
        <w:t xml:space="preserve"> tag in the workflow search box.</w:t>
      </w:r>
    </w:p>
    <w:p>
      <w:pPr>
        <w:pStyle w:val="BodyText"/>
        <w:numPr>
          <w:numId w:val="221"/>
        </w:numPr>
      </w:pPr>
      <w:r>
        <w:t xml:space="preserve">Locate the </w:t>
      </w:r>
      <w:r>
        <w:rPr>
          <w:rStyle w:val="InlineUI"/>
        </w:rPr>
        <w:t>SCP put command</w:t>
      </w:r>
      <w:r>
        <w:t xml:space="preserve"> workflow and click </w:t>
      </w:r>
      <w:r>
        <w:rPr>
          <w:rStyle w:val="InlineUI"/>
        </w:rPr>
        <w:t>Run</w:t>
      </w:r>
      <w:r>
        <w:t>.</w:t>
      </w:r>
    </w:p>
    <w:p>
      <w:pPr>
        <w:pStyle w:val="BodyText"/>
        <w:numPr>
          <w:numId w:val="221"/>
        </w:numPr>
      </w:pPr>
      <w:r>
        <w:t xml:space="preserve">On the </w:t>
      </w:r>
      <w:r>
        <w:rPr>
          <w:rStyle w:val="InlineUI"/>
        </w:rPr>
        <w:t>Host</w:t>
      </w:r>
      <w:r>
        <w:t xml:space="preserve"> tab, enter the source host information.</w:t>
      </w:r>
    </w:p>
    <w:p>
      <w:pPr>
        <w:pStyle w:val="BodyText"/>
        <w:numPr>
          <w:ilvl w:val="1"/>
          <w:numId w:val="221"/>
        </w:numPr>
      </w:pPr>
      <w:r>
        <w:t>Enter an SSH host name or IP address.</w:t>
      </w:r>
    </w:p>
    <w:p>
      <w:pPr>
        <w:pStyle w:val="BodyText"/>
        <w:numPr>
          <w:ilvl w:val="1"/>
          <w:numId w:val="221"/>
        </w:numPr>
      </w:pPr>
      <w:r>
        <w:t>Enter the SSH user name and password.</w:t>
      </w:r>
    </w:p>
    <w:p>
      <w:pPr>
        <w:pStyle w:val="BodyText"/>
        <w:numPr>
          <w:numId w:val="221"/>
        </w:numPr>
      </w:pPr>
      <w:r>
        <w:t xml:space="preserve">On the </w:t>
      </w:r>
      <w:r>
        <w:rPr>
          <w:rStyle w:val="InlineUI"/>
        </w:rPr>
        <w:t>File</w:t>
      </w:r>
      <w:r>
        <w:t xml:space="preserve"> tab, enter the file information.</w:t>
      </w:r>
    </w:p>
    <w:p>
      <w:pPr>
        <w:pStyle w:val="BodyText"/>
        <w:numPr>
          <w:ilvl w:val="1"/>
          <w:numId w:val="221"/>
        </w:numPr>
      </w:pPr>
      <w:r>
        <w:t>Enter the path to the file that you want to copy from the local Orchestrator server to the remote SSH host.</w:t>
      </w:r>
    </w:p>
    <w:p>
      <w:pPr>
        <w:pStyle w:val="BodyText"/>
        <w:numPr>
          <w:ilvl w:val="1"/>
          <w:numId w:val="221"/>
        </w:numPr>
      </w:pPr>
      <w:r>
        <w:t>Enter the path to the directory on the remote SSH host into which to copy the file.</w:t>
      </w:r>
    </w:p>
    <w:p>
      <w:pPr>
        <w:pStyle w:val="BodyText"/>
        <w:numPr>
          <w:numId w:val="221"/>
        </w:numPr>
      </w:pPr>
      <w:r>
        <w:t xml:space="preserve">Click </w:t>
      </w:r>
      <w:r>
        <w:rPr>
          <w:rStyle w:val="InlineUI"/>
        </w:rPr>
        <w:t>Run</w:t>
      </w:r>
      <w:r>
        <w:t>.</w:t>
      </w:r>
    </w:p>
    <w:p>
      <w:pPr>
        <w:pStyle w:val="Heading2"/>
      </w:pPr>
      <w:bookmarkStart w:id="358" w:name="_Toc256001263"/>
      <w:r>
        <w:t>Using the vCenter plug-in</w:t>
      </w:r>
      <w:bookmarkEnd w:id="358"/>
    </w:p>
    <w:p>
      <w:pPr>
        <w:pStyle w:val="BodyText"/>
      </w:pPr>
      <w:r>
        <w:t xml:space="preserve">You can use the </w:t>
      </w:r>
      <w:r>
        <w:t>vCenter</w:t>
      </w:r>
      <w:r>
        <w:t xml:space="preserve"> plug-in to manage multiple </w:t>
      </w:r>
      <w:r>
        <w:t>vCenter</w:t>
      </w:r>
      <w:r>
        <w:t xml:space="preserve"> instances. You can create workflows that use the </w:t>
      </w:r>
      <w:r>
        <w:t>vCenter</w:t>
      </w:r>
      <w:r>
        <w:t xml:space="preserve"> plug-in API to automate tasks in your </w:t>
      </w:r>
      <w:r>
        <w:t>vCenter</w:t>
      </w:r>
      <w:r>
        <w:t xml:space="preserve"> environment.</w:t>
      </w:r>
    </w:p>
    <w:p>
      <w:pPr>
        <w:pStyle w:val="SectionHeading3"/>
      </w:pPr>
      <w:bookmarkStart w:id="359" w:name="_Toc256001264"/>
      <w:r>
        <w:t>vCenter Plug-In Scripting API</w:t>
      </w:r>
      <w:bookmarkEnd w:id="359"/>
    </w:p>
    <w:p>
      <w:pPr>
        <w:pStyle w:val="BodyText"/>
      </w:pPr>
      <w:r>
        <w:t xml:space="preserve">The </w:t>
      </w:r>
      <w:r>
        <w:t>vCenter</w:t>
      </w:r>
      <w:r>
        <w:t xml:space="preserve"> plug-in maps the </w:t>
      </w:r>
      <w:r>
        <w:t>vCenter</w:t>
      </w:r>
      <w:r>
        <w:t xml:space="preserve"> API to the JavaScript that you can use in workflows. The </w:t>
      </w:r>
      <w:r>
        <w:t>vCenter</w:t>
      </w:r>
      <w:r>
        <w:t xml:space="preserve"> scripting API contains classes, with their respective attributes, methods, and constructors that allow interaction between </w:t>
      </w:r>
      <w:r>
        <w:t>VCF Operations orchestrator</w:t>
      </w:r>
      <w:r>
        <w:t xml:space="preserve"> and </w:t>
      </w:r>
      <w:r>
        <w:t>vCenter</w:t>
      </w:r>
      <w:r>
        <w:t>.</w:t>
      </w:r>
    </w:p>
    <w:p>
      <w:pPr>
        <w:pStyle w:val="BodyText"/>
      </w:pPr>
      <w:r>
        <w:t xml:space="preserve">The </w:t>
      </w:r>
      <w:r>
        <w:t>vCenter</w:t>
      </w:r>
      <w:r>
        <w:t xml:space="preserve"> plug-in supports registering </w:t>
      </w:r>
      <w:r>
        <w:t>vCenter</w:t>
      </w:r>
      <w:r>
        <w:t xml:space="preserve"> 6.5, 6.7, 7.0 instances as endpoints. Based on the </w:t>
      </w:r>
      <w:r>
        <w:t>vCenter</w:t>
      </w:r>
      <w:r>
        <w:t xml:space="preserve"> version that you register, the plug-in exposes vSphere 6.5 and 6.7 API as SDK, and vSphere 7.0 API as scripting SDK. For information about </w:t>
      </w:r>
      <w:r>
        <w:t>vCenter</w:t>
      </w:r>
      <w:r>
        <w:t xml:space="preserve"> scripting objects, navigate to the API Explorer in the </w:t>
      </w:r>
      <w:r>
        <w:t>VCF Operations orchestrator</w:t>
      </w:r>
      <w:r>
        <w:t xml:space="preserve"> Client.</w:t>
      </w:r>
    </w:p>
    <w:p>
      <w:pPr>
        <w:pStyle w:val="BodyText"/>
      </w:pPr>
      <w:r>
        <w:t xml:space="preserve">The </w:t>
      </w:r>
      <w:r>
        <w:t>vCenter</w:t>
      </w:r>
      <w:r>
        <w:t xml:space="preserve"> plug-in provides a library of standard workflows that automate </w:t>
      </w:r>
      <w:r>
        <w:t>vCenter</w:t>
      </w:r>
      <w:r>
        <w:t xml:space="preserve"> operations. For example, you can run workflows that create, clone, migrate, or delete virtual machines. The plug-in also provides actions that perform individual </w:t>
      </w:r>
      <w:r>
        <w:t>vCenter</w:t>
      </w:r>
      <w:r>
        <w:t xml:space="preserve"> tasks that you can include in workflows. You can use the API to develop custom workflows.</w:t>
      </w:r>
    </w:p>
    <w:p>
      <w:pPr>
        <w:pStyle w:val="BodyText"/>
      </w:pPr>
      <w:r>
        <w:t xml:space="preserve">Most </w:t>
      </w:r>
      <w:r>
        <w:t>vCenter</w:t>
      </w:r>
      <w:r>
        <w:t xml:space="preserve"> plug-in workflows communicate only with the </w:t>
      </w:r>
      <w:r>
        <w:t>vCenter</w:t>
      </w:r>
      <w:r>
        <w:t xml:space="preserve">. However, some guest operations workflows require communication with the ESXi host managed by </w:t>
      </w:r>
      <w:r>
        <w:t>vCenter</w:t>
      </w:r>
      <w:r>
        <w:t xml:space="preserve">. Before you run these workflows, you must import the ESXi host certificate by running one of the </w:t>
      </w:r>
      <w:r>
        <w:rPr>
          <w:rStyle w:val="InlineUI"/>
        </w:rPr>
        <w:t>Import a certificate from URL</w:t>
      </w:r>
      <w:r>
        <w:t xml:space="preserve"> workflows.</w:t>
      </w:r>
    </w:p>
    <w:p>
      <w:pPr>
        <w:pStyle w:val="BodyText"/>
      </w:pPr>
      <w:r>
        <w:t xml:space="preserve">The </w:t>
      </w:r>
      <w:r>
        <w:t>vCenter</w:t>
      </w:r>
      <w:r>
        <w:t xml:space="preserve"> plug-in includes the Policy-Based Management (PBM) and the Storage Monitoring Service (SMS) APIs as scripting objects in the </w:t>
      </w:r>
      <w:r>
        <w:t>VCF Operations orchestrator</w:t>
      </w:r>
      <w:r>
        <w:t xml:space="preserve"> scripting API. The Storage Policy-Based Management policies and components appear in the </w:t>
      </w:r>
      <w:r>
        <w:rPr>
          <w:rStyle w:val="InlineUI"/>
        </w:rPr>
        <w:t>Inventory</w:t>
      </w:r>
      <w:r>
        <w:t xml:space="preserve"> page of the </w:t>
      </w:r>
      <w:r>
        <w:t>VCF Operations orchestrator</w:t>
      </w:r>
      <w:r>
        <w:t>.</w:t>
      </w:r>
    </w:p>
    <w:p>
      <w:pPr>
        <w:pStyle w:val="SectionHeading3"/>
      </w:pPr>
      <w:bookmarkStart w:id="360" w:name="_Toc256001265"/>
      <w:r>
        <w:t>Using the vCenter Plug-In Inventory</w:t>
      </w:r>
      <w:bookmarkEnd w:id="360"/>
    </w:p>
    <w:p>
      <w:pPr>
        <w:pStyle w:val="BodyText"/>
      </w:pPr>
      <w:r>
        <w:t xml:space="preserve">The </w:t>
      </w:r>
      <w:r>
        <w:t>vCenter</w:t>
      </w:r>
      <w:r>
        <w:t xml:space="preserve"> plug-in exposes all objects of the connected </w:t>
      </w:r>
      <w:r>
        <w:t>vCenter</w:t>
      </w:r>
      <w:r>
        <w:t xml:space="preserve"> instances in the Inventory view.</w:t>
      </w:r>
    </w:p>
    <w:p>
      <w:pPr>
        <w:pStyle w:val="BodyText"/>
      </w:pPr>
      <w:r>
        <w:t xml:space="preserve">To display the workflows that are available for a </w:t>
      </w:r>
      <w:r>
        <w:t>vCenter</w:t>
      </w:r>
      <w:r>
        <w:t xml:space="preserve"> inventory object, navigate to </w:t>
      </w:r>
      <w:r>
        <w:rPr>
          <w:rStyle w:val="InlineUI"/>
        </w:rPr>
        <w:t>Administration</w:t>
      </w:r>
      <w:r>
        <w:rPr>
          <w:rStyle w:val="InlineUI"/>
        </w:rPr>
        <w:t xml:space="preserve"> &gt; </w:t>
      </w:r>
      <w:r>
        <w:rPr>
          <w:rStyle w:val="InlineUI"/>
        </w:rPr>
        <w:t>Inventory</w:t>
      </w:r>
      <w:r>
        <w:rPr>
          <w:rStyle w:val="InlineUI"/>
        </w:rPr>
        <w:t xml:space="preserve"> &gt; </w:t>
      </w:r>
      <w:r>
        <w:rPr>
          <w:rStyle w:val="InlineUI"/>
        </w:rPr>
        <w:t>vSphere vCenter Plug-in</w:t>
      </w:r>
      <w:r>
        <w:t xml:space="preserve"> in the </w:t>
      </w:r>
      <w:r>
        <w:t>VCF Operations orchestrator</w:t>
      </w:r>
      <w:r>
        <w:t xml:space="preserve"> Client.</w:t>
      </w:r>
    </w:p>
    <w:p>
      <w:pPr>
        <w:pStyle w:val="Heading3"/>
      </w:pPr>
      <w:bookmarkStart w:id="361" w:name="Bb9dc207248d5494bb04f5451822b1548"/>
      <w:bookmarkStart w:id="362" w:name="_Toc256001266"/>
      <w:r>
        <w:t>Configuring the vCenter Server Plug-In</w:t>
      </w:r>
      <w:bookmarkEnd w:id="362"/>
      <w:bookmarkEnd w:id="361"/>
    </w:p>
    <w:p>
      <w:pPr>
        <w:pStyle w:val="BodyText"/>
      </w:pPr>
      <w:r>
        <w:t xml:space="preserve">Before managing the objects in your vSphere inventory by using </w:t>
      </w:r>
      <w:r>
        <w:t>VCF Operations orchestrator</w:t>
      </w:r>
      <w:r>
        <w:t xml:space="preserve"> and to run workflows on the objects, you must configure the </w:t>
      </w:r>
      <w:r>
        <w:t>vCenter</w:t>
      </w:r>
      <w:r>
        <w:t xml:space="preserve"> plug-in and define the connection parameters between </w:t>
      </w:r>
      <w:r>
        <w:t>VCF Operations orchestrator</w:t>
      </w:r>
      <w:r>
        <w:t xml:space="preserve"> and the </w:t>
      </w:r>
      <w:r>
        <w:t>vCenter</w:t>
      </w:r>
      <w:r>
        <w:t xml:space="preserve"> instances you want to orchestrate.</w:t>
      </w:r>
    </w:p>
    <w:p>
      <w:pPr>
        <w:pStyle w:val="BodyText"/>
      </w:pPr>
      <w:r>
        <w:t xml:space="preserve">You can configure the </w:t>
      </w:r>
      <w:r>
        <w:t>vCenter</w:t>
      </w:r>
      <w:r>
        <w:t xml:space="preserve"> plug-in by running the </w:t>
      </w:r>
      <w:r>
        <w:t>vCenter</w:t>
      </w:r>
      <w:r>
        <w:t xml:space="preserve"> configuration workflows from the </w:t>
      </w:r>
      <w:r>
        <w:t>VCF Operations orchestrator</w:t>
      </w:r>
      <w:r>
        <w:t>.</w:t>
      </w:r>
    </w:p>
    <w:p>
      <w:pPr>
        <w:pStyle w:val="Heading4"/>
      </w:pPr>
      <w:bookmarkStart w:id="363" w:name="Be10d709870934cffb0a59dac5a0faab1"/>
      <w:bookmarkStart w:id="364" w:name="_Toc256001267"/>
      <w:r>
        <w:t>Configure the Connection to a vCenter Instance</w:t>
      </w:r>
      <w:bookmarkEnd w:id="364"/>
      <w:bookmarkEnd w:id="363"/>
    </w:p>
    <w:p>
      <w:pPr>
        <w:pStyle w:val="BodyText"/>
      </w:pPr>
      <w:r>
        <w:t xml:space="preserve">You can configure the connections to </w:t>
      </w:r>
      <w:r>
        <w:t>vCenter</w:t>
      </w:r>
      <w:r>
        <w:t xml:space="preserve"> instances by running the </w:t>
      </w:r>
      <w:r>
        <w:t>vCenter</w:t>
      </w:r>
      <w:r>
        <w:t xml:space="preserve"> configuration workflows in the </w:t>
      </w:r>
      <w:r>
        <w:t>VCF Operations orchestrator</w:t>
      </w:r>
      <w:r>
        <w:t xml:space="preserve"> client.</w:t>
      </w:r>
    </w:p>
    <w:p>
      <w:pPr>
        <w:pStyle w:val="BodyText"/>
      </w:pPr>
      <w:r>
        <w:rPr>
          <w:rStyle w:val="Strong"/>
        </w:rPr>
        <w:t>Procedure</w:t>
      </w:r>
    </w:p>
    <w:p>
      <w:pPr>
        <w:pStyle w:val="BodyText"/>
        <w:numPr>
          <w:numId w:val="222"/>
        </w:numPr>
      </w:pPr>
      <w:r>
        <w:t xml:space="preserve">Log in to the </w:t>
      </w:r>
      <w:r>
        <w:t xml:space="preserve"> Client as an administrator.</w:t>
      </w:r>
    </w:p>
    <w:p>
      <w:pPr>
        <w:pStyle w:val="BodyText"/>
        <w:numPr>
          <w:numId w:val="222"/>
        </w:numPr>
      </w:pPr>
      <w:r>
        <w:t xml:space="preserve">Navigate to </w:t>
      </w:r>
      <w:r>
        <w:rPr>
          <w:rStyle w:val="InlineUI"/>
        </w:rPr>
        <w:t>Library</w:t>
      </w:r>
      <w:r>
        <w:rPr>
          <w:rStyle w:val="InlineUI"/>
        </w:rPr>
        <w:t xml:space="preserve"> &gt; </w:t>
      </w:r>
      <w:r>
        <w:rPr>
          <w:rStyle w:val="InlineUI"/>
        </w:rPr>
        <w:t>Workflows</w:t>
      </w:r>
      <w:r>
        <w:t xml:space="preserve"> and enter the </w:t>
      </w:r>
      <w:r>
        <w:t>vcenter</w:t>
      </w:r>
      <w:r>
        <w:t xml:space="preserve"> and </w:t>
      </w:r>
      <w:r>
        <w:t>configuration</w:t>
      </w:r>
      <w:r>
        <w:t xml:space="preserve"> tags in the workflow search box.</w:t>
      </w:r>
    </w:p>
    <w:p>
      <w:pPr>
        <w:pStyle w:val="BodyText"/>
        <w:numPr>
          <w:numId w:val="222"/>
        </w:numPr>
      </w:pPr>
      <w:r>
        <w:t xml:space="preserve">Locate the </w:t>
      </w:r>
      <w:r>
        <w:rPr>
          <w:rStyle w:val="InlineUI"/>
        </w:rPr>
        <w:t>Add a vCenter Server instance</w:t>
      </w:r>
      <w:r>
        <w:t xml:space="preserve"> workflow and click </w:t>
      </w:r>
      <w:r>
        <w:rPr>
          <w:rStyle w:val="InlineUI"/>
        </w:rPr>
        <w:t>Run</w:t>
      </w:r>
      <w:r>
        <w:t>.</w:t>
      </w:r>
    </w:p>
    <w:p>
      <w:pPr>
        <w:pStyle w:val="BodyText"/>
        <w:numPr>
          <w:numId w:val="222"/>
        </w:numPr>
      </w:pPr>
      <w:r>
        <w:t xml:space="preserve">On the </w:t>
      </w:r>
      <w:r>
        <w:rPr>
          <w:rStyle w:val="InlineUI"/>
        </w:rPr>
        <w:t>Set the vCenter Server instance properties</w:t>
      </w:r>
      <w:r>
        <w:t xml:space="preserve"> tab, enter the IP address or the host name of the machine on which the </w:t>
      </w:r>
      <w:r>
        <w:t>vCenter</w:t>
      </w:r>
      <w:r>
        <w:t xml:space="preserve"> instance you want to add is installed.</w:t>
      </w:r>
    </w:p>
    <w:p>
      <w:pPr>
        <w:pStyle w:val="BodyText"/>
        <w:pBdr>
          <w:top w:val="single" w:sz="8" w:space="2" w:color="D3D3D3"/>
          <w:bottom w:val="single" w:sz="8" w:space="2" w:color="D3D3D3"/>
        </w:pBdr>
        <w:ind w:left="480"/>
      </w:pPr>
      <w:r>
        <w:rPr>
          <w:rStyle w:val="NoteLeadernote"/>
        </w:rPr>
        <w:t>Note</w:t>
        <w:tab/>
      </w:r>
      <w:r>
        <w:t>The host name that you enter is case-sensitive.</w:t>
      </w:r>
    </w:p>
    <w:p>
      <w:pPr>
        <w:pStyle w:val="BodyText"/>
        <w:numPr>
          <w:numId w:val="222"/>
        </w:numPr>
      </w:pPr>
      <w:r>
        <w:t xml:space="preserve">Retain the default port value, </w:t>
      </w:r>
      <w:r>
        <w:t>443</w:t>
      </w:r>
      <w:r>
        <w:t>.</w:t>
      </w:r>
    </w:p>
    <w:p>
      <w:pPr>
        <w:pStyle w:val="BodyText"/>
        <w:numPr>
          <w:numId w:val="222"/>
        </w:numPr>
      </w:pPr>
      <w:r>
        <w:t xml:space="preserve">Retain the default location of the SDK to use to connect to your </w:t>
      </w:r>
      <w:r>
        <w:t>vCenter</w:t>
      </w:r>
      <w:r>
        <w:t xml:space="preserve"> instance.</w:t>
      </w:r>
    </w:p>
    <w:p>
      <w:pPr>
        <w:pStyle w:val="BodyText"/>
        <w:numPr>
          <w:numId w:val="222"/>
        </w:numPr>
      </w:pPr>
      <w:r>
        <w:t xml:space="preserve">Select whether you want to ignore certificate warnings for the </w:t>
      </w:r>
      <w:r>
        <w:t>vCenter</w:t>
      </w:r>
      <w:r>
        <w:t xml:space="preserve"> instances that you want to add.</w:t>
      </w:r>
    </w:p>
    <w:p>
      <w:pPr>
        <w:pStyle w:val="BodyText"/>
        <w:ind w:left="480"/>
      </w:pPr>
      <w:r>
        <w:t xml:space="preserve">If you decide to ignore certificate warnings, the </w:t>
      </w:r>
      <w:r>
        <w:t>vCenter</w:t>
      </w:r>
      <w:r>
        <w:t xml:space="preserve"> instance certificate is accepted silently and the certificate is added to the trusted store.</w:t>
      </w:r>
    </w:p>
    <w:p>
      <w:pPr>
        <w:pStyle w:val="BodyText"/>
        <w:numPr>
          <w:numId w:val="222"/>
        </w:numPr>
      </w:pPr>
      <w:r>
        <w:t xml:space="preserve">On the </w:t>
      </w:r>
      <w:r>
        <w:rPr>
          <w:rStyle w:val="InlineUI"/>
        </w:rPr>
        <w:t>Set the connection properties</w:t>
      </w:r>
      <w:r>
        <w:t xml:space="preserve"> tab, select whether you want to use a session per user method to manage user access on the </w:t>
      </w:r>
      <w:r>
        <w:t>vCenter</w:t>
      </w:r>
      <w:r>
        <w:t xml:space="preserve"> system.</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99"/>
        <w:gridCol w:w="808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Share a unique session</w:t>
            </w:r>
          </w:p>
        </w:tc>
        <w:tc>
          <w:tcPr>
            <w:tcBorders>
              <w:left w:val="nil"/>
              <w:right w:val="nil"/>
            </w:tcBorders>
          </w:tcPr>
          <w:p>
            <w:pPr>
              <w:pStyle w:val="TableBodyText"/>
            </w:pPr>
            <w:r>
              <w:t xml:space="preserve">Select if </w:t>
            </w:r>
            <w:r>
              <w:t>VCF Operations orchestrator</w:t>
            </w:r>
            <w:r>
              <w:t xml:space="preserve"> does not use the same PSC as an authentication provider as the vCenter server instance that you want to orchestrate.</w:t>
            </w:r>
          </w:p>
          <w:p>
            <w:pPr>
              <w:pStyle w:val="TableBodyText"/>
            </w:pPr>
            <w:r>
              <w:t xml:space="preserve">Allows </w:t>
            </w:r>
            <w:r>
              <w:t>VCF Operations orchestrator</w:t>
            </w:r>
            <w:r>
              <w:t xml:space="preserve"> to create only one connection to </w:t>
            </w:r>
            <w:r>
              <w:t>vCenter</w:t>
            </w:r>
            <w:r>
              <w:t>.</w:t>
            </w:r>
          </w:p>
          <w:p>
            <w:pPr>
              <w:pStyle w:val="TableBodyText"/>
            </w:pPr>
            <w:r>
              <w:t xml:space="preserve">In the </w:t>
            </w:r>
            <w:r>
              <w:rPr>
                <w:rStyle w:val="InlineUI"/>
              </w:rPr>
              <w:t>User name</w:t>
            </w:r>
            <w:r>
              <w:t xml:space="preserve"> and </w:t>
            </w:r>
            <w:r>
              <w:rPr>
                <w:rStyle w:val="InlineUI"/>
              </w:rPr>
              <w:t>Password</w:t>
            </w:r>
            <w:r>
              <w:t xml:space="preserve"> text boxes, enter the credentials for </w:t>
            </w:r>
            <w:r>
              <w:t>VCF Operations orchestrator</w:t>
            </w:r>
            <w:r>
              <w:t xml:space="preserve"> to use to establish the connection to the </w:t>
            </w:r>
            <w:r>
              <w:t>vCenter</w:t>
            </w:r>
            <w:r>
              <w:t xml:space="preserve"> host.</w:t>
            </w:r>
          </w:p>
          <w:p>
            <w:pPr>
              <w:pStyle w:val="TableBodyText"/>
            </w:pPr>
            <w:r>
              <w:t xml:space="preserve">The user that you select must be a valid user with privileges to manage </w:t>
            </w:r>
            <w:r>
              <w:t>vCenter</w:t>
            </w:r>
            <w:r>
              <w:t xml:space="preserve"> extensions and a set of custom defined privileges. </w:t>
            </w:r>
            <w:r>
              <w:t>VCF Operations orchestrator</w:t>
            </w:r>
            <w:r>
              <w:t xml:space="preserve"> uses these credentials to monitor the VirtualCenter Web service, typically to run </w:t>
            </w:r>
            <w:r>
              <w:t>VCF Operations orchestrator</w:t>
            </w:r>
            <w:r>
              <w:t xml:space="preserve"> system workflows.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Session per user</w:t>
            </w:r>
          </w:p>
        </w:tc>
        <w:tc>
          <w:tcPr>
            <w:tcBorders>
              <w:left w:val="nil"/>
              <w:right w:val="nil"/>
            </w:tcBorders>
          </w:tcPr>
          <w:p>
            <w:pPr>
              <w:pStyle w:val="TableBodyText"/>
            </w:pPr>
            <w:r>
              <w:t xml:space="preserve">Select if </w:t>
            </w:r>
            <w:r>
              <w:t>VCF Operations orchestrator</w:t>
            </w:r>
            <w:r>
              <w:t xml:space="preserve"> and your vCenter Server use the same PSC as an authentication provider.</w:t>
            </w:r>
          </w:p>
          <w:p>
            <w:pPr>
              <w:pStyle w:val="TableBodyText"/>
            </w:pPr>
            <w:r>
              <w:t xml:space="preserve">Creates a session to </w:t>
            </w:r>
            <w:r>
              <w:t>vCenter</w:t>
            </w:r>
            <w:r>
              <w:t>.</w:t>
            </w:r>
          </w:p>
          <w:p>
            <w:pPr>
              <w:pStyle w:val="TableBodyText"/>
              <w:pBdr>
                <w:top w:val="single" w:sz="8" w:space="2" w:color="D3D3D3"/>
                <w:bottom w:val="single" w:sz="8" w:space="2" w:color="D3D3D3"/>
              </w:pBdr>
            </w:pPr>
            <w:r>
              <w:rPr>
                <w:rStyle w:val="NoteLeadernote"/>
              </w:rPr>
              <w:t>Note</w:t>
              <w:tab/>
            </w:r>
            <w:r>
              <w:t>This action might rapidly use CPU, memory, and bandwidth.</w:t>
            </w:r>
          </w:p>
        </w:tc>
      </w:tr>
    </w:tbl>
    <w:p>
      <w:pPr>
        <w:pStyle w:val="BodyText"/>
        <w:spacing w:before="240"/>
      </w:pPr>
      <w:r>
        <w:t xml:space="preserve">The user account that you select is also used by the policy engine to collect statistical and other data. If the user that you select does not have enough privileges, the policy engine cannot access the necessary parts of the </w:t>
      </w:r>
      <w:r>
        <w:t>vCenter</w:t>
      </w:r>
      <w:r>
        <w:t xml:space="preserve"> inventory and cannot collect the necessary data.</w:t>
      </w:r>
    </w:p>
    <w:p>
      <w:pPr>
        <w:pStyle w:val="BodyText"/>
        <w:numPr>
          <w:numId w:val="222"/>
        </w:numPr>
      </w:pPr>
      <w:r>
        <w:t xml:space="preserve">(Optional) </w:t>
      </w:r>
      <w:r>
        <w:t>Enter the user domain.</w:t>
      </w:r>
    </w:p>
    <w:p>
      <w:pPr>
        <w:pStyle w:val="BodyText"/>
        <w:ind w:left="480"/>
      </w:pPr>
      <w:r>
        <w:t>You must specify the user domain name only when you select to use a shared session.</w:t>
      </w:r>
    </w:p>
    <w:p>
      <w:pPr>
        <w:pStyle w:val="BodyText"/>
        <w:pBdr>
          <w:top w:val="single" w:sz="8" w:space="2" w:color="D3D3D3"/>
          <w:bottom w:val="single" w:sz="8" w:space="2" w:color="D3D3D3"/>
        </w:pBdr>
        <w:ind w:left="480"/>
      </w:pPr>
      <w:r>
        <w:rPr>
          <w:rStyle w:val="NoteLeadernote"/>
        </w:rPr>
        <w:t>Note</w:t>
        <w:tab/>
      </w:r>
      <w:r>
        <w:t>Fill this text box if Session per user is selected.</w:t>
      </w:r>
    </w:p>
    <w:p>
      <w:pPr>
        <w:pStyle w:val="BodyText"/>
        <w:numPr>
          <w:numId w:val="222"/>
        </w:numPr>
      </w:pPr>
      <w:r>
        <w:t xml:space="preserve">(Optional) </w:t>
      </w:r>
      <w:r>
        <w:t xml:space="preserve">On the </w:t>
      </w:r>
      <w:r>
        <w:rPr>
          <w:rStyle w:val="InlineUI"/>
        </w:rPr>
        <w:t>Additional Endpoints</w:t>
      </w:r>
      <w:r>
        <w:t xml:space="preserve"> tab, enter the URLs for the vSphere storage management endpoints.</w:t>
      </w:r>
    </w:p>
    <w:p>
      <w:pPr>
        <w:pStyle w:val="BodyText"/>
        <w:ind w:left="480"/>
      </w:pPr>
      <w:r>
        <w:t>You can configure the Policy-Based Management (PBM) endpoint, the Storage Monitoring Service (SMS) endpoint, or both.</w:t>
      </w:r>
    </w:p>
    <w:p>
      <w:pPr>
        <w:pStyle w:val="BodyText"/>
        <w:numPr>
          <w:ilvl w:val="1"/>
          <w:numId w:val="222"/>
        </w:numPr>
      </w:pPr>
      <w:r>
        <w:t xml:space="preserve">Enter the URL of PBM endpoint. The default vSphere 6.5 PBM endpoint URL is </w:t>
      </w:r>
      <w:r>
        <w:t>https://vSphereHostName:443/pbm</w:t>
      </w:r>
      <w:r>
        <w:t>.</w:t>
      </w:r>
    </w:p>
    <w:p>
      <w:pPr>
        <w:pStyle w:val="BodyText"/>
        <w:numPr>
          <w:ilvl w:val="1"/>
          <w:numId w:val="222"/>
        </w:numPr>
      </w:pPr>
      <w:r>
        <w:t xml:space="preserve">Enter the URL of SMS endpoint. The default vSphere 6.5 SMS endpoint URL is </w:t>
      </w:r>
      <w:r>
        <w:t xml:space="preserve"> https://vSphereHostName:443/sms/sdk</w:t>
      </w:r>
      <w:r>
        <w:t>.</w:t>
      </w:r>
    </w:p>
    <w:p>
      <w:pPr>
        <w:pStyle w:val="BodyText"/>
        <w:numPr>
          <w:numId w:val="222"/>
        </w:numPr>
      </w:pPr>
      <w:r>
        <w:t xml:space="preserve">Click </w:t>
      </w:r>
      <w:r>
        <w:rPr>
          <w:rStyle w:val="InlineUI"/>
        </w:rPr>
        <w:t>Run</w:t>
      </w:r>
      <w:r>
        <w:t>.</w:t>
      </w:r>
    </w:p>
    <w:p>
      <w:pPr>
        <w:pStyle w:val="BodyText"/>
      </w:pPr>
      <w:r>
        <w:rPr>
          <w:rStyle w:val="Strong"/>
        </w:rPr>
        <w:t>Results</w:t>
      </w:r>
    </w:p>
    <w:p>
      <w:pPr>
        <w:pStyle w:val="BodyText"/>
      </w:pPr>
      <w:r>
        <w:t xml:space="preserve">After the workflow runs successfully, the </w:t>
      </w:r>
      <w:r>
        <w:t>vCenter</w:t>
      </w:r>
      <w:r>
        <w:t xml:space="preserve"> instance and all vSphere objects that belong to it appear in the </w:t>
      </w:r>
      <w:r>
        <w:rPr>
          <w:rStyle w:val="InlineUI"/>
        </w:rPr>
        <w:t>Inventory</w:t>
      </w:r>
      <w:r>
        <w:t xml:space="preserve"> view.</w:t>
      </w:r>
    </w:p>
    <w:p>
      <w:pPr>
        <w:pStyle w:val="Heading3"/>
      </w:pPr>
      <w:bookmarkStart w:id="365" w:name="_Toc256001268"/>
      <w:r>
        <w:t>Performance Considerations for Querying</w:t>
      </w:r>
      <w:bookmarkEnd w:id="365"/>
    </w:p>
    <w:p>
      <w:pPr>
        <w:pStyle w:val="BodyText"/>
      </w:pPr>
      <w:r>
        <w:t xml:space="preserve">With the </w:t>
      </w:r>
      <w:r>
        <w:t>vCenter</w:t>
      </w:r>
      <w:r>
        <w:t xml:space="preserve"> plug-in for </w:t>
      </w:r>
      <w:r>
        <w:t>VCF Operations orchestrator</w:t>
      </w:r>
      <w:r>
        <w:t xml:space="preserve">, you can query the </w:t>
      </w:r>
      <w:r>
        <w:t>vCenter</w:t>
      </w:r>
      <w:r>
        <w:t xml:space="preserve"> inventory for specific objects.</w:t>
      </w:r>
    </w:p>
    <w:p>
      <w:pPr>
        <w:pStyle w:val="SectionHeading4"/>
      </w:pPr>
      <w:bookmarkStart w:id="366" w:name="_Toc256001269"/>
      <w:r>
        <w:t>Querying Methods</w:t>
      </w:r>
      <w:bookmarkEnd w:id="366"/>
    </w:p>
    <w:p>
      <w:pPr>
        <w:pStyle w:val="BodyText"/>
      </w:pPr>
      <w:r>
        <w:t xml:space="preserve">For querying, you can either use the </w:t>
      </w:r>
      <w:r>
        <w:rPr>
          <w:rStyle w:val="InlineCode"/>
        </w:rPr>
        <w:t>vCSearchIndex</w:t>
      </w:r>
      <w:r>
        <w:t xml:space="preserve"> managed object, or the object finder methods that are included in the plug-in inventory, such as </w:t>
      </w:r>
      <w:r>
        <w:rPr>
          <w:rStyle w:val="InlineCode"/>
        </w:rPr>
        <w:t>getAllDatastores()</w:t>
      </w:r>
      <w:r>
        <w:t xml:space="preserve">, </w:t>
      </w:r>
      <w:r>
        <w:rPr>
          <w:rStyle w:val="InlineCode"/>
        </w:rPr>
        <w:t>getAllVirtualMachines()</w:t>
      </w:r>
      <w:r>
        <w:t xml:space="preserve">, </w:t>
      </w:r>
      <w:r>
        <w:rPr>
          <w:rStyle w:val="InlineCode"/>
        </w:rPr>
        <w:t>findAllForType()</w:t>
      </w:r>
      <w:r>
        <w:t>, and others.</w:t>
      </w:r>
    </w:p>
    <w:p>
      <w:pPr>
        <w:pStyle w:val="SectionHeading4"/>
      </w:pPr>
      <w:bookmarkStart w:id="367" w:name="_Toc256001270"/>
      <w:r>
        <w:t>Performance</w:t>
      </w:r>
      <w:bookmarkEnd w:id="367"/>
    </w:p>
    <w:p>
      <w:pPr>
        <w:pStyle w:val="BodyText"/>
      </w:pPr>
      <w:r>
        <w:t>By default, both methods return the queried objects without including any of their properties, unless you specify a set of properties as an argument for the method parameters in the search query.</w:t>
      </w:r>
    </w:p>
    <w:p>
      <w:pPr>
        <w:pStyle w:val="BodyText"/>
        <w:pBdr>
          <w:top w:val="single" w:sz="8" w:space="2" w:color="D3D3D3"/>
          <w:bottom w:val="single" w:sz="8" w:space="2" w:color="D3D3D3"/>
        </w:pBdr>
      </w:pPr>
      <w:r>
        <w:rPr>
          <w:rStyle w:val="NoteLeadernote"/>
        </w:rPr>
        <w:t>Note</w:t>
        <w:tab/>
      </w:r>
      <w:r>
        <w:t xml:space="preserve">You must always use query expressions with the </w:t>
      </w:r>
      <w:r>
        <w:rPr>
          <w:rStyle w:val="InlineCode"/>
        </w:rPr>
        <w:t>getAll...()</w:t>
      </w:r>
      <w:r>
        <w:t xml:space="preserve"> and </w:t>
      </w:r>
      <w:r>
        <w:rPr>
          <w:rStyle w:val="InlineCode"/>
        </w:rPr>
        <w:t>findAll...()</w:t>
      </w:r>
      <w:r>
        <w:t xml:space="preserve"> finder objects to prevent the </w:t>
      </w:r>
      <w:r>
        <w:t>VCF Operations orchestrator</w:t>
      </w:r>
      <w:r>
        <w:t xml:space="preserve"> Client from filtering large sets of returned objects, which might affect the overall performance of the </w:t>
      </w:r>
      <w:r>
        <w:t>VCF Operations orchestrator</w:t>
      </w:r>
      <w:r>
        <w:t xml:space="preserve"> server.</w:t>
      </w:r>
    </w:p>
    <w:p>
      <w:pPr>
        <w:pStyle w:val="BodyText"/>
      </w:pPr>
      <w:r>
        <w:t xml:space="preserve">You can use two types of expressions for querying the </w:t>
      </w:r>
      <w:r>
        <w:t>vCenter</w:t>
      </w:r>
      <w:r>
        <w:t xml:space="preserve"> inventory.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9"/>
        <w:gridCol w:w="816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Type of Expression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Name expressions</w:t>
            </w:r>
          </w:p>
        </w:tc>
        <w:tc>
          <w:tcPr>
            <w:tcBorders>
              <w:left w:val="nil"/>
              <w:right w:val="nil"/>
            </w:tcBorders>
          </w:tcPr>
          <w:p>
            <w:pPr>
              <w:pStyle w:val="TableBodyText"/>
            </w:pPr>
            <w:r>
              <w:t>You can specify a name as an argument for a query parameter.</w:t>
            </w:r>
          </w:p>
          <w:p>
            <w:pPr>
              <w:pStyle w:val="TableBodyText"/>
              <w:pBdr>
                <w:top w:val="single" w:sz="8" w:space="2" w:color="D3D3D3"/>
                <w:bottom w:val="single" w:sz="8" w:space="2" w:color="D3D3D3"/>
              </w:pBdr>
            </w:pPr>
            <w:r>
              <w:rPr>
                <w:rStyle w:val="NoteLeadernote"/>
              </w:rPr>
              <w:t>Note</w:t>
              <w:tab/>
            </w:r>
            <w:r>
              <w:t xml:space="preserve">The objects are filtered by the specified name argument according to the name of the plug-in object as it is appears in the </w:t>
            </w:r>
            <w:r>
              <w:t>vCenter</w:t>
            </w:r>
            <w:r>
              <w:t xml:space="preserv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XPath expressions</w:t>
            </w:r>
          </w:p>
        </w:tc>
        <w:tc>
          <w:tcPr>
            <w:tcBorders>
              <w:left w:val="nil"/>
              <w:right w:val="nil"/>
            </w:tcBorders>
          </w:tcPr>
          <w:p>
            <w:pPr>
              <w:pStyle w:val="TableBodyText"/>
            </w:pPr>
            <w:r>
              <w:t xml:space="preserve">You can use expressions based on the XPath query language. For more information,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B2ed2cd0d0afd4d0c87f421237e831c82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Using XPath Expressions with the vCenter Plug-In</w:t>
            </w:r>
            <w:r>
              <w:fldChar w:fldCharType="end"/>
            </w:r>
            <w:r>
              <w:t>.</w:t>
            </w:r>
          </w:p>
        </w:tc>
      </w:tr>
    </w:tbl>
    <w:p>
      <w:pPr>
        <w:pStyle w:val="BodyText"/>
        <w:spacing w:before="240"/>
      </w:pPr>
      <w:r>
        <w:t xml:space="preserve">When you invoke a </w:t>
      </w:r>
      <w:r>
        <w:t>vCenter</w:t>
      </w:r>
      <w:r>
        <w:t xml:space="preserve"> inventory object with custom properties, each reference to this object, in a workflow or an action, sends a query to the </w:t>
      </w:r>
      <w:r>
        <w:t>vCenter</w:t>
      </w:r>
      <w:r>
        <w:t>, which generates a noticeable performance overhead. To optimize performance and avoid serializing and deserializing the object multiple times within a workflow run, it is best to use a shared resource to store the object, instead of storing it as a workflow attribute, an input, or an output parameter. Such shared resource can be a configuration element or a resource element.</w:t>
      </w:r>
    </w:p>
    <w:p>
      <w:pPr>
        <w:pStyle w:val="Heading3"/>
      </w:pPr>
      <w:bookmarkStart w:id="368" w:name="B2ed2cd0d0afd4d0c87f421237e831c82"/>
      <w:bookmarkStart w:id="369" w:name="_Toc256001271"/>
      <w:r>
        <w:t>Using XPath Expressions with the vCenter Plug-In</w:t>
      </w:r>
      <w:bookmarkEnd w:id="369"/>
      <w:bookmarkEnd w:id="368"/>
    </w:p>
    <w:p>
      <w:pPr>
        <w:pStyle w:val="BodyText"/>
      </w:pPr>
      <w:r>
        <w:t xml:space="preserve">You can use the finder methods in the </w:t>
      </w:r>
      <w:r>
        <w:t>vCenter</w:t>
      </w:r>
      <w:r>
        <w:t xml:space="preserve"> plug-in to query for </w:t>
      </w:r>
      <w:r>
        <w:t>vCenter</w:t>
      </w:r>
      <w:r>
        <w:t xml:space="preserve"> inventory objects. You can use XPath expressions to define search parameters.</w:t>
      </w:r>
    </w:p>
    <w:p>
      <w:pPr>
        <w:pStyle w:val="BodyText"/>
      </w:pPr>
      <w:r>
        <w:t xml:space="preserve">The </w:t>
      </w:r>
      <w:r>
        <w:t>vCenter</w:t>
      </w:r>
      <w:r>
        <w:t xml:space="preserve"> plug-in includes a set of object finder methods such as </w:t>
      </w:r>
      <w:r>
        <w:rPr>
          <w:rStyle w:val="InlineCode"/>
        </w:rPr>
        <w:t>getAllDatastores()</w:t>
      </w:r>
      <w:r>
        <w:t xml:space="preserve">, </w:t>
      </w:r>
      <w:r>
        <w:rPr>
          <w:rStyle w:val="InlineCode"/>
        </w:rPr>
        <w:t>getAllResourcePools()</w:t>
      </w:r>
      <w:r>
        <w:t xml:space="preserve">, </w:t>
      </w:r>
      <w:r>
        <w:rPr>
          <w:rStyle w:val="InlineCode"/>
        </w:rPr>
        <w:t>findAllForType()</w:t>
      </w:r>
      <w:r>
        <w:t xml:space="preserve">. You can use these methods to access the inventories of the </w:t>
      </w:r>
      <w:r>
        <w:t>vCenter</w:t>
      </w:r>
      <w:r>
        <w:t xml:space="preserve"> instances that are connected to your </w:t>
      </w:r>
      <w:r>
        <w:t>VCF Operations orchestrator</w:t>
      </w:r>
      <w:r>
        <w:t xml:space="preserve"> server and search for objects by ID, name, or other properties.</w:t>
      </w:r>
    </w:p>
    <w:p>
      <w:pPr>
        <w:pStyle w:val="BodyText"/>
      </w:pPr>
      <w:r>
        <w:t>For performance reasons, the finder methods do not return any properties for the queried objects, unless you specify a set of properties in the search query.</w:t>
      </w:r>
    </w:p>
    <w:p>
      <w:pPr>
        <w:pStyle w:val="BodyText"/>
      </w:pPr>
      <w:r>
        <w:t xml:space="preserve">You can consult an online version of the Scripting API for the </w:t>
      </w:r>
      <w:r>
        <w:t xml:space="preserve"> plug-in on the Orchestrator documentation home page.</w:t>
      </w:r>
    </w:p>
    <w:p>
      <w:pPr>
        <w:pStyle w:val="BodyText"/>
        <w:pBdr>
          <w:top w:val="single" w:sz="8" w:space="2" w:color="D3D3D3"/>
          <w:bottom w:val="single" w:sz="8" w:space="2" w:color="D3D3D3"/>
        </w:pBdr>
      </w:pPr>
      <w:r>
        <w:rPr>
          <w:rStyle w:val="NoteLeaderimportant"/>
        </w:rPr>
        <w:t>Important</w:t>
        <w:tab/>
      </w:r>
      <w:r>
        <w:t xml:space="preserve">The queries based on XPath expressions might impact the </w:t>
      </w:r>
      <w:r>
        <w:t>VCF Operations orchestrator</w:t>
      </w:r>
      <w:r>
        <w:t xml:space="preserve"> performance because the finder method returns all objects of a given type on the </w:t>
      </w:r>
      <w:r>
        <w:t>vCenter</w:t>
      </w:r>
      <w:r>
        <w:t xml:space="preserve"> side and the query filters are applied on the </w:t>
      </w:r>
      <w:r>
        <w:t>vCenter</w:t>
      </w:r>
      <w:r>
        <w:t xml:space="preserve"> plug-in side.</w:t>
      </w:r>
    </w:p>
    <w:p>
      <w:pPr>
        <w:pStyle w:val="Heading2"/>
      </w:pPr>
      <w:bookmarkStart w:id="370" w:name="_Toc256001272"/>
      <w:r>
        <w:t>Using the VCF Operations orchestrator Plug-In for vSphere Web Client</w:t>
      </w:r>
      <w:bookmarkEnd w:id="370"/>
    </w:p>
    <w:p>
      <w:pPr>
        <w:pStyle w:val="BodyText"/>
      </w:pPr>
      <w:r>
        <w:t xml:space="preserve">You can use the </w:t>
      </w:r>
      <w:r>
        <w:t>VCF Operations orchestrator</w:t>
      </w:r>
      <w:r>
        <w:t xml:space="preserve"> plug-in for vSphere Web Client (also known as the </w:t>
      </w:r>
      <w:r>
        <w:t>VCF Operations orchestrator plug-in for vSphere Web Client</w:t>
      </w:r>
      <w:r>
        <w:t xml:space="preserve"> plug-in) to perform operations on certain </w:t>
      </w:r>
      <w:r>
        <w:t>VCF Operations orchestrator</w:t>
      </w:r>
      <w:r>
        <w:t xml:space="preserve"> content from your vSphere Client.</w:t>
      </w:r>
    </w:p>
    <w:p>
      <w:pPr>
        <w:pStyle w:val="BodyText"/>
      </w:pPr>
      <w:r>
        <w:t>The content that the plug-in exposes in the vSphere Client includes workflows, workflow runs, scheduled workflows, and workflows waiting for input. In the vSphere Client, users can see workflow details, run or schedule workflows, and manage workflow runs.</w:t>
      </w:r>
    </w:p>
    <w:p>
      <w:pPr>
        <w:pStyle w:val="SectionHeading3"/>
      </w:pPr>
      <w:bookmarkStart w:id="371" w:name="_Toc256001273"/>
      <w:r>
        <w:t>Context Actions</w:t>
      </w:r>
      <w:bookmarkEnd w:id="371"/>
    </w:p>
    <w:p>
      <w:pPr>
        <w:pStyle w:val="BodyText"/>
      </w:pPr>
      <w:r>
        <w:t xml:space="preserve">You can add </w:t>
      </w:r>
      <w:r>
        <w:t>VCF Operations orchestrator</w:t>
      </w:r>
      <w:r>
        <w:t xml:space="preserve"> workflows as context actions in the vSphere Web Client. With context actions, you can map a particular workflow to a specific vSphere item and run or schedule the workflow directly from the vSphere inventory.</w:t>
      </w:r>
    </w:p>
    <w:p>
      <w:pPr>
        <w:pStyle w:val="BodyText"/>
      </w:pPr>
      <w:r>
        <w:t xml:space="preserve">When you use the </w:t>
      </w:r>
      <w:r>
        <w:t>VCF Operations orchestrator plug-in for vSphere Web Client</w:t>
      </w:r>
      <w:r>
        <w:t xml:space="preserve"> for the first time, a configuration element is created in </w:t>
      </w:r>
      <w:r>
        <w:t>VCF Operations orchestrator</w:t>
      </w:r>
      <w:r>
        <w:t xml:space="preserve">. You must not change or edit the location and any configuration items in that location because they are managed by the </w:t>
      </w:r>
      <w:r>
        <w:t>VCF Operations orchestrator plug-in for vSphere Web Client</w:t>
      </w:r>
      <w:r>
        <w:t xml:space="preserve"> service.</w:t>
      </w:r>
    </w:p>
    <w:p>
      <w:pPr>
        <w:pStyle w:val="SectionHeading3"/>
      </w:pPr>
      <w:bookmarkStart w:id="372" w:name="_Toc256001274"/>
      <w:r>
        <w:t>Group Assignments</w:t>
      </w:r>
      <w:bookmarkEnd w:id="372"/>
    </w:p>
    <w:p>
      <w:pPr>
        <w:pStyle w:val="BodyText"/>
      </w:pPr>
      <w:r>
        <w:t xml:space="preserve">Administrators can use group assignments to assign context actions to specific </w:t>
      </w:r>
      <w:r>
        <w:t>VCF Operations orchestrator</w:t>
      </w:r>
      <w:r>
        <w:t xml:space="preserve"> groups. Users in these groups can then use context actions in vSphere. Users can run only the workflows that are assigned to their group.</w:t>
      </w:r>
    </w:p>
    <w:p>
      <w:pPr>
        <w:pStyle w:val="BodyText"/>
      </w:pPr>
      <w:r>
        <w:t xml:space="preserve">When a user logs into the vSphere Client, they have the same views and/or permissions in the </w:t>
      </w:r>
      <w:r>
        <w:t>VCF Operations orchestrator plug-in for vSphere Web Client</w:t>
      </w:r>
      <w:r>
        <w:t xml:space="preserve"> as in </w:t>
      </w:r>
      <w:r>
        <w:t>VCF Operations orchestrator</w:t>
      </w:r>
      <w:r>
        <w:t xml:space="preserve">. For example, if a user has the Viewer role in </w:t>
      </w:r>
      <w:r>
        <w:t>VCF Operations orchestrator</w:t>
      </w:r>
      <w:r>
        <w:t>, they can't run workflows in the vSphere Client.</w:t>
      </w:r>
    </w:p>
    <w:p>
      <w:pPr>
        <w:pStyle w:val="BodyText"/>
      </w:pPr>
      <w:r>
        <w:t xml:space="preserve">To use group assignments, you must have at least one group defined in </w:t>
      </w:r>
      <w:r>
        <w:t>VCF Operations orchestrator</w:t>
      </w:r>
      <w:r>
        <w:t xml:space="preserve">. If you want to leverage specific user roles, such as </w:t>
      </w:r>
      <w:r>
        <w:rPr>
          <w:rStyle w:val="InlineUI"/>
        </w:rPr>
        <w:t>Designer</w:t>
      </w:r>
      <w:r>
        <w:t xml:space="preserve"> or </w:t>
      </w:r>
      <w:r>
        <w:rPr>
          <w:rStyle w:val="InlineUI"/>
        </w:rPr>
        <w:t>Administrator</w:t>
      </w:r>
      <w:r>
        <w:t xml:space="preserve">, your </w:t>
      </w:r>
      <w:r>
        <w:t>VCF Operations orchestrator</w:t>
      </w:r>
      <w:r>
        <w:t xml:space="preserve"> environment must use a VMware Cloud Foundation license.</w:t>
      </w:r>
    </w:p>
    <w:p>
      <w:pPr>
        <w:pStyle w:val="BodyText"/>
      </w:pPr>
      <w:r>
        <w:t>When you assign context actions to a group, all of the mapped workflows are added as group items in the assigned group, along with the configuration item.</w:t>
      </w:r>
    </w:p>
    <w:p>
      <w:pPr>
        <w:pStyle w:val="SectionHeading3"/>
      </w:pPr>
      <w:bookmarkStart w:id="373" w:name="_Toc256001275"/>
      <w:r>
        <w:t>Functional Requirements for the Plug-In</w:t>
      </w:r>
      <w:bookmarkEnd w:id="373"/>
    </w:p>
    <w:p>
      <w:pPr>
        <w:pStyle w:val="BodyText"/>
      </w:pPr>
      <w:r>
        <w:t xml:space="preserve">The </w:t>
      </w:r>
      <w:r>
        <w:t>VCF Operations orchestrator</w:t>
      </w:r>
      <w:r>
        <w:t xml:space="preserve"> plug-in for vSphere Web Client supports the following:</w:t>
      </w:r>
    </w:p>
    <w:p>
      <w:pPr>
        <w:pStyle w:val="BodyText"/>
        <w:numPr>
          <w:numId w:val="223"/>
        </w:numPr>
      </w:pPr>
      <w:r>
        <w:t xml:space="preserve">Standalone </w:t>
      </w:r>
      <w:r>
        <w:t>VCF Operations orchestrator</w:t>
      </w:r>
      <w:r>
        <w:t xml:space="preserve"> environments only. The plug-in is not supported for instances of </w:t>
      </w:r>
      <w:r>
        <w:t>VCF Operations orchestrator</w:t>
      </w:r>
      <w:r>
        <w:t xml:space="preserve"> that are embedded in </w:t>
      </w:r>
      <w:r>
        <w:t>VCF Automation</w:t>
      </w:r>
      <w:r>
        <w:t>.</w:t>
      </w:r>
    </w:p>
    <w:p>
      <w:pPr>
        <w:pStyle w:val="BodyText"/>
        <w:numPr>
          <w:numId w:val="223"/>
        </w:numPr>
      </w:pPr>
      <w:r>
        <w:t xml:space="preserve">The </w:t>
      </w:r>
      <w:r>
        <w:t>VCF Operations orchestrator plug-in for vSphere Web Client</w:t>
      </w:r>
      <w:r>
        <w:t xml:space="preserve"> plug-in is available only with </w:t>
      </w:r>
      <w:r>
        <w:t>VCF Operations orchestrator</w:t>
      </w:r>
      <w:r>
        <w:t xml:space="preserve">. To upgrade the plug-in, you must upgrade </w:t>
      </w:r>
      <w:r>
        <w:t>VCF Operations orchestrator</w:t>
      </w:r>
      <w:r>
        <w:t>.</w:t>
      </w:r>
    </w:p>
    <w:p>
      <w:pPr>
        <w:pStyle w:val="BodyText"/>
        <w:numPr>
          <w:numId w:val="223"/>
        </w:numPr>
      </w:pPr>
      <w:r>
        <w:t>vSphere 7.0 U1 and later. Versions 7.0 and earlier are not supported.</w:t>
      </w:r>
    </w:p>
    <w:p>
      <w:pPr>
        <w:pStyle w:val="BodyText"/>
        <w:numPr>
          <w:numId w:val="223"/>
        </w:numPr>
      </w:pPr>
      <w:r>
        <w:t xml:space="preserve">Maximum one </w:t>
      </w:r>
      <w:r>
        <w:t>VCF Operations orchestrator plug-in for vSphere Web Client</w:t>
      </w:r>
      <w:r>
        <w:t xml:space="preserve"> can be registered per vCenter Server.</w:t>
      </w:r>
    </w:p>
    <w:p>
      <w:pPr>
        <w:pStyle w:val="BodyText"/>
        <w:numPr>
          <w:numId w:val="223"/>
        </w:numPr>
      </w:pPr>
      <w:r>
        <w:t>In vSphere deployments with multiple vCenters (in Enhanced Linked Mode), you can register a single plug-in with multiple vCenters (maximum one plug-in installation per vCenter), or you can register multiple plug-ins with multiple vCenter servers.</w:t>
      </w:r>
    </w:p>
    <w:p>
      <w:pPr>
        <w:pStyle w:val="BodyText"/>
        <w:numPr>
          <w:numId w:val="223"/>
        </w:numPr>
      </w:pPr>
      <w:r>
        <w:t xml:space="preserve">Before you can use the plug-in, you must configure the plug-in by enabling the service on the </w:t>
      </w:r>
      <w:r>
        <w:t>VCF Operations orchestrator</w:t>
      </w:r>
      <w:r>
        <w:t xml:space="preserve"> appliance.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Bd41b7b8dfbb341eeb48b87d7c28f695c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Configuring the VMware Cloud Foundation Operations orchestrator Plug-in for vSphere Web Client</w:t>
      </w:r>
      <w:r>
        <w:fldChar w:fldCharType="end"/>
      </w:r>
      <w:r>
        <w:t>.</w:t>
      </w:r>
    </w:p>
    <w:p>
      <w:pPr>
        <w:pStyle w:val="Heading3"/>
      </w:pPr>
      <w:bookmarkStart w:id="374" w:name="Bd41b7b8dfbb341eeb48b87d7c28f695c"/>
      <w:bookmarkStart w:id="375" w:name="_Toc256001276"/>
      <w:r>
        <w:t>Configuring the VMware Cloud Foundation Operations orchestrator Plug-in for vSphere Web Client</w:t>
      </w:r>
      <w:bookmarkEnd w:id="375"/>
      <w:bookmarkEnd w:id="374"/>
    </w:p>
    <w:p>
      <w:pPr>
        <w:pStyle w:val="BodyText"/>
      </w:pPr>
      <w:r>
        <w:t xml:space="preserve">Configure the </w:t>
      </w:r>
      <w:r>
        <w:t>VCF Operations orchestrator plug-in for vSphere Web Client</w:t>
      </w:r>
      <w:r>
        <w:t xml:space="preserve"> plug-in.</w:t>
      </w:r>
    </w:p>
    <w:p>
      <w:pPr>
        <w:pStyle w:val="BodyText"/>
      </w:pPr>
      <w:r>
        <w:rPr>
          <w:rStyle w:val="Strong"/>
        </w:rPr>
        <w:t>Prerequisites</w:t>
      </w:r>
    </w:p>
    <w:p>
      <w:pPr>
        <w:pStyle w:val="BodyText"/>
      </w:pPr>
      <w:r>
        <w:t xml:space="preserve">Verify that your </w:t>
      </w:r>
      <w:r>
        <w:t>VCF Operations orchestrator</w:t>
      </w:r>
      <w:r>
        <w:t xml:space="preserve"> authenticates with vSphere. The Orchestrator authentication provider must use the vCenter FQDN as the target vCenter instance FQDN.</w:t>
      </w:r>
    </w:p>
    <w:p>
      <w:pPr>
        <w:pStyle w:val="BodyText"/>
      </w:pPr>
      <w:r>
        <w:rPr>
          <w:rStyle w:val="Strong"/>
        </w:rPr>
        <w:t>Procedure</w:t>
      </w:r>
    </w:p>
    <w:p>
      <w:pPr>
        <w:pStyle w:val="BodyText"/>
        <w:numPr>
          <w:numId w:val="224"/>
        </w:numPr>
      </w:pPr>
      <w:r>
        <w:t xml:space="preserve">Activate the </w:t>
      </w:r>
      <w:r>
        <w:t>VCF Operations orchestrator plug-in for vSphere Web Client</w:t>
      </w:r>
      <w:r>
        <w:t xml:space="preserve"> plug-in.</w:t>
      </w:r>
    </w:p>
    <w:p>
      <w:pPr>
        <w:pStyle w:val="BodyText"/>
        <w:numPr>
          <w:ilvl w:val="1"/>
          <w:numId w:val="224"/>
        </w:numPr>
      </w:pPr>
      <w:r>
        <w:t xml:space="preserve">Log in to the </w:t>
      </w:r>
      <w:r>
        <w:t>VCF Operations orchestrator</w:t>
      </w:r>
      <w:r>
        <w:t xml:space="preserve"> Appliance over SSH.</w:t>
      </w:r>
    </w:p>
    <w:p>
      <w:pPr>
        <w:pStyle w:val="BodyText"/>
        <w:numPr>
          <w:ilvl w:val="1"/>
          <w:numId w:val="224"/>
        </w:numPr>
      </w:pPr>
      <w:r>
        <w:t>Run the following command.</w:t>
      </w:r>
    </w:p>
    <w:p>
      <w:pPr>
        <w:pStyle w:val="CodeBlock"/>
        <w:ind w:left="960"/>
      </w:pPr>
      <w:r>
        <w:t>vracli capabilities vcoin --enable</w:t>
      </w:r>
    </w:p>
    <w:p>
      <w:pPr>
        <w:pStyle w:val="BodyText"/>
        <w:ind w:left="960"/>
      </w:pPr>
      <w:r>
        <w:t xml:space="preserve">You can also add the following optional parameters after the </w:t>
      </w:r>
      <w:r>
        <w:rPr>
          <w:rStyle w:val="InlineCode"/>
        </w:rPr>
        <w:t>capabilities</w:t>
      </w:r>
      <w:r>
        <w:t xml:space="preserve"> command. </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06"/>
        <w:gridCol w:w="625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Parameter</w:t>
            </w:r>
          </w:p>
        </w:tc>
        <w:tc>
          <w:tcPr>
            <w:tcBorders>
              <w:left w:val="nil"/>
              <w:right w:val="nil"/>
            </w:tcBorders>
            <w:shd w:val="clear" w:color="auto" w:fill="E1E1E1"/>
            <w:tcMar>
              <w:top w:w="60" w:type="dxa"/>
              <w:bottom w:w="60" w:type="dxa"/>
            </w:tcMar>
          </w:tcPr>
          <w:p>
            <w:pPr>
              <w:pStyle w:val="TableHeaderText"/>
            </w:pPr>
            <w:r>
              <w:t>Description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-h, --help</w:t>
            </w:r>
          </w:p>
        </w:tc>
        <w:tc>
          <w:tcPr>
            <w:tcBorders>
              <w:left w:val="nil"/>
              <w:right w:val="nil"/>
            </w:tcBorders>
          </w:tcPr>
          <w:p>
            <w:pPr>
              <w:pStyle w:val="TableBodyText"/>
            </w:pPr>
            <w:r>
              <w:t>Get information about optional commands that you can use.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--enable</w:t>
            </w:r>
          </w:p>
        </w:tc>
        <w:tc>
          <w:tcPr>
            <w:tcBorders>
              <w:left w:val="nil"/>
              <w:right w:val="nil"/>
            </w:tcBorders>
          </w:tcPr>
          <w:p>
            <w:pPr>
              <w:pStyle w:val="TableBodyText"/>
            </w:pPr>
            <w:r>
              <w:t>Activate this capability.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--disable</w:t>
            </w:r>
          </w:p>
        </w:tc>
        <w:tc>
          <w:tcPr>
            <w:tcBorders>
              <w:left w:val="nil"/>
              <w:right w:val="nil"/>
            </w:tcBorders>
          </w:tcPr>
          <w:p>
            <w:pPr>
              <w:pStyle w:val="TableBodyText"/>
            </w:pPr>
            <w:r>
              <w:t>Deactivate this capability.</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--replay</w:t>
            </w:r>
          </w:p>
        </w:tc>
        <w:tc>
          <w:tcPr>
            <w:tcBorders>
              <w:left w:val="nil"/>
              <w:right w:val="nil"/>
            </w:tcBorders>
          </w:tcPr>
          <w:p>
            <w:pPr>
              <w:pStyle w:val="TableBodyText"/>
            </w:pPr>
            <w:r>
              <w:t>Ignore the current state and potentially replay any state validations.</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-f, --force</w:t>
            </w:r>
          </w:p>
        </w:tc>
        <w:tc>
          <w:tcPr>
            <w:tcBorders>
              <w:left w:val="nil"/>
              <w:right w:val="nil"/>
            </w:tcBorders>
          </w:tcPr>
          <w:p>
            <w:pPr>
              <w:pStyle w:val="TableBodyText"/>
            </w:pPr>
            <w:r>
              <w:t>Force set a value for this capability.</w:t>
            </w:r>
          </w:p>
        </w:tc>
      </w:tr>
    </w:tbl>
    <w:p>
      <w:pPr>
        <w:pStyle w:val="BodyText"/>
        <w:numPr>
          <w:ilvl w:val="1"/>
          <w:numId w:val="224"/>
        </w:numPr>
        <w:spacing w:before="240"/>
      </w:pPr>
      <w:r>
        <w:t xml:space="preserve">Redeploy the </w:t>
      </w:r>
      <w:r>
        <w:t>VCF Operations orchestrator</w:t>
      </w:r>
      <w:r>
        <w:t xml:space="preserve"> appliance by running the </w:t>
      </w:r>
      <w:r>
        <w:rPr>
          <w:rStyle w:val="InlineCode"/>
        </w:rPr>
        <w:t>/opt/scripts/deploy.sh</w:t>
      </w:r>
      <w:r>
        <w:t xml:space="preserve"> command.</w:t>
      </w:r>
    </w:p>
    <w:p>
      <w:pPr>
        <w:pStyle w:val="BodyText"/>
        <w:ind w:left="960"/>
      </w:pPr>
      <w:r>
        <w:t xml:space="preserve">Running this command restarts </w:t>
      </w:r>
      <w:r>
        <w:t>VCF Operations orchestrator</w:t>
      </w:r>
      <w:r>
        <w:t>.</w:t>
      </w:r>
    </w:p>
    <w:p>
      <w:pPr>
        <w:pStyle w:val="BodyText"/>
        <w:numPr>
          <w:numId w:val="224"/>
        </w:numPr>
      </w:pPr>
      <w:r>
        <w:t xml:space="preserve">Register the </w:t>
      </w:r>
      <w:r>
        <w:t>VCF Operations orchestrator plug-in for vSphere Web Client</w:t>
      </w:r>
      <w:r>
        <w:t xml:space="preserve"> extension in the vSphere Web Client.</w:t>
      </w:r>
    </w:p>
    <w:p>
      <w:pPr>
        <w:pStyle w:val="CodeBlock"/>
        <w:ind w:left="480"/>
      </w:pPr>
      <w:r>
        <w:t xml:space="preserve">vracli vro vcoin register --insecure -u </w:t>
      </w:r>
      <w:r>
        <w:rPr>
          <w:rStyle w:val="InlineVar"/>
        </w:rPr>
        <w:t>username</w:t>
      </w:r>
      <w:r>
        <w:t xml:space="preserve"> -vcu https://</w:t>
      </w:r>
      <w:r>
        <w:rPr>
          <w:rStyle w:val="InlineVar"/>
        </w:rPr>
        <w:t>vSphere FQDN</w:t>
      </w:r>
      <w:r>
        <w:t>/sdk</w:t>
      </w:r>
    </w:p>
    <w:p>
      <w:pPr>
        <w:pStyle w:val="BodyText"/>
        <w:ind w:left="480"/>
      </w:pPr>
      <w:r>
        <w:t>Provide your password when the system prompts you to.</w:t>
      </w:r>
    </w:p>
    <w:p>
      <w:pPr>
        <w:pStyle w:val="BodyText"/>
        <w:ind w:left="480"/>
      </w:pPr>
      <w:r>
        <w:t xml:space="preserve">You can also add the following parameters after the </w:t>
      </w:r>
      <w:r>
        <w:rPr>
          <w:rStyle w:val="InlineCode"/>
        </w:rPr>
        <w:t>vro vcoin register</w:t>
      </w:r>
      <w:r>
        <w:t xml:space="preserve"> command.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806"/>
        <w:gridCol w:w="567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Parameter</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--insecure</w:t>
            </w:r>
          </w:p>
        </w:tc>
        <w:tc>
          <w:tcPr>
            <w:tcBorders>
              <w:left w:val="nil"/>
              <w:right w:val="nil"/>
            </w:tcBorders>
          </w:tcPr>
          <w:p>
            <w:pPr>
              <w:pStyle w:val="TableBodyText"/>
            </w:pPr>
            <w:r>
              <w:t xml:space="preserve">Optional. If you do not use </w:t>
            </w:r>
            <w:r>
              <w:rPr>
                <w:rStyle w:val="InlineCode"/>
              </w:rPr>
              <w:t>--insecure</w:t>
            </w:r>
            <w:r>
              <w:t xml:space="preserve"> parameter, the vCenter certificate thumbprint must be passed with the </w:t>
            </w:r>
            <w:r>
              <w:rPr>
                <w:rStyle w:val="InlineCode"/>
              </w:rPr>
              <w:t>-vct</w:t>
            </w:r>
            <w:r>
              <w:t xml:space="preserve"> parameter.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-u, --username=</w:t>
            </w:r>
            <w:r>
              <w:rPr>
                <w:rStyle w:val="InlineVar"/>
              </w:rPr>
              <w:t>username</w:t>
            </w:r>
          </w:p>
        </w:tc>
        <w:tc>
          <w:tcPr>
            <w:tcBorders>
              <w:left w:val="nil"/>
              <w:right w:val="nil"/>
            </w:tcBorders>
          </w:tcPr>
          <w:p>
            <w:pPr>
              <w:pStyle w:val="TableBodyText"/>
            </w:pPr>
            <w:r>
              <w:t xml:space="preserve">The user name of a user with permissions to register extensions on the vCenter server. For example, administrator users usually have the necessary </w:t>
            </w:r>
            <w:r>
              <w:rPr>
                <w:rStyle w:val="InlineUI"/>
              </w:rPr>
              <w:t>Extension.Register</w:t>
            </w:r>
            <w:r>
              <w:t xml:space="preserve"> permission.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-vcu, --vCenterUrl=https://</w:t>
            </w:r>
            <w:r>
              <w:rPr>
                <w:rStyle w:val="InlineVar"/>
              </w:rPr>
              <w:t>vSphere FQDN</w:t>
            </w:r>
            <w:r>
              <w:rPr>
                <w:rStyle w:val="InlineCode"/>
              </w:rPr>
              <w:t>/sdk</w:t>
            </w:r>
          </w:p>
        </w:tc>
        <w:tc>
          <w:tcPr>
            <w:tcBorders>
              <w:left w:val="nil"/>
              <w:right w:val="nil"/>
            </w:tcBorders>
          </w:tcPr>
          <w:p>
            <w:pPr>
              <w:pStyle w:val="TableBodyText"/>
            </w:pPr>
            <w:r>
              <w:t>The URL of the SDK resource of the vCenter Server.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-st, --serverThumbprint=</w:t>
            </w:r>
            <w:r>
              <w:rPr>
                <w:rStyle w:val="InlineVar"/>
              </w:rPr>
              <w:t>vRO Server Certificate Thumbprint</w:t>
            </w:r>
          </w:p>
        </w:tc>
        <w:tc>
          <w:tcPr>
            <w:tcBorders>
              <w:left w:val="nil"/>
              <w:right w:val="nil"/>
            </w:tcBorders>
          </w:tcPr>
          <w:p>
            <w:pPr>
              <w:pStyle w:val="TableBodyText"/>
            </w:pPr>
            <w:r>
              <w:t xml:space="preserve">Optional. The certificate thumbprint of the </w:t>
            </w:r>
            <w:r>
              <w:t>VCF Operations orchestrator</w:t>
            </w:r>
            <w:r>
              <w:t xml:space="preserve"> plug-in server. The SHA-1 thumbprint must be in the following format: </w:t>
            </w:r>
            <w:r>
              <w:rPr>
                <w:rStyle w:val="InlineVar"/>
              </w:rPr>
              <w:t>30:da:0s:da:is:d9:sa:91:29:da:9s:ds:a9:d9:sa</w:t>
            </w:r>
            <w:r>
              <w:t>. Make sure that every number-letter pair combination is separated by colons (:).</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-vct, --vCenterServerThumbprint=</w:t>
            </w:r>
            <w:r>
              <w:rPr>
                <w:rStyle w:val="InlineVar"/>
              </w:rPr>
              <w:t>vCenter Server Thumbprint</w:t>
            </w:r>
          </w:p>
        </w:tc>
        <w:tc>
          <w:tcPr>
            <w:tcBorders>
              <w:left w:val="nil"/>
              <w:right w:val="nil"/>
            </w:tcBorders>
          </w:tcPr>
          <w:p>
            <w:pPr>
              <w:pStyle w:val="TableBodyText"/>
            </w:pPr>
            <w:r>
              <w:t>The certificate thumbprint of the vCenter server.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rPr>
                <w:rStyle w:val="InlineCode"/>
              </w:rPr>
              <w:t>-pu, --pluginUrl=https://</w:t>
            </w:r>
            <w:r>
              <w:rPr>
                <w:rStyle w:val="InlineVar"/>
              </w:rPr>
              <w:t>vRO or LB FQDN</w:t>
            </w:r>
            <w:r>
              <w:rPr>
                <w:rStyle w:val="InlineCode"/>
              </w:rPr>
              <w:t>/vcoin/plugin.json</w:t>
            </w:r>
          </w:p>
        </w:tc>
        <w:tc>
          <w:tcPr>
            <w:tcBorders>
              <w:left w:val="nil"/>
              <w:right w:val="nil"/>
            </w:tcBorders>
          </w:tcPr>
          <w:p>
            <w:pPr>
              <w:pStyle w:val="TableBodyText"/>
            </w:pPr>
            <w:r>
              <w:t xml:space="preserve">The URL of the </w:t>
            </w:r>
            <w:r>
              <w:t>VCF Operations orchestrator plug-in for vSphere Web Client</w:t>
            </w:r>
            <w:r>
              <w:t xml:space="preserve"> plug-in manifest.</w:t>
            </w:r>
          </w:p>
          <w:p>
            <w:pPr>
              <w:pStyle w:val="TableBodyText"/>
            </w:pPr>
            <w:r>
              <w:t xml:space="preserve">If you have a high availability environment with a proxy or a load balancer, you must use the HA proxy FQDN or the LB FQDN instead of the </w:t>
            </w:r>
            <w:r>
              <w:t>VCF Operations orchestrator</w:t>
            </w:r>
            <w:r>
              <w:t xml:space="preserve"> FQDN. Otherwise, the plug-in cannot be registered.</w:t>
            </w:r>
          </w:p>
        </w:tc>
      </w:tr>
    </w:tbl>
    <w:p>
      <w:pPr>
        <w:pStyle w:val="BodyText"/>
        <w:spacing w:before="240"/>
      </w:pPr>
      <w:r>
        <w:t xml:space="preserve">After the </w:t>
      </w:r>
      <w:r>
        <w:t>VCF Operations orchestrator plug-in for vSphere Web Client</w:t>
      </w:r>
      <w:r>
        <w:t xml:space="preserve"> plug-in extension is registered, verify that the plug-in is visible in the vSphere Client. You might have to refresh your browser. For troubleshooting information, see the VMware vSphere documentation.</w:t>
      </w:r>
    </w:p>
    <w:p>
      <w:pPr>
        <w:pStyle w:val="BodyText"/>
        <w:numPr>
          <w:numId w:val="224"/>
        </w:numPr>
      </w:pPr>
      <w:r>
        <w:t xml:space="preserve">To activate autofilling for context action inputs, add the vCenter Server as an endpoint in </w:t>
      </w:r>
      <w:r>
        <w:t>VCF Operations orchestrator</w:t>
      </w:r>
      <w:r>
        <w:t xml:space="preserve"> by running the </w:t>
      </w:r>
      <w:r>
        <w:rPr>
          <w:rStyle w:val="InlineUI"/>
        </w:rPr>
        <w:t>Add a vCenter Server Instance</w:t>
      </w:r>
      <w:r>
        <w:t xml:space="preserve"> workflow.</w:t>
      </w:r>
    </w:p>
    <w:p>
      <w:pPr>
        <w:pStyle w:val="BodyText"/>
        <w:ind w:left="480"/>
      </w:pPr>
      <w:r>
        <w:t xml:space="preserve">For instructions how to run the workflow, see </w:t>
      </w:r>
      <w:r>
        <w:t>Configure the Connection to a vCenter Instance</w:t>
      </w:r>
      <w:r>
        <w:t>.</w:t>
      </w:r>
    </w:p>
    <w:p>
      <w:pPr>
        <w:pStyle w:val="Heading4"/>
      </w:pPr>
      <w:bookmarkStart w:id="376" w:name="_Toc256001277"/>
      <w:r>
        <w:t>Unregister the vCOIN Plug-In</w:t>
      </w:r>
      <w:bookmarkEnd w:id="376"/>
    </w:p>
    <w:p>
      <w:pPr>
        <w:pStyle w:val="BodyText"/>
      </w:pPr>
      <w:r>
        <w:t xml:space="preserve">To unregister the </w:t>
      </w:r>
      <w:r>
        <w:t>VCF Operations orchestrator plug-in for vSphere Web Client</w:t>
      </w:r>
      <w:r>
        <w:t xml:space="preserve"> extension from the vSphere Web Client, run the following command.</w:t>
      </w:r>
    </w:p>
    <w:p>
      <w:pPr>
        <w:pStyle w:val="CodeBlock"/>
      </w:pPr>
      <w:r>
        <w:t xml:space="preserve">vracli vro vcoin unregister --insecure -u </w:t>
      </w:r>
      <w:r>
        <w:rPr>
          <w:rStyle w:val="InlineVar"/>
        </w:rPr>
        <w:t>username</w:t>
      </w:r>
      <w:r>
        <w:t xml:space="preserve"> -vcu https://</w:t>
      </w:r>
      <w:r>
        <w:rPr>
          <w:rStyle w:val="InlineVar"/>
        </w:rPr>
        <w:t>vSphere FQDN</w:t>
      </w:r>
      <w:r>
        <w:t>/sdk</w:t>
      </w:r>
    </w:p>
    <w:p>
      <w:pPr>
        <w:pStyle w:val="BodyText"/>
      </w:pPr>
      <w:r>
        <w:t xml:space="preserve">If the vCenter server is unavailable, you can add the </w:t>
      </w:r>
      <w:r>
        <w:rPr>
          <w:rStyle w:val="InlineCode"/>
        </w:rPr>
        <w:t>--force</w:t>
      </w:r>
      <w:r>
        <w:t xml:space="preserve"> after the main command.</w:t>
      </w:r>
    </w:p>
    <w:p>
      <w:pPr>
        <w:pStyle w:val="BodyText"/>
      </w:pPr>
      <w:r>
        <w:t xml:space="preserve">If you do not unregister the plug-in properly when reconfiguring your environment, unexpected behaviour might occur if your </w:t>
      </w:r>
      <w:r>
        <w:t>VCF Operations orchestrator</w:t>
      </w:r>
      <w:r>
        <w:t xml:space="preserve"> instance is registered with a different vCenter server.</w:t>
      </w:r>
    </w:p>
    <w:p>
      <w:pPr>
        <w:pStyle w:val="Heading3"/>
      </w:pPr>
      <w:bookmarkStart w:id="377" w:name="_Toc256001278"/>
      <w:r>
        <w:t>Create a context action</w:t>
      </w:r>
      <w:bookmarkEnd w:id="377"/>
    </w:p>
    <w:p>
      <w:pPr>
        <w:pStyle w:val="BodyText"/>
      </w:pPr>
      <w:r>
        <w:t xml:space="preserve">The vSphere Client provides an inventory of vSphere items that are available for management. You can define context actions for specific vSphere inventory objects and run </w:t>
      </w:r>
      <w:r>
        <w:t>VCF Operations orchestrator</w:t>
      </w:r>
      <w:r>
        <w:t xml:space="preserve"> workflows on those objects from the vSphere inventory.</w:t>
      </w:r>
    </w:p>
    <w:p>
      <w:pPr>
        <w:pStyle w:val="BodyText"/>
      </w:pPr>
      <w:r>
        <w:rPr>
          <w:rStyle w:val="Strong"/>
        </w:rPr>
        <w:t>Procedure</w:t>
      </w:r>
    </w:p>
    <w:p>
      <w:pPr>
        <w:pStyle w:val="BodyText"/>
        <w:numPr>
          <w:numId w:val="225"/>
        </w:numPr>
      </w:pPr>
      <w:r>
        <w:t>Log in to the vSphere Web Client.</w:t>
      </w:r>
    </w:p>
    <w:p>
      <w:pPr>
        <w:pStyle w:val="BodyText"/>
        <w:numPr>
          <w:numId w:val="225"/>
        </w:numPr>
      </w:pPr>
      <w:r>
        <w:t xml:space="preserve">On the </w:t>
      </w:r>
      <w:r>
        <w:t>VCF Operations orchestrator</w:t>
      </w:r>
      <w:r>
        <w:t xml:space="preserve"> home page, click the </w:t>
      </w:r>
      <w:r>
        <w:rPr>
          <w:rStyle w:val="InlineUI"/>
        </w:rPr>
        <w:t>Context Actions</w:t>
      </w:r>
      <w:r>
        <w:t xml:space="preserve"> tab.</w:t>
      </w:r>
    </w:p>
    <w:p>
      <w:pPr>
        <w:pStyle w:val="BodyText"/>
        <w:numPr>
          <w:numId w:val="225"/>
        </w:numPr>
      </w:pPr>
      <w:r>
        <w:t xml:space="preserve">Click </w:t>
      </w:r>
      <w:r>
        <w:rPr>
          <w:rStyle w:val="InlineUI"/>
        </w:rPr>
        <w:t>Add</w:t>
      </w:r>
      <w:r>
        <w:t>.</w:t>
      </w:r>
    </w:p>
    <w:p>
      <w:pPr>
        <w:pStyle w:val="BodyText"/>
        <w:numPr>
          <w:numId w:val="225"/>
        </w:numPr>
      </w:pPr>
      <w:r>
        <w:t>In the search box, enter the name of the workflow that you want to add as a context action.</w:t>
      </w:r>
    </w:p>
    <w:p>
      <w:pPr>
        <w:pStyle w:val="BodyText"/>
        <w:numPr>
          <w:numId w:val="225"/>
        </w:numPr>
      </w:pPr>
      <w:r>
        <w:t>Select the workflow in the results table.</w:t>
      </w:r>
    </w:p>
    <w:p>
      <w:pPr>
        <w:pStyle w:val="BodyText"/>
        <w:numPr>
          <w:numId w:val="225"/>
        </w:numPr>
      </w:pPr>
      <w:r>
        <w:t xml:space="preserve">In the </w:t>
      </w:r>
      <w:r>
        <w:rPr>
          <w:rStyle w:val="InlineUI"/>
        </w:rPr>
        <w:t>Type of object</w:t>
      </w:r>
      <w:r>
        <w:t xml:space="preserve"> dropdown menu, select which vSphere object you want to associate with the context action, such as a </w:t>
      </w:r>
      <w:r>
        <w:t>vCenter</w:t>
      </w:r>
      <w:r>
        <w:t xml:space="preserve"> server, for example.</w:t>
      </w:r>
    </w:p>
    <w:p>
      <w:pPr>
        <w:pStyle w:val="BodyText"/>
        <w:numPr>
          <w:numId w:val="225"/>
        </w:numPr>
      </w:pPr>
      <w:r>
        <w:t xml:space="preserve">Click </w:t>
      </w:r>
      <w:r>
        <w:rPr>
          <w:rStyle w:val="InlineUI"/>
        </w:rPr>
        <w:t>Assign</w:t>
      </w:r>
      <w:r>
        <w:t>.</w:t>
      </w:r>
    </w:p>
    <w:p>
      <w:pPr>
        <w:pStyle w:val="BodyText"/>
        <w:ind w:left="480"/>
      </w:pPr>
      <w:r>
        <w:t xml:space="preserve">You added a </w:t>
      </w:r>
      <w:r>
        <w:t>VCF Operations orchestrator</w:t>
      </w:r>
      <w:r>
        <w:t xml:space="preserve"> workflow as a context action.</w:t>
      </w:r>
    </w:p>
    <w:p>
      <w:pPr>
        <w:pStyle w:val="BodyText"/>
        <w:numPr>
          <w:numId w:val="225"/>
        </w:numPr>
      </w:pPr>
      <w:r>
        <w:t xml:space="preserve">Run the workflow on the </w:t>
      </w:r>
      <w:r>
        <w:t>vCenter</w:t>
      </w:r>
      <w:r>
        <w:t xml:space="preserve"> server that you associated with the action.</w:t>
      </w:r>
    </w:p>
    <w:p>
      <w:pPr>
        <w:pStyle w:val="BodyText"/>
        <w:numPr>
          <w:ilvl w:val="1"/>
          <w:numId w:val="225"/>
        </w:numPr>
      </w:pPr>
      <w:r>
        <w:t xml:space="preserve">In the vSphere Client, right click the </w:t>
      </w:r>
      <w:r>
        <w:t>vCenter</w:t>
      </w:r>
      <w:r>
        <w:t xml:space="preserve"> server.</w:t>
      </w:r>
    </w:p>
    <w:p>
      <w:pPr>
        <w:pStyle w:val="BodyText"/>
        <w:numPr>
          <w:ilvl w:val="1"/>
          <w:numId w:val="225"/>
        </w:numPr>
      </w:pPr>
      <w:r>
        <w:t xml:space="preserve">Select </w:t>
      </w:r>
      <w:r>
        <w:rPr>
          <w:rStyle w:val="InlineUI"/>
        </w:rPr>
        <w:t>Orchestrator</w:t>
      </w:r>
      <w:r>
        <w:rPr>
          <w:rStyle w:val="InlineUI"/>
        </w:rPr>
        <w:t xml:space="preserve"> &gt; </w:t>
      </w:r>
      <w:r>
        <w:rPr>
          <w:rStyle w:val="InlineUI"/>
        </w:rPr>
        <w:t>Run Workflow</w:t>
      </w:r>
      <w:r>
        <w:t>.</w:t>
      </w:r>
    </w:p>
    <w:p>
      <w:pPr>
        <w:pStyle w:val="BodyText"/>
        <w:numPr>
          <w:ilvl w:val="1"/>
          <w:numId w:val="225"/>
        </w:numPr>
      </w:pPr>
      <w:r>
        <w:t xml:space="preserve">Select the context action workflow to run on the </w:t>
      </w:r>
      <w:r>
        <w:t>vCenter</w:t>
      </w:r>
      <w:r>
        <w:t xml:space="preserve"> server.</w:t>
      </w:r>
    </w:p>
    <w:p>
      <w:pPr>
        <w:pStyle w:val="BodyText"/>
        <w:ind w:left="960"/>
      </w:pPr>
      <w:r>
        <w:t>The workflow input form appears. If the workflow has as an input parameter of the particular inventory type over which you initiated the context action, the form is prepopulated.</w:t>
      </w:r>
    </w:p>
    <w:p>
      <w:pPr>
        <w:pStyle w:val="BodyText"/>
        <w:numPr>
          <w:ilvl w:val="1"/>
          <w:numId w:val="225"/>
        </w:numPr>
      </w:pPr>
      <w:r>
        <w:t xml:space="preserve">Click </w:t>
      </w:r>
      <w:r>
        <w:rPr>
          <w:rStyle w:val="InlineUI"/>
        </w:rPr>
        <w:t>Run</w:t>
      </w:r>
      <w:r>
        <w:t>.</w:t>
      </w:r>
    </w:p>
    <w:p>
      <w:pPr>
        <w:pStyle w:val="Heading2"/>
      </w:pPr>
      <w:bookmarkStart w:id="378" w:name="_Toc256001279"/>
      <w:r>
        <w:t>Using the vCloud Suite API (vAPI) Plug-In</w:t>
      </w:r>
      <w:bookmarkEnd w:id="378"/>
    </w:p>
    <w:p>
      <w:pPr>
        <w:pStyle w:val="BodyText"/>
      </w:pPr>
      <w:r>
        <w:t>The vCloud Suite API plug-in provides the ability to consume API exposed by any vCloud Suite API provider. The vCloud Suite API provides a service-oriented architecture for accessing resources in the virtual environment by issuing requests to vCenter, through the vCloud Suite Endpoint.</w:t>
      </w:r>
    </w:p>
    <w:p>
      <w:pPr>
        <w:pStyle w:val="BodyText"/>
      </w:pPr>
      <w:r>
        <w:t xml:space="preserve">The plug-in contains a set of standard workflows and example workflows. You can also create custom workflows that implement the plug-in to automate tasks in your virtual environment. For information about vCloud Suite API, see </w:t>
      </w:r>
      <w:r>
        <w:rPr>
          <w:rStyle w:val="InlineCite"/>
        </w:rPr>
        <w:t>VMware vCloud Suite SDKs Programming Guide</w:t>
      </w:r>
      <w:r>
        <w:t>.</w:t>
      </w:r>
    </w:p>
    <w:p>
      <w:pPr>
        <w:pStyle w:val="SectionHeading3"/>
      </w:pPr>
      <w:bookmarkStart w:id="379" w:name="_Toc256001280"/>
      <w:r>
        <w:t>Access the vCloud Suite API Plug-In API</w:t>
      </w:r>
      <w:bookmarkEnd w:id="379"/>
    </w:p>
    <w:p>
      <w:pPr>
        <w:pStyle w:val="BodyText"/>
      </w:pPr>
      <w:r>
        <w:t>VCF Operations orchestrator</w:t>
      </w:r>
      <w:r>
        <w:t xml:space="preserve"> provides an API Explorer to allow you to search the vCloud Suite API plug-in API and see the documentation for JavaScript objects that you can use in scripted elements.</w:t>
      </w:r>
    </w:p>
    <w:p>
      <w:pPr>
        <w:pStyle w:val="BodyText"/>
      </w:pPr>
      <w:r>
        <w:t xml:space="preserve">To access the API Explorer from the </w:t>
      </w:r>
      <w:r>
        <w:t>VCF Operations orchestrator</w:t>
      </w:r>
      <w:r>
        <w:t xml:space="preserve"> Client, click </w:t>
      </w:r>
      <w:r>
        <w:rPr>
          <w:rStyle w:val="InlineUI"/>
        </w:rPr>
        <w:t>API Explorer</w:t>
      </w:r>
      <w:r>
        <w:t xml:space="preserve"> in the </w:t>
      </w:r>
      <w:r>
        <w:t>VCF Operations orchestrator</w:t>
      </w:r>
      <w:r>
        <w:t xml:space="preserve"> Client navigation pane.</w:t>
      </w:r>
    </w:p>
    <w:p>
      <w:pPr>
        <w:pStyle w:val="BodyText"/>
      </w:pPr>
      <w:r>
        <w:t xml:space="preserve">To access the API Explorer from the </w:t>
      </w:r>
      <w:r>
        <w:rPr>
          <w:rStyle w:val="InlineUI"/>
        </w:rPr>
        <w:t>Scripting</w:t>
      </w:r>
      <w:r>
        <w:t xml:space="preserve"> tabs of the workflow, policy, and action editors, click </w:t>
      </w:r>
      <w:r>
        <w:rPr>
          <w:rStyle w:val="InlineUI"/>
        </w:rPr>
        <w:t>Search API</w:t>
      </w:r>
      <w:r>
        <w:t xml:space="preserve"> on the left.</w:t>
      </w:r>
    </w:p>
    <w:p>
      <w:pPr>
        <w:pStyle w:val="BodyText"/>
      </w:pPr>
      <w:r>
        <w:t xml:space="preserve">You can copy code from API elements and paste it into scripting boxes. For more information about API scripting, see </w:t>
      </w:r>
      <w:r>
        <w:rPr>
          <w:rStyle w:val="InlineCite"/>
        </w:rPr>
        <w:t xml:space="preserve">Developing with </w:t>
      </w:r>
      <w:r>
        <w:t>VCF Operations orchestrator</w:t>
      </w:r>
      <w:r>
        <w:t>.</w:t>
      </w:r>
    </w:p>
    <w:p>
      <w:pPr>
        <w:pStyle w:val="Heading3"/>
      </w:pPr>
      <w:bookmarkStart w:id="380" w:name="_Toc256001281"/>
      <w:r>
        <w:t>Configuring the vCloud Suite API Plug-In</w:t>
      </w:r>
      <w:bookmarkEnd w:id="380"/>
    </w:p>
    <w:p>
      <w:pPr>
        <w:pStyle w:val="BodyText"/>
      </w:pPr>
      <w:r>
        <w:t>You can configure vCloud Suite API by running the configuration workflows included in the plug-in.</w:t>
      </w:r>
    </w:p>
    <w:p>
      <w:pPr>
        <w:pStyle w:val="Heading4"/>
      </w:pPr>
      <w:bookmarkStart w:id="381" w:name="_Toc256001282"/>
      <w:r>
        <w:t>Import a vCloud Suite API metamodel</w:t>
      </w:r>
      <w:bookmarkEnd w:id="381"/>
    </w:p>
    <w:p>
      <w:pPr>
        <w:pStyle w:val="BodyText"/>
      </w:pPr>
      <w:r>
        <w:t>The vCloud Suite API plug-in discovers vCloud Suite API services dynamically by querying a vCloud Suite API provider metadata service. vCloud Suite API providers which are not exposing metadata service are not supported.</w:t>
      </w:r>
    </w:p>
    <w:p>
      <w:pPr>
        <w:pStyle w:val="BodyText"/>
      </w:pPr>
      <w:r>
        <w:t>You must import a vCloud Suite API metamodel and add endpoints afterwards.</w:t>
      </w:r>
    </w:p>
    <w:p>
      <w:pPr>
        <w:pStyle w:val="BodyText"/>
      </w:pPr>
      <w:r>
        <w:t>You can import up to 20 metamodels. The metamodels you import must have the same version as your vCenter or later. You don't need to import separate metamodels for each endpoint. One metamodel per vCenter is enough for all endpoints with that vCenter version.</w:t>
      </w:r>
    </w:p>
    <w:p>
      <w:pPr>
        <w:pStyle w:val="BodyText"/>
      </w:pPr>
      <w:r>
        <w:rPr>
          <w:rStyle w:val="Strong"/>
        </w:rPr>
        <w:t>Procedure</w:t>
      </w:r>
    </w:p>
    <w:p>
      <w:pPr>
        <w:pStyle w:val="BodyText"/>
        <w:numPr>
          <w:numId w:val="226"/>
        </w:numPr>
      </w:pPr>
      <w:r>
        <w:t xml:space="preserve">Navigate to </w:t>
      </w:r>
      <w:r>
        <w:rPr>
          <w:rStyle w:val="InlineUI"/>
        </w:rPr>
        <w:t>Library</w:t>
      </w:r>
      <w:r>
        <w:rPr>
          <w:rStyle w:val="InlineUI"/>
        </w:rPr>
        <w:t xml:space="preserve"> &gt; </w:t>
      </w:r>
      <w:r>
        <w:rPr>
          <w:rStyle w:val="InlineUI"/>
        </w:rPr>
        <w:t>Workflows</w:t>
      </w:r>
      <w:r>
        <w:t xml:space="preserve"> and enter the </w:t>
      </w:r>
      <w:r>
        <w:t>vapi</w:t>
      </w:r>
      <w:r>
        <w:t xml:space="preserve"> tag in the workflow search box.</w:t>
      </w:r>
    </w:p>
    <w:p>
      <w:pPr>
        <w:pStyle w:val="BodyText"/>
        <w:numPr>
          <w:numId w:val="226"/>
        </w:numPr>
      </w:pPr>
      <w:r>
        <w:t xml:space="preserve">Locate the </w:t>
      </w:r>
      <w:r>
        <w:rPr>
          <w:rStyle w:val="InlineUI"/>
        </w:rPr>
        <w:t>Import vAPI metamodel</w:t>
      </w:r>
      <w:r>
        <w:t xml:space="preserve"> workflow and click </w:t>
      </w:r>
      <w:r>
        <w:rPr>
          <w:rStyle w:val="InlineUI"/>
        </w:rPr>
        <w:t>Run</w:t>
      </w:r>
      <w:r>
        <w:t>.</w:t>
      </w:r>
    </w:p>
    <w:p>
      <w:pPr>
        <w:pStyle w:val="BodyText"/>
        <w:numPr>
          <w:numId w:val="226"/>
        </w:numPr>
      </w:pPr>
      <w:r>
        <w:t xml:space="preserve">In the </w:t>
      </w:r>
      <w:r>
        <w:rPr>
          <w:rStyle w:val="InlineUI"/>
        </w:rPr>
        <w:t>vAPI endpoint URL</w:t>
      </w:r>
      <w:r>
        <w:t xml:space="preserve"> text box, enter the URL of your vCloud Suite API endpoint.</w:t>
      </w:r>
    </w:p>
    <w:p>
      <w:pPr>
        <w:pStyle w:val="CodeBlock"/>
        <w:ind w:left="480"/>
      </w:pPr>
      <w:r>
        <w:t>https://</w:t>
      </w:r>
      <w:r>
        <w:rPr>
          <w:rStyle w:val="InlineVar"/>
        </w:rPr>
        <w:t>vCloud_Suite_API_provider_FQDN</w:t>
      </w:r>
      <w:r>
        <w:t>/api</w:t>
      </w:r>
    </w:p>
    <w:p>
      <w:pPr>
        <w:pStyle w:val="BodyText"/>
        <w:numPr>
          <w:numId w:val="226"/>
        </w:numPr>
      </w:pPr>
      <w:r>
        <w:t>Select whether to use a secure protocol connection.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5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Import the vCloud Suite API metamodel, without using a secure protocol connection.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To import the vCloud Suite API metamodel with secure protocol connection:</w:t>
            </w:r>
          </w:p>
          <w:p>
            <w:pPr>
              <w:pStyle w:val="TableBodyText"/>
              <w:numPr>
                <w:numId w:val="227"/>
              </w:numPr>
            </w:pPr>
            <w:r>
              <w:t>Select whether to ignore certificate warnings and accept the vCloud Suite endpoint automatically.</w:t>
            </w:r>
          </w:p>
          <w:p>
            <w:pPr>
              <w:pStyle w:val="TableBodyText"/>
              <w:numPr>
                <w:numId w:val="227"/>
              </w:numPr>
            </w:pPr>
            <w:r>
              <w:t>Provide the user credentials to authenticate with the vCloud Suite endpoint.</w:t>
            </w:r>
          </w:p>
        </w:tc>
      </w:tr>
    </w:tbl>
    <w:p>
      <w:pPr>
        <w:pStyle w:val="BodyText"/>
        <w:numPr>
          <w:numId w:val="226"/>
        </w:numPr>
        <w:spacing w:before="240"/>
      </w:pPr>
      <w:r>
        <w:t>Select whether to add a vAPI endpoint using the same credentials.</w:t>
      </w:r>
    </w:p>
    <w:p>
      <w:pPr>
        <w:pStyle w:val="BodyText"/>
        <w:numPr>
          <w:numId w:val="226"/>
        </w:numPr>
      </w:pPr>
      <w:r>
        <w:t xml:space="preserve">Click </w:t>
      </w:r>
      <w:r>
        <w:rPr>
          <w:rStyle w:val="InlineUI"/>
        </w:rPr>
        <w:t>Run</w:t>
      </w:r>
      <w:r>
        <w:t>.</w:t>
      </w:r>
    </w:p>
    <w:p>
      <w:pPr>
        <w:pStyle w:val="Heading4"/>
      </w:pPr>
      <w:bookmarkStart w:id="382" w:name="_Toc256001283"/>
      <w:r>
        <w:t>Add a vCloud Suite API endpoint</w:t>
      </w:r>
      <w:bookmarkEnd w:id="382"/>
    </w:p>
    <w:p>
      <w:pPr>
        <w:pStyle w:val="BodyText"/>
      </w:pPr>
      <w:r>
        <w:t>Add a vCloud Suite API endpoint.</w:t>
      </w:r>
    </w:p>
    <w:p>
      <w:pPr>
        <w:pStyle w:val="BodyText"/>
      </w:pPr>
      <w:r>
        <w:rPr>
          <w:rStyle w:val="Strong"/>
        </w:rPr>
        <w:t>Prerequisites</w:t>
      </w:r>
    </w:p>
    <w:p>
      <w:pPr>
        <w:pStyle w:val="BodyText"/>
      </w:pPr>
      <w:r>
        <w:t>Import at least one vCloud Suite API metamodel with the same vCenter version or later.</w:t>
      </w:r>
    </w:p>
    <w:p>
      <w:pPr>
        <w:pStyle w:val="BodyText"/>
      </w:pPr>
      <w:r>
        <w:rPr>
          <w:rStyle w:val="Strong"/>
        </w:rPr>
        <w:t>Procedure</w:t>
      </w:r>
    </w:p>
    <w:p>
      <w:pPr>
        <w:pStyle w:val="BodyText"/>
        <w:numPr>
          <w:numId w:val="228"/>
        </w:numPr>
      </w:pPr>
      <w:r>
        <w:t xml:space="preserve">Navigate to </w:t>
      </w:r>
      <w:r>
        <w:rPr>
          <w:rStyle w:val="InlineUI"/>
        </w:rPr>
        <w:t>Library</w:t>
      </w:r>
      <w:r>
        <w:rPr>
          <w:rStyle w:val="InlineUI"/>
        </w:rPr>
        <w:t xml:space="preserve"> &gt; </w:t>
      </w:r>
      <w:r>
        <w:rPr>
          <w:rStyle w:val="InlineUI"/>
        </w:rPr>
        <w:t>Workflows</w:t>
      </w:r>
      <w:r>
        <w:t xml:space="preserve"> and enter the </w:t>
      </w:r>
      <w:r>
        <w:t>vapi</w:t>
      </w:r>
      <w:r>
        <w:t xml:space="preserve"> tag in the workflow search box.</w:t>
      </w:r>
    </w:p>
    <w:p>
      <w:pPr>
        <w:pStyle w:val="BodyText"/>
        <w:numPr>
          <w:numId w:val="228"/>
        </w:numPr>
      </w:pPr>
      <w:r>
        <w:t xml:space="preserve">Locate the </w:t>
      </w:r>
      <w:r>
        <w:rPr>
          <w:rStyle w:val="InlineUI"/>
        </w:rPr>
        <w:t>Add vAPI endpoint</w:t>
      </w:r>
      <w:r>
        <w:t xml:space="preserve"> workflow and click </w:t>
      </w:r>
      <w:r>
        <w:rPr>
          <w:rStyle w:val="InlineUI"/>
        </w:rPr>
        <w:t>Run</w:t>
      </w:r>
      <w:r>
        <w:t>.</w:t>
      </w:r>
    </w:p>
    <w:p>
      <w:pPr>
        <w:pStyle w:val="BodyText"/>
        <w:numPr>
          <w:numId w:val="228"/>
        </w:numPr>
      </w:pPr>
      <w:r>
        <w:t xml:space="preserve">In the </w:t>
      </w:r>
      <w:r>
        <w:rPr>
          <w:rStyle w:val="InlineUI"/>
        </w:rPr>
        <w:t>vAPI endpoint URL</w:t>
      </w:r>
      <w:r>
        <w:t xml:space="preserve"> text box, enter the URL of your vCloud Suite API endpoint.</w:t>
      </w:r>
    </w:p>
    <w:p>
      <w:pPr>
        <w:pStyle w:val="CodeBlock"/>
        <w:ind w:left="480"/>
      </w:pPr>
      <w:r>
        <w:t>https://</w:t>
      </w:r>
      <w:r>
        <w:rPr>
          <w:rStyle w:val="InlineVar"/>
        </w:rPr>
        <w:t>vCloud_Suite_API_provider_FQDN</w:t>
      </w:r>
      <w:r>
        <w:t>/api</w:t>
      </w:r>
    </w:p>
    <w:p>
      <w:pPr>
        <w:pStyle w:val="BodyText"/>
        <w:numPr>
          <w:numId w:val="228"/>
        </w:numPr>
      </w:pPr>
      <w:r>
        <w:t>Choose whether to use a secure protocol connection: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62"/>
        <w:gridCol w:w="85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No</w:t>
            </w:r>
          </w:p>
        </w:tc>
        <w:tc>
          <w:tcPr>
            <w:tcBorders>
              <w:left w:val="nil"/>
              <w:right w:val="nil"/>
            </w:tcBorders>
          </w:tcPr>
          <w:p>
            <w:pPr>
              <w:pStyle w:val="TableBodyText"/>
            </w:pPr>
            <w:r>
              <w:t>Import the vCloud Suite API metamodel, without using a secure protocol connection.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Yes</w:t>
            </w:r>
          </w:p>
        </w:tc>
        <w:tc>
          <w:tcPr>
            <w:tcBorders>
              <w:left w:val="nil"/>
              <w:right w:val="nil"/>
            </w:tcBorders>
          </w:tcPr>
          <w:p>
            <w:pPr>
              <w:pStyle w:val="TableBodyText"/>
            </w:pPr>
            <w:r>
              <w:t>To import the vCloud Suite API metamodel with secure protocol connection:</w:t>
            </w:r>
          </w:p>
          <w:p>
            <w:pPr>
              <w:pStyle w:val="TableBodyText"/>
              <w:numPr>
                <w:numId w:val="229"/>
              </w:numPr>
            </w:pPr>
            <w:r>
              <w:t>Choose whether to ignore certificate warnings and accept the vCloud Suite endpoint automatically.</w:t>
            </w:r>
          </w:p>
          <w:p>
            <w:pPr>
              <w:pStyle w:val="TableBodyText"/>
              <w:numPr>
                <w:numId w:val="229"/>
              </w:numPr>
            </w:pPr>
            <w:r>
              <w:t>Provide the user credentials to authenticate with the vCloud Suite endpoint.</w:t>
            </w:r>
          </w:p>
        </w:tc>
      </w:tr>
    </w:tbl>
    <w:p>
      <w:pPr>
        <w:pStyle w:val="BodyText"/>
        <w:numPr>
          <w:numId w:val="228"/>
        </w:numPr>
        <w:spacing w:before="240"/>
      </w:pPr>
      <w:r>
        <w:t xml:space="preserve">Click </w:t>
      </w:r>
      <w:r>
        <w:rPr>
          <w:rStyle w:val="InlineUI"/>
        </w:rPr>
        <w:t>Run</w:t>
      </w:r>
      <w:r>
        <w:t>.</w:t>
      </w:r>
    </w:p>
    <w:p>
      <w:pPr>
        <w:pStyle w:val="Heading2"/>
      </w:pPr>
      <w:bookmarkStart w:id="383" w:name="_Toc256001284"/>
      <w:r>
        <w:t>Using the VCF Operations orchestrator Plug-In for VCF Automation for VM Apps</w:t>
      </w:r>
      <w:bookmarkEnd w:id="383"/>
    </w:p>
    <w:p>
      <w:pPr>
        <w:pStyle w:val="BodyText"/>
      </w:pPr>
      <w:r>
        <w:t xml:space="preserve">The </w:t>
      </w:r>
      <w:r>
        <w:t>VMware Cloud Foundation Operations orchestrator™ Plug-in for VMware Cloud Foundation Automation™</w:t>
      </w:r>
      <w:r>
        <w:t xml:space="preserve"> for VM Apps integrates </w:t>
      </w:r>
      <w:r>
        <w:t>VCF Operations orchestrator</w:t>
      </w:r>
      <w:r>
        <w:t xml:space="preserve"> with </w:t>
      </w:r>
      <w:r>
        <w:t>VCF Automation</w:t>
      </w:r>
      <w:r>
        <w:t xml:space="preserve">. With the plug-in, you can run </w:t>
      </w:r>
      <w:r>
        <w:t>VCF Operations orchestrator</w:t>
      </w:r>
      <w:r>
        <w:t xml:space="preserve"> workflows from your </w:t>
      </w:r>
      <w:r>
        <w:t>VCF Automation</w:t>
      </w:r>
      <w:r>
        <w:t xml:space="preserve"> instance. You can use the workflows that are provided with the plug-in to deploy and manage </w:t>
      </w:r>
      <w:r>
        <w:t>VCF Automation</w:t>
      </w:r>
      <w:r>
        <w:t xml:space="preserve"> resources.</w:t>
      </w:r>
    </w:p>
    <w:p>
      <w:pPr>
        <w:pStyle w:val="BodyText"/>
        <w:pBdr>
          <w:top w:val="single" w:sz="8" w:space="2" w:color="D3D3D3"/>
          <w:bottom w:val="single" w:sz="8" w:space="2" w:color="D3D3D3"/>
        </w:pBdr>
      </w:pPr>
      <w:r>
        <w:rPr>
          <w:rStyle w:val="NoteLeaderimportant"/>
        </w:rPr>
        <w:t>Important</w:t>
        <w:tab/>
      </w:r>
      <w:r>
        <w:t xml:space="preserve">The </w:t>
      </w:r>
      <w:r>
        <w:t>VMware Cloud Foundation Operations orchestrator™ Plug-in for VMware Cloud Foundation Automation™</w:t>
      </w:r>
      <w:r>
        <w:t xml:space="preserve"> for VM Apps is not supported in VCF Automation for All Apps environments. In those environments, use the </w:t>
      </w:r>
      <w:r>
        <w:t>VMware Cloud Foundation Operations orchestrator™ Plug-in for VMware Cloud Foundation Automation™</w:t>
      </w:r>
      <w:r>
        <w:t xml:space="preserve"> for All Apps instead. </w:t>
      </w:r>
    </w:p>
    <w:p>
      <w:pPr>
        <w:pStyle w:val="SectionHeading3"/>
      </w:pPr>
      <w:bookmarkStart w:id="384" w:name="_Toc256001285"/>
      <w:r>
        <w:t>Role of VCF Operations orchestrator with the Automation plug-in</w:t>
      </w:r>
      <w:bookmarkEnd w:id="384"/>
    </w:p>
    <w:p>
      <w:pPr>
        <w:pStyle w:val="BodyText"/>
      </w:pPr>
      <w:r>
        <w:t>VCF Operations orchestrator</w:t>
      </w:r>
      <w:r>
        <w:t xml:space="preserve"> powers the </w:t>
      </w:r>
      <w:r>
        <w:t>Automation plug-in</w:t>
      </w:r>
      <w:r>
        <w:t xml:space="preserve">. You use the </w:t>
      </w:r>
      <w:r>
        <w:t>VCF Operations orchestrator</w:t>
      </w:r>
      <w:r>
        <w:t xml:space="preserve"> Client to run and create workflows and access the </w:t>
      </w:r>
      <w:r>
        <w:t>Automation plug-in</w:t>
      </w:r>
      <w:r>
        <w:t xml:space="preserve"> API.</w:t>
      </w:r>
    </w:p>
    <w:p>
      <w:pPr>
        <w:pStyle w:val="BodyText"/>
      </w:pPr>
      <w:r>
        <w:t xml:space="preserve">You can use either the embedded </w:t>
      </w:r>
      <w:r>
        <w:t>VCF Operations orchestrator</w:t>
      </w:r>
      <w:r>
        <w:t xml:space="preserve"> instance in your </w:t>
      </w:r>
      <w:r>
        <w:t>VCF Automation</w:t>
      </w:r>
      <w:r>
        <w:t xml:space="preserve"> deployment, or an external </w:t>
      </w:r>
      <w:r>
        <w:t>VCF Operations orchestrator</w:t>
      </w:r>
      <w:r>
        <w:t xml:space="preserve"> server.</w:t>
      </w:r>
    </w:p>
    <w:p>
      <w:pPr>
        <w:pStyle w:val="SectionHeading3"/>
      </w:pPr>
      <w:bookmarkStart w:id="385" w:name="_Toc256001286"/>
      <w:r>
        <w:t>Using the default Automation plug-in workflows and actions</w:t>
      </w:r>
      <w:bookmarkEnd w:id="385"/>
    </w:p>
    <w:p>
      <w:pPr>
        <w:pStyle w:val="BodyText"/>
      </w:pPr>
      <w:r>
        <w:t xml:space="preserve">The </w:t>
      </w:r>
      <w:r>
        <w:t>Automation plug-in</w:t>
      </w:r>
      <w:r>
        <w:t xml:space="preserve"> provides out-of-the-box workflows for common tasks, such as </w:t>
      </w:r>
      <w:r>
        <w:t>host configuration workflows</w:t>
      </w:r>
      <w:r>
        <w:t xml:space="preserve"> and </w:t>
      </w:r>
      <w:r>
        <w:t>infrastructure workflows</w:t>
      </w:r>
      <w:r>
        <w:t xml:space="preserve">. For a full list of available workflows, navigate to </w:t>
      </w:r>
      <w:r>
        <w:rPr>
          <w:rStyle w:val="InlineUI"/>
        </w:rPr>
        <w:t>Library</w:t>
      </w:r>
      <w:r>
        <w:rPr>
          <w:rStyle w:val="InlineUI"/>
        </w:rPr>
        <w:t xml:space="preserve"> &gt; </w:t>
      </w:r>
      <w:r>
        <w:rPr>
          <w:rStyle w:val="InlineUI"/>
        </w:rPr>
        <w:t>Workflows</w:t>
      </w:r>
      <w:r>
        <w:rPr>
          <w:rStyle w:val="InlineUI"/>
        </w:rPr>
        <w:t>vRealize Automation 8.x and Cloud Services</w:t>
      </w:r>
      <w:r>
        <w:t>.</w:t>
      </w:r>
    </w:p>
    <w:p>
      <w:pPr>
        <w:pStyle w:val="BodyText"/>
      </w:pPr>
      <w:r>
        <w:t xml:space="preserve">The plug-in library also contains predefined actions that you can use to build you own custom workflows. To access these actions, navigate to </w:t>
      </w:r>
      <w:r>
        <w:rPr>
          <w:rStyle w:val="InlineUI"/>
        </w:rPr>
        <w:t>Library</w:t>
      </w:r>
      <w:r>
        <w:rPr>
          <w:rStyle w:val="InlineUI"/>
        </w:rPr>
        <w:t xml:space="preserve"> &gt; </w:t>
      </w:r>
      <w:r>
        <w:rPr>
          <w:rStyle w:val="InlineUI"/>
        </w:rPr>
        <w:t>Actions</w:t>
      </w:r>
      <w:r>
        <w:t xml:space="preserve">, and enter </w:t>
      </w:r>
      <w:r>
        <w:t>com.vmware.library.vra</w:t>
      </w:r>
      <w:r>
        <w:t xml:space="preserve"> in the action search box.</w:t>
      </w:r>
    </w:p>
    <w:p>
      <w:pPr>
        <w:pStyle w:val="SectionHeading3"/>
      </w:pPr>
      <w:bookmarkStart w:id="386" w:name="_Toc256001287"/>
      <w:r>
        <w:t>Using the Automation plug-in inventory</w:t>
      </w:r>
      <w:bookmarkEnd w:id="386"/>
    </w:p>
    <w:p>
      <w:pPr>
        <w:pStyle w:val="BodyText"/>
      </w:pPr>
      <w:r>
        <w:t xml:space="preserve">The </w:t>
      </w:r>
      <w:r>
        <w:t>VCF Operations orchestrator</w:t>
      </w:r>
      <w:r>
        <w:t xml:space="preserve"> inventory supports objects for hosts, cloud accounts, cloud zones, disks, machines, machine disks and snapshots, networks, projects, and other entities that are required as lookups for create/update workflows, such as tags, data collectors, regions, NSX-T, and NSX-V cloud accounts.</w:t>
      </w:r>
    </w:p>
    <w:p>
      <w:pPr>
        <w:pStyle w:val="BodyText"/>
      </w:pPr>
      <w:r>
        <w:t xml:space="preserve">To display all available inventory objects, navigate to </w:t>
      </w:r>
      <w:r>
        <w:rPr>
          <w:rStyle w:val="InlineUI"/>
        </w:rPr>
        <w:t>Administration</w:t>
      </w:r>
      <w:r>
        <w:rPr>
          <w:rStyle w:val="InlineUI"/>
        </w:rPr>
        <w:t xml:space="preserve"> &gt; </w:t>
      </w:r>
      <w:r>
        <w:rPr>
          <w:rStyle w:val="InlineUI"/>
        </w:rPr>
        <w:t>Inventory</w:t>
      </w:r>
      <w:r>
        <w:rPr>
          <w:rStyle w:val="InlineUI"/>
        </w:rPr>
        <w:t xml:space="preserve"> &gt; </w:t>
      </w:r>
      <w:r>
        <w:rPr>
          <w:rStyle w:val="InlineUI"/>
        </w:rPr>
        <w:t>VCF Automation for VM Apps</w:t>
      </w:r>
      <w:r>
        <w:t>.</w:t>
      </w:r>
    </w:p>
    <w:p>
      <w:pPr>
        <w:pStyle w:val="SectionHeading3"/>
      </w:pPr>
      <w:bookmarkStart w:id="387" w:name="_Toc256001288"/>
      <w:r>
        <w:t>Accessing the Automation plug-in API</w:t>
      </w:r>
      <w:bookmarkEnd w:id="387"/>
    </w:p>
    <w:p>
      <w:pPr>
        <w:pStyle w:val="BodyText"/>
      </w:pPr>
      <w:r>
        <w:t xml:space="preserve">In the </w:t>
      </w:r>
      <w:r>
        <w:t>VCF Operations orchestrator</w:t>
      </w:r>
      <w:r>
        <w:t xml:space="preserve"> API Explorer, you can search the </w:t>
      </w:r>
      <w:r>
        <w:t>Automation plug-in</w:t>
      </w:r>
      <w:r>
        <w:t xml:space="preserve"> API and see the documentation for JavaScript objects that you can use in scripted elements. You can copy code from API elements and paste it into scripting boxes.</w:t>
      </w:r>
    </w:p>
    <w:p>
      <w:pPr>
        <w:pStyle w:val="BodyText"/>
      </w:pPr>
      <w:r>
        <w:t xml:space="preserve">In the </w:t>
      </w:r>
      <w:r>
        <w:t>VCF Operations orchestrator</w:t>
      </w:r>
      <w:r>
        <w:t xml:space="preserve"> API Explorer, click the </w:t>
      </w:r>
      <w:r>
        <w:rPr>
          <w:rStyle w:val="InlineUI"/>
        </w:rPr>
        <w:t>VRA</w:t>
      </w:r>
      <w:r>
        <w:t xml:space="preserve"> module in the left pane to expand the hierarchical list of </w:t>
      </w:r>
      <w:r>
        <w:t>Automation plug-in</w:t>
      </w:r>
      <w:r>
        <w:t xml:space="preserve"> API scripting objects.</w:t>
      </w:r>
    </w:p>
    <w:p>
      <w:pPr>
        <w:pStyle w:val="BodyText"/>
      </w:pPr>
      <w:r>
        <w:t xml:space="preserve">To access the API reference for your </w:t>
      </w:r>
      <w:r>
        <w:t>VCF Automation</w:t>
      </w:r>
      <w:r>
        <w:t xml:space="preserve"> version, go to </w:t>
      </w:r>
      <w:r>
        <w:rPr>
          <w:rStyle w:val="InlineCode"/>
        </w:rPr>
        <w:t>https://</w:t>
      </w:r>
      <w:r>
        <w:rPr>
          <w:rStyle w:val="InlineVar"/>
        </w:rPr>
        <w:t>VMware-Aria-Automation-hostname</w:t>
      </w:r>
      <w:r>
        <w:rPr>
          <w:rStyle w:val="InlineCode"/>
        </w:rPr>
        <w:t>/automation-ui/api-docs</w:t>
      </w:r>
      <w:r>
        <w:t>.</w:t>
      </w:r>
    </w:p>
    <w:p>
      <w:pPr>
        <w:pStyle w:val="BodyText"/>
      </w:pPr>
      <w:r>
        <w:t xml:space="preserve">For up-to-date </w:t>
      </w:r>
      <w:r>
        <w:t>VCF Automation</w:t>
      </w:r>
      <w:r>
        <w:t xml:space="preserve"> API documentation, see the </w:t>
      </w:r>
      <w:hyperlink r:id="rId39" w:tooltip="VMware Aria Automation 8.18 API Programming Guide" w:history="1">
        <w:r>
          <w:rPr>
            <w:color w:val="0000FF"/>
            <w:u w:val="single"/>
          </w:rPr>
          <w:t>VMware Aria Automation 8.18 API Programming Guide</w:t>
        </w:r>
      </w:hyperlink>
      <w:r>
        <w:t xml:space="preserve">. </w:t>
      </w:r>
    </w:p>
    <w:p>
      <w:pPr>
        <w:pStyle w:val="Heading3"/>
      </w:pPr>
      <w:bookmarkStart w:id="388" w:name="B9669313328c049d6b33cf1cc26eb97a6"/>
      <w:bookmarkStart w:id="389" w:name="_Toc256001289"/>
      <w:r>
        <w:t>Configuring VCF Automation hosts</w:t>
      </w:r>
      <w:bookmarkEnd w:id="389"/>
      <w:bookmarkEnd w:id="388"/>
    </w:p>
    <w:p>
      <w:pPr>
        <w:pStyle w:val="BodyText"/>
      </w:pPr>
      <w:r>
        <w:t xml:space="preserve">You can manage </w:t>
      </w:r>
      <w:r>
        <w:t>VCF Automation</w:t>
      </w:r>
      <w:r>
        <w:t xml:space="preserve"> hosts by running the default workflows provided with the plug-in.</w:t>
      </w:r>
    </w:p>
    <w:p>
      <w:pPr>
        <w:pStyle w:val="BodyText"/>
      </w:pPr>
      <w:r>
        <w:t xml:space="preserve">To access these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vra</w:t>
      </w:r>
      <w:r>
        <w:t xml:space="preserve"> or </w:t>
      </w:r>
      <w:r>
        <w:t>vra-cloud</w:t>
      </w:r>
      <w:r>
        <w:t xml:space="preserve"> tag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84"/>
        <w:gridCol w:w="82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vRA Host</w:t>
            </w:r>
          </w:p>
        </w:tc>
        <w:tc>
          <w:tcPr>
            <w:tcBorders>
              <w:left w:val="nil"/>
              <w:right w:val="nil"/>
            </w:tcBorders>
          </w:tcPr>
          <w:p>
            <w:pPr>
              <w:pStyle w:val="TableBodyText"/>
            </w:pPr>
            <w:r>
              <w:t xml:space="preserve">Adds a </w:t>
            </w:r>
            <w:r>
              <w:t>VCF Automation</w:t>
            </w:r>
            <w:r>
              <w:t xml:space="preserve"> on-prem host to the plug-in inventory. See </w:t>
            </w:r>
            <w:r>
              <w:t>Add a vRealize Automation host</w:t>
            </w:r>
            <w:r>
              <w:t>.</w:t>
            </w:r>
          </w:p>
          <w:p>
            <w:pPr>
              <w:pStyle w:val="TableBodyText"/>
              <w:pBdr>
                <w:top w:val="single" w:sz="8" w:space="2" w:color="D3D3D3"/>
              </w:pBdr>
            </w:pPr>
            <w:r>
              <w:rPr>
                <w:rStyle w:val="NoteLeadernote"/>
              </w:rPr>
              <w:t>Note</w:t>
              <w:tab/>
            </w:r>
            <w:r>
              <w:t xml:space="preserve">If you use the plug-in in an embedded </w:t>
            </w:r>
            <w:r>
              <w:t>VCF Operations orchestrator</w:t>
            </w:r>
            <w:r>
              <w:t xml:space="preserve"> instance, a default host is created in the plug-in inventory. The logged-in user session is used to execute operations on the default host.</w:t>
            </w:r>
          </w:p>
          <w:p>
            <w:pPr>
              <w:pStyle w:val="TableBodyText"/>
              <w:pBdr>
                <w:bottom w:val="single" w:sz="8" w:space="2" w:color="D3D3D3"/>
              </w:pBdr>
            </w:pPr>
            <w:r>
              <w:t xml:space="preserve">When you perform operations on the default host from </w:t>
            </w:r>
            <w:r>
              <w:t>Automation Consumption</w:t>
            </w:r>
            <w:r>
              <w:t xml:space="preserve">, the </w:t>
            </w:r>
            <w:r>
              <w:t>VCF Operations orchestrator</w:t>
            </w:r>
            <w:r>
              <w:t xml:space="preserve"> Gateway service token is used to execute the operation.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Add vRA Cloud Host</w:t>
            </w:r>
          </w:p>
        </w:tc>
        <w:tc>
          <w:tcPr>
            <w:tcBorders>
              <w:left w:val="nil"/>
              <w:right w:val="nil"/>
            </w:tcBorders>
          </w:tcPr>
          <w:p>
            <w:pPr>
              <w:pStyle w:val="TableBodyText"/>
            </w:pPr>
            <w:r>
              <w:t xml:space="preserve">Adds a </w:t>
            </w:r>
            <w:r>
              <w:t>VCF Automation</w:t>
            </w:r>
            <w:r>
              <w:t xml:space="preserve"> SaaS host to the plug-in inventory. When running this workflow, you must select only a relevant region-specific cloud host. See </w:t>
            </w:r>
            <w:r>
              <w:t>Add a vRealize Automation Cloud</w:t>
            </w:r>
            <w:r>
              <w:t xml:space="preserve"> host.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 xml:space="preserve">Update </w:t>
            </w:r>
            <w:r>
              <w:t>vRA</w:t>
            </w:r>
            <w:r>
              <w:t xml:space="preserve"> Host</w:t>
            </w:r>
          </w:p>
          <w:p>
            <w:pPr>
              <w:pStyle w:val="TableBodyText"/>
            </w:pPr>
            <w:r>
              <w:t xml:space="preserve">Update </w:t>
            </w:r>
            <w:r>
              <w:t>vRA Cloud</w:t>
            </w:r>
            <w:r>
              <w:t xml:space="preserve"> Host</w:t>
            </w:r>
          </w:p>
        </w:tc>
        <w:tc>
          <w:tcPr>
            <w:tcBorders>
              <w:left w:val="nil"/>
              <w:right w:val="nil"/>
            </w:tcBorders>
          </w:tcPr>
          <w:p>
            <w:pPr>
              <w:pStyle w:val="TableBodyText"/>
            </w:pPr>
            <w:r>
              <w:t xml:space="preserve">Updates a </w:t>
            </w:r>
            <w:r>
              <w:t>VCF Automation</w:t>
            </w:r>
            <w:r>
              <w:t xml:space="preserve"> SaaS or on-prem host in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Remove Host</w:t>
            </w:r>
          </w:p>
        </w:tc>
        <w:tc>
          <w:tcPr>
            <w:tcBorders>
              <w:left w:val="nil"/>
              <w:right w:val="nil"/>
            </w:tcBorders>
          </w:tcPr>
          <w:p>
            <w:pPr>
              <w:pStyle w:val="TableBodyText"/>
            </w:pPr>
            <w:r>
              <w:t xml:space="preserve">Removes a </w:t>
            </w:r>
            <w:r>
              <w:t>VCF Automation</w:t>
            </w:r>
            <w:r>
              <w:t xml:space="preserve"> SaaS or on-prem host from the plug-in inventory.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Validate Host</w:t>
            </w:r>
          </w:p>
        </w:tc>
        <w:tc>
          <w:tcPr>
            <w:tcBorders>
              <w:left w:val="nil"/>
              <w:right w:val="nil"/>
            </w:tcBorders>
          </w:tcPr>
          <w:p>
            <w:pPr>
              <w:pStyle w:val="TableBodyText"/>
            </w:pPr>
            <w:r>
              <w:t xml:space="preserve">Validates the configuration of the </w:t>
            </w:r>
            <w:r>
              <w:t>VCF Automation</w:t>
            </w:r>
            <w:r>
              <w:t xml:space="preserve"> SaaS or on-prem host.</w:t>
            </w:r>
          </w:p>
        </w:tc>
      </w:tr>
    </w:tbl>
    <w:p>
      <w:pPr>
        <w:pStyle w:val="SectionHeading4"/>
        <w:spacing w:before="120"/>
      </w:pPr>
      <w:bookmarkStart w:id="390" w:name="_Toc256001290"/>
      <w:r>
        <w:t>Multi-tenancy support</w:t>
      </w:r>
      <w:bookmarkEnd w:id="390"/>
    </w:p>
    <w:p>
      <w:pPr>
        <w:pStyle w:val="BodyText"/>
      </w:pPr>
      <w:r>
        <w:t xml:space="preserve">You can configure the </w:t>
      </w:r>
      <w:r>
        <w:t>Automation plug-in</w:t>
      </w:r>
      <w:r>
        <w:t xml:space="preserve"> to work with your multi-tenant environment.</w:t>
      </w:r>
    </w:p>
    <w:p>
      <w:pPr>
        <w:pStyle w:val="BodyText"/>
        <w:numPr>
          <w:numId w:val="230"/>
        </w:numPr>
      </w:pPr>
      <w:r>
        <w:t xml:space="preserve">For on-premises connections, you must add a dedicated </w:t>
      </w:r>
      <w:r>
        <w:t>VCF Automation</w:t>
      </w:r>
      <w:r>
        <w:t xml:space="preserve"> host for each tenant, using the tenant FQDN as the host name.</w:t>
      </w:r>
    </w:p>
    <w:p>
      <w:pPr>
        <w:pStyle w:val="BodyText"/>
        <w:ind w:left="480"/>
      </w:pPr>
      <w:r>
        <w:t xml:space="preserve">If you use the plug-in with a </w:t>
      </w:r>
      <w:r>
        <w:t>VCF Operations orchestrator</w:t>
      </w:r>
      <w:r>
        <w:t xml:space="preserve"> instance that is embedded in </w:t>
      </w:r>
      <w:r>
        <w:t>VCF Automation</w:t>
      </w:r>
      <w:r>
        <w:t xml:space="preserve">, the default connection does not use a tenant-specific URL. Instead, it uses the default </w:t>
      </w:r>
      <w:r>
        <w:t>VCF Automation</w:t>
      </w:r>
      <w:r>
        <w:t xml:space="preserve"> host name.</w:t>
      </w:r>
    </w:p>
    <w:p>
      <w:pPr>
        <w:pStyle w:val="BodyText"/>
        <w:numPr>
          <w:numId w:val="230"/>
        </w:numPr>
      </w:pPr>
      <w:r>
        <w:t>For cloud connections, the plug-in uses the API token to differentiate between the tenants.</w:t>
      </w:r>
    </w:p>
    <w:p>
      <w:pPr>
        <w:pStyle w:val="SectionHeading4"/>
      </w:pPr>
      <w:bookmarkStart w:id="391" w:name="_Toc256001291"/>
      <w:r>
        <w:t>Invoking REST operations on hosts</w:t>
      </w:r>
      <w:bookmarkEnd w:id="391"/>
    </w:p>
    <w:p>
      <w:pPr>
        <w:pStyle w:val="BodyText"/>
      </w:pPr>
      <w:r>
        <w:t xml:space="preserve">The </w:t>
      </w:r>
      <w:r>
        <w:t>VCF Operations orchestrator plug-in for VCF Automation</w:t>
      </w:r>
      <w:r>
        <w:t xml:space="preserve"> supports generic REST operations on dynamically created hosts. You can run the default plug-in workflows to invoke any public </w:t>
      </w:r>
      <w:r>
        <w:t>VCF Automation</w:t>
      </w:r>
      <w:r>
        <w:t xml:space="preserve"> APIs.</w:t>
      </w:r>
    </w:p>
    <w:p>
      <w:pPr>
        <w:pStyle w:val="BodyText"/>
      </w:pPr>
      <w:r>
        <w:t>The plug-in supports the following REST operations.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41"/>
        <w:gridCol w:w="751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Get operation</w:t>
            </w:r>
          </w:p>
        </w:tc>
        <w:tc>
          <w:tcPr>
            <w:tcBorders>
              <w:left w:val="nil"/>
              <w:right w:val="nil"/>
            </w:tcBorders>
          </w:tcPr>
          <w:p>
            <w:pPr>
              <w:pStyle w:val="TableBodyText"/>
            </w:pPr>
            <w:r>
              <w:t>Generic REST client support for HTTP GET operation.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Put operation</w:t>
            </w:r>
          </w:p>
        </w:tc>
        <w:tc>
          <w:tcPr>
            <w:tcBorders>
              <w:left w:val="nil"/>
              <w:right w:val="nil"/>
            </w:tcBorders>
          </w:tcPr>
          <w:p>
            <w:pPr>
              <w:pStyle w:val="TableBodyText"/>
            </w:pPr>
            <w:r>
              <w:t>Generic REST client support for HTTP PUT operation.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Post operation</w:t>
            </w:r>
          </w:p>
        </w:tc>
        <w:tc>
          <w:tcPr>
            <w:tcBorders>
              <w:left w:val="nil"/>
              <w:right w:val="nil"/>
            </w:tcBorders>
          </w:tcPr>
          <w:p>
            <w:pPr>
              <w:pStyle w:val="TableBodyText"/>
            </w:pPr>
            <w:r>
              <w:t>Generic REST client support for HTTP POST operation.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Patch operation</w:t>
            </w:r>
          </w:p>
        </w:tc>
        <w:tc>
          <w:tcPr>
            <w:tcBorders>
              <w:left w:val="nil"/>
              <w:right w:val="nil"/>
            </w:tcBorders>
          </w:tcPr>
          <w:p>
            <w:pPr>
              <w:pStyle w:val="TableBodyText"/>
            </w:pPr>
            <w:r>
              <w:t>Generic REST client support for HTTP PATCH operation.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operation</w:t>
            </w:r>
          </w:p>
        </w:tc>
        <w:tc>
          <w:tcPr>
            <w:tcBorders>
              <w:left w:val="nil"/>
              <w:right w:val="nil"/>
            </w:tcBorders>
          </w:tcPr>
          <w:p>
            <w:pPr>
              <w:pStyle w:val="TableBodyText"/>
            </w:pPr>
            <w:r>
              <w:t>Generic REST client support for HTTP DELETE operation.</w:t>
            </w:r>
          </w:p>
        </w:tc>
      </w:tr>
    </w:tbl>
    <w:p>
      <w:pPr>
        <w:pStyle w:val="Heading4"/>
        <w:spacing w:before="120"/>
      </w:pPr>
      <w:bookmarkStart w:id="392" w:name="Bf38aecf94b4a410791f849f90f0f2c8e"/>
      <w:bookmarkStart w:id="393" w:name="_Toc256001292"/>
      <w:r>
        <w:t>Add a VCF Automation host</w:t>
      </w:r>
      <w:bookmarkEnd w:id="393"/>
      <w:bookmarkEnd w:id="392"/>
    </w:p>
    <w:p>
      <w:pPr>
        <w:pStyle w:val="BodyText"/>
      </w:pPr>
      <w:r>
        <w:t xml:space="preserve">You add a </w:t>
      </w:r>
      <w:r>
        <w:t>VCF Automation</w:t>
      </w:r>
      <w:r>
        <w:t xml:space="preserve"> on-prem host and configure the connection parameters by running a </w:t>
      </w:r>
      <w:r>
        <w:t>VCF Operations orchestrator</w:t>
      </w:r>
      <w:r>
        <w:t xml:space="preserve"> workflow.</w:t>
      </w:r>
    </w:p>
    <w:p>
      <w:pPr>
        <w:pStyle w:val="BodyText"/>
      </w:pPr>
      <w:r>
        <w:rPr>
          <w:rStyle w:val="Strong"/>
        </w:rPr>
        <w:t>Procedure</w:t>
      </w:r>
    </w:p>
    <w:p>
      <w:pPr>
        <w:pStyle w:val="BodyText"/>
        <w:numPr>
          <w:numId w:val="231"/>
        </w:numPr>
      </w:pPr>
      <w:r>
        <w:t xml:space="preserve">Navigate to </w:t>
      </w:r>
      <w:r>
        <w:rPr>
          <w:rStyle w:val="InlineUI"/>
        </w:rPr>
        <w:t>Library</w:t>
      </w:r>
      <w:r>
        <w:rPr>
          <w:rStyle w:val="InlineUI"/>
        </w:rPr>
        <w:t xml:space="preserve"> &gt; </w:t>
      </w:r>
      <w:r>
        <w:rPr>
          <w:rStyle w:val="InlineUI"/>
        </w:rPr>
        <w:t>Workflows</w:t>
      </w:r>
      <w:r>
        <w:t xml:space="preserve"> and enter the </w:t>
      </w:r>
      <w:r>
        <w:t>vra</w:t>
      </w:r>
      <w:r>
        <w:t xml:space="preserve"> and </w:t>
      </w:r>
      <w:r>
        <w:t>configuration</w:t>
      </w:r>
      <w:r>
        <w:t xml:space="preserve"> tags in the workflow search box.</w:t>
      </w:r>
    </w:p>
    <w:p>
      <w:pPr>
        <w:pStyle w:val="BodyText"/>
        <w:numPr>
          <w:numId w:val="231"/>
        </w:numPr>
      </w:pPr>
      <w:r>
        <w:t xml:space="preserve">Locate the </w:t>
      </w:r>
      <w:r>
        <w:rPr>
          <w:rStyle w:val="InlineUI"/>
        </w:rPr>
        <w:t>Add vRA host</w:t>
      </w:r>
      <w:r>
        <w:t xml:space="preserve"> workflow and click </w:t>
      </w:r>
      <w:r>
        <w:rPr>
          <w:rStyle w:val="InlineUI"/>
        </w:rPr>
        <w:t>Run</w:t>
      </w:r>
      <w:r>
        <w:t>.</w:t>
      </w:r>
    </w:p>
    <w:p>
      <w:pPr>
        <w:pStyle w:val="BodyText"/>
        <w:numPr>
          <w:numId w:val="231"/>
        </w:numPr>
      </w:pPr>
      <w:r>
        <w:t>Enter a unique name for the host.</w:t>
      </w:r>
    </w:p>
    <w:p>
      <w:pPr>
        <w:pStyle w:val="BodyText"/>
        <w:numPr>
          <w:numId w:val="231"/>
        </w:numPr>
      </w:pPr>
      <w:r>
        <w:t>Enter the URL address of the host.</w:t>
      </w:r>
    </w:p>
    <w:p>
      <w:pPr>
        <w:pStyle w:val="BodyText"/>
        <w:ind w:left="480"/>
      </w:pPr>
      <w:r>
        <w:t xml:space="preserve">For example: </w:t>
      </w:r>
      <w:r>
        <w:rPr>
          <w:rStyle w:val="InlineCode"/>
        </w:rPr>
        <w:t>https://</w:t>
      </w:r>
      <w:r>
        <w:rPr>
          <w:rStyle w:val="InlineVar"/>
        </w:rPr>
        <w:t>VMware-Aria-Automation-hostname</w:t>
      </w:r>
      <w:r>
        <w:t>.</w:t>
      </w:r>
    </w:p>
    <w:p>
      <w:pPr>
        <w:pStyle w:val="BodyText"/>
        <w:numPr>
          <w:numId w:val="231"/>
        </w:numPr>
      </w:pPr>
      <w:r>
        <w:t>Select whether to install the SSL certificates automatically without user confirmation.</w:t>
      </w:r>
    </w:p>
    <w:p>
      <w:pPr>
        <w:pStyle w:val="BodyText"/>
        <w:numPr>
          <w:numId w:val="231"/>
        </w:numPr>
      </w:pPr>
      <w:r>
        <w:t xml:space="preserve">On the </w:t>
      </w:r>
      <w:r>
        <w:rPr>
          <w:rStyle w:val="InlineUI"/>
        </w:rPr>
        <w:t>User credentials</w:t>
      </w:r>
      <w:r>
        <w:t xml:space="preserve"> tab, select the type of connection to the host.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9"/>
        <w:gridCol w:w="811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Shared Session</w:t>
            </w:r>
          </w:p>
        </w:tc>
        <w:tc>
          <w:tcPr>
            <w:tcBorders>
              <w:left w:val="nil"/>
              <w:right w:val="nil"/>
            </w:tcBorders>
          </w:tcPr>
          <w:p>
            <w:pPr>
              <w:pStyle w:val="TableBodyText"/>
            </w:pPr>
            <w:r>
              <w:t xml:space="preserve">Connect using the credentials for a </w:t>
            </w:r>
            <w:r>
              <w:t>VCF Automation</w:t>
            </w:r>
            <w:r>
              <w:t xml:space="preserve"> user that you provide in the </w:t>
            </w:r>
            <w:r>
              <w:rPr>
                <w:rStyle w:val="InlineUI"/>
              </w:rPr>
              <w:t>Authentication User Name</w:t>
            </w:r>
            <w:r>
              <w:t xml:space="preserve"> and </w:t>
            </w:r>
            <w:r>
              <w:rPr>
                <w:rStyle w:val="InlineUI"/>
              </w:rPr>
              <w:t>Authentication Password</w:t>
            </w:r>
            <w:r>
              <w:t xml:space="preserve"> text boxes.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Per User Session</w:t>
            </w:r>
          </w:p>
        </w:tc>
        <w:tc>
          <w:tcPr>
            <w:tcBorders>
              <w:left w:val="nil"/>
              <w:right w:val="nil"/>
            </w:tcBorders>
          </w:tcPr>
          <w:p>
            <w:pPr>
              <w:pStyle w:val="TableBodyText"/>
            </w:pPr>
            <w:r>
              <w:t xml:space="preserve">Connect using the credentials of the user that is currently logged in. You must be logged in to the </w:t>
            </w:r>
            <w:r>
              <w:t>VCF Operations orchestrator</w:t>
            </w:r>
            <w:r>
              <w:t xml:space="preserve"> Client with the credentials of the </w:t>
            </w:r>
            <w:r>
              <w:t>VCF Automation</w:t>
            </w:r>
            <w:r>
              <w:t xml:space="preserve"> administrator.</w:t>
            </w:r>
          </w:p>
        </w:tc>
      </w:tr>
    </w:tbl>
    <w:p>
      <w:pPr>
        <w:pStyle w:val="BodyText"/>
        <w:numPr>
          <w:numId w:val="231"/>
        </w:numPr>
        <w:spacing w:before="240"/>
      </w:pPr>
      <w:r>
        <w:t xml:space="preserve">Click </w:t>
      </w:r>
      <w:r>
        <w:rPr>
          <w:rStyle w:val="InlineUI"/>
        </w:rPr>
        <w:t>Run</w:t>
      </w:r>
      <w:r>
        <w:t>.</w:t>
      </w:r>
    </w:p>
    <w:p>
      <w:pPr>
        <w:pStyle w:val="BodyText"/>
      </w:pPr>
      <w:r>
        <w:rPr>
          <w:rStyle w:val="Strong"/>
        </w:rPr>
        <w:t>Results</w:t>
      </w:r>
    </w:p>
    <w:p>
      <w:pPr>
        <w:pStyle w:val="BodyText"/>
      </w:pPr>
      <w:r>
        <w:t xml:space="preserve">You have added a </w:t>
      </w:r>
      <w:r>
        <w:t>VCF Automation</w:t>
      </w:r>
      <w:r>
        <w:t xml:space="preserve"> on-prem host.</w:t>
      </w:r>
    </w:p>
    <w:p>
      <w:pPr>
        <w:pStyle w:val="Heading4"/>
      </w:pPr>
      <w:bookmarkStart w:id="394" w:name="Ba9465359c9744de4b9ca0f1f34f1de21"/>
      <w:bookmarkStart w:id="395" w:name="_Toc256001293"/>
      <w:r>
        <w:t>Add a VCF Automation SaaS host</w:t>
      </w:r>
      <w:bookmarkEnd w:id="395"/>
      <w:bookmarkEnd w:id="394"/>
    </w:p>
    <w:p>
      <w:pPr>
        <w:pStyle w:val="BodyText"/>
      </w:pPr>
      <w:r>
        <w:t xml:space="preserve">You add a </w:t>
      </w:r>
      <w:r>
        <w:t>VCF Automation</w:t>
      </w:r>
      <w:r>
        <w:t xml:space="preserve"> SaaS host and configure the connection parameters by running a </w:t>
      </w:r>
      <w:r>
        <w:t>VCF Operations orchestrator</w:t>
      </w:r>
      <w:r>
        <w:t xml:space="preserve"> workflow.</w:t>
      </w:r>
    </w:p>
    <w:p>
      <w:pPr>
        <w:pStyle w:val="BodyText"/>
      </w:pPr>
      <w:r>
        <w:rPr>
          <w:rStyle w:val="Strong"/>
        </w:rPr>
        <w:t>Prerequisites</w:t>
      </w:r>
    </w:p>
    <w:p>
      <w:pPr>
        <w:pStyle w:val="BodyText"/>
        <w:numPr>
          <w:numId w:val="232"/>
        </w:numPr>
      </w:pPr>
      <w:r>
        <w:t xml:space="preserve">Verify that you have a </w:t>
      </w:r>
      <w:r>
        <w:t>VCF Operations orchestrator</w:t>
      </w:r>
      <w:r>
        <w:t xml:space="preserve"> integration in Automation Assembler. See </w:t>
      </w:r>
      <w:r>
        <w:t>Configure an VCF Operations orchestrator integration</w:t>
      </w:r>
      <w:r>
        <w:t>.</w:t>
      </w:r>
    </w:p>
    <w:p>
      <w:pPr>
        <w:pStyle w:val="BodyText"/>
        <w:numPr>
          <w:numId w:val="232"/>
        </w:numPr>
      </w:pPr>
      <w:r>
        <w:t xml:space="preserve">Verify that you have an API access token. See </w:t>
      </w:r>
      <w:hyperlink r:id="rId40" w:tooltip="Generate API Tokens" w:history="1">
        <w:r>
          <w:rPr>
            <w:color w:val="0000FF"/>
            <w:u w:val="single"/>
          </w:rPr>
          <w:t>Generate API Tokens</w:t>
        </w:r>
      </w:hyperlink>
      <w:r>
        <w:t>.</w:t>
      </w:r>
    </w:p>
    <w:p>
      <w:pPr>
        <w:pStyle w:val="BodyText"/>
      </w:pPr>
      <w:r>
        <w:rPr>
          <w:rStyle w:val="Strong"/>
        </w:rPr>
        <w:t>Procedure</w:t>
      </w:r>
    </w:p>
    <w:p>
      <w:pPr>
        <w:pStyle w:val="BodyText"/>
        <w:numPr>
          <w:numId w:val="233"/>
        </w:numPr>
      </w:pPr>
      <w:r>
        <w:t xml:space="preserve">Log in to the </w:t>
      </w:r>
      <w:r>
        <w:t>VCF Operations orchestrator</w:t>
      </w:r>
      <w:r>
        <w:t xml:space="preserve"> Client as an administrator.</w:t>
      </w:r>
    </w:p>
    <w:p>
      <w:pPr>
        <w:pStyle w:val="BodyText"/>
        <w:numPr>
          <w:numId w:val="233"/>
        </w:numPr>
      </w:pPr>
      <w:r>
        <w:t xml:space="preserve">Navigate to </w:t>
      </w:r>
      <w:r>
        <w:rPr>
          <w:rStyle w:val="InlineUI"/>
        </w:rPr>
        <w:t>Library</w:t>
      </w:r>
      <w:r>
        <w:rPr>
          <w:rStyle w:val="InlineUI"/>
        </w:rPr>
        <w:t xml:space="preserve"> &gt; </w:t>
      </w:r>
      <w:r>
        <w:rPr>
          <w:rStyle w:val="InlineUI"/>
        </w:rPr>
        <w:t>Workflows</w:t>
      </w:r>
      <w:r>
        <w:t xml:space="preserve"> and enter the </w:t>
      </w:r>
      <w:r>
        <w:t>vra-cloud</w:t>
      </w:r>
      <w:r>
        <w:t xml:space="preserve"> and </w:t>
      </w:r>
      <w:r>
        <w:t>configuration</w:t>
      </w:r>
      <w:r>
        <w:t xml:space="preserve"> tags in the workflow search box.</w:t>
      </w:r>
    </w:p>
    <w:p>
      <w:pPr>
        <w:pStyle w:val="BodyText"/>
        <w:numPr>
          <w:numId w:val="233"/>
        </w:numPr>
      </w:pPr>
      <w:r>
        <w:t xml:space="preserve">Locate the </w:t>
      </w:r>
      <w:r>
        <w:rPr>
          <w:rStyle w:val="InlineUI"/>
        </w:rPr>
        <w:t>Add vRA Cloud Host</w:t>
      </w:r>
      <w:r>
        <w:t xml:space="preserve"> workflow and click </w:t>
      </w:r>
      <w:r>
        <w:rPr>
          <w:rStyle w:val="InlineUI"/>
        </w:rPr>
        <w:t>Run</w:t>
      </w:r>
      <w:r>
        <w:t>.</w:t>
      </w:r>
    </w:p>
    <w:p>
      <w:pPr>
        <w:pStyle w:val="BodyText"/>
        <w:numPr>
          <w:numId w:val="233"/>
        </w:numPr>
      </w:pPr>
      <w:r>
        <w:t xml:space="preserve">Enter a unique name for the host in the </w:t>
      </w:r>
      <w:r>
        <w:rPr>
          <w:rStyle w:val="InlineUI"/>
        </w:rPr>
        <w:t>vRA Cloud Host Name</w:t>
      </w:r>
      <w:r>
        <w:t xml:space="preserve"> text box.</w:t>
      </w:r>
    </w:p>
    <w:p>
      <w:pPr>
        <w:pStyle w:val="BodyText"/>
        <w:numPr>
          <w:numId w:val="233"/>
        </w:numPr>
      </w:pPr>
      <w:r>
        <w:t xml:space="preserve">Select the URL address of the </w:t>
      </w:r>
      <w:r>
        <w:t>VCF Automation</w:t>
      </w:r>
      <w:r>
        <w:t xml:space="preserve"> SaaS host that contains the cloud region for which you want to configure the host.</w:t>
      </w:r>
    </w:p>
    <w:p>
      <w:pPr>
        <w:pStyle w:val="BodyText"/>
        <w:numPr>
          <w:numId w:val="233"/>
        </w:numPr>
      </w:pPr>
      <w:r>
        <w:t>Select whether to install the SSL certificates automatically without user confirmation.</w:t>
      </w:r>
    </w:p>
    <w:p>
      <w:pPr>
        <w:pStyle w:val="BodyText"/>
        <w:numPr>
          <w:numId w:val="233"/>
        </w:numPr>
      </w:pPr>
      <w:r>
        <w:t xml:space="preserve">On the </w:t>
      </w:r>
      <w:r>
        <w:rPr>
          <w:rStyle w:val="InlineUI"/>
        </w:rPr>
        <w:t>User credentials</w:t>
      </w:r>
      <w:r>
        <w:t xml:space="preserve"> tab, provide the API access token.</w:t>
      </w:r>
    </w:p>
    <w:p>
      <w:pPr>
        <w:pStyle w:val="BodyText"/>
        <w:numPr>
          <w:numId w:val="233"/>
        </w:numPr>
      </w:pPr>
      <w:r>
        <w:t xml:space="preserve">Click </w:t>
      </w:r>
      <w:r>
        <w:rPr>
          <w:rStyle w:val="InlineUI"/>
        </w:rPr>
        <w:t>Run</w:t>
      </w:r>
      <w:r>
        <w:t>.</w:t>
      </w:r>
    </w:p>
    <w:p>
      <w:pPr>
        <w:pStyle w:val="BodyText"/>
      </w:pPr>
      <w:r>
        <w:rPr>
          <w:rStyle w:val="Strong"/>
        </w:rPr>
        <w:t>Results</w:t>
      </w:r>
    </w:p>
    <w:p>
      <w:pPr>
        <w:pStyle w:val="BodyText"/>
      </w:pPr>
      <w:r>
        <w:t xml:space="preserve">You have added a </w:t>
      </w:r>
      <w:r>
        <w:t>VCF Automation</w:t>
      </w:r>
      <w:r>
        <w:t xml:space="preserve"> SaaS host.</w:t>
      </w:r>
    </w:p>
    <w:p>
      <w:pPr>
        <w:pStyle w:val="Heading3"/>
      </w:pPr>
      <w:bookmarkStart w:id="396" w:name="B342ccba663194cb5997e19438e13459c"/>
      <w:bookmarkStart w:id="397" w:name="_Toc256001294"/>
      <w:r>
        <w:t>Using the VCF Automation plug-in infrastructure administration workflows</w:t>
      </w:r>
      <w:bookmarkEnd w:id="397"/>
      <w:bookmarkEnd w:id="396"/>
    </w:p>
    <w:p>
      <w:pPr>
        <w:pStyle w:val="BodyText"/>
      </w:pPr>
      <w:r>
        <w:t>You can use the infrastructure administration workflows to manage cloud accounts, cloud zones, machines, and projects.</w:t>
      </w:r>
    </w:p>
    <w:p>
      <w:pPr>
        <w:pStyle w:val="SectionHeading4"/>
      </w:pPr>
      <w:bookmarkStart w:id="398" w:name="_Toc256001295"/>
      <w:r>
        <w:t>Cloud Accounts Workflows</w:t>
      </w:r>
      <w:bookmarkEnd w:id="398"/>
    </w:p>
    <w:p>
      <w:pPr>
        <w:pStyle w:val="BodyText"/>
      </w:pPr>
      <w:r>
        <w:t>The Cloud Accounts category contains workflows that you can use for managing vSphere cloud accounts.</w:t>
      </w:r>
    </w:p>
    <w:p>
      <w:pPr>
        <w:pStyle w:val="BodyText"/>
      </w:pPr>
      <w:r>
        <w:t xml:space="preserve">To access these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vsphere_cloud_accounts</w:t>
      </w:r>
      <w:r>
        <w:t xml:space="preserve"> tag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91"/>
        <w:gridCol w:w="79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vSphere Cloud Account</w:t>
            </w:r>
          </w:p>
        </w:tc>
        <w:tc>
          <w:tcPr>
            <w:tcBorders>
              <w:left w:val="nil"/>
              <w:right w:val="nil"/>
            </w:tcBorders>
          </w:tcPr>
          <w:p>
            <w:pPr>
              <w:pStyle w:val="TableBodyText"/>
            </w:pPr>
            <w:r>
              <w:t xml:space="preserve">Adds a vCenter cloud account in </w:t>
            </w:r>
            <w:r>
              <w:t>VCF Automation</w:t>
            </w:r>
            <w:r>
              <w:t xml:space="preserve"> and to the plug-in inventory in </w:t>
            </w:r>
            <w:r>
              <w:t>VCF Operations orchestrator</w:t>
            </w:r>
            <w:r>
              <w:t xml:space="preserve">. See </w:t>
            </w:r>
            <w:r>
              <w:t>Add a vSphere cloud account</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vSphere Cloud Account Async</w:t>
            </w:r>
          </w:p>
        </w:tc>
        <w:tc>
          <w:tcPr>
            <w:tcBorders>
              <w:left w:val="nil"/>
              <w:right w:val="nil"/>
            </w:tcBorders>
          </w:tcPr>
          <w:p>
            <w:pPr>
              <w:pStyle w:val="TableBodyText"/>
            </w:pPr>
            <w:r>
              <w:t>Creates a cloud account asynchronously with the selected configuration.</w:t>
            </w:r>
          </w:p>
          <w:p>
            <w:pPr>
              <w:pStyle w:val="TableBodyText"/>
            </w:pPr>
            <w:r>
              <w:t xml:space="preserve">On request submission, the workflow returns a </w:t>
            </w:r>
            <w:r>
              <w:rPr>
                <w:rStyle w:val="InlineCode"/>
              </w:rPr>
              <w:t>RequestTracker</w:t>
            </w:r>
            <w:r>
              <w:t xml:space="preserve"> object. You can get the status of the requested cloud account by using the </w:t>
            </w:r>
            <w:r>
              <w:rPr>
                <w:rStyle w:val="InlineCode"/>
              </w:rPr>
              <w:t>RequestService</w:t>
            </w:r>
            <w:r>
              <w:t xml:space="preserve"> and </w:t>
            </w:r>
            <w:r>
              <w:rPr>
                <w:rStyle w:val="InlineCode"/>
              </w:rPr>
              <w:t>RequestTracker</w:t>
            </w:r>
            <w:r>
              <w:t xml:space="preserve"> objects and the getRequestTrackerById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vSphere Cloud Account</w:t>
            </w:r>
          </w:p>
        </w:tc>
        <w:tc>
          <w:tcPr>
            <w:tcBorders>
              <w:left w:val="nil"/>
              <w:right w:val="nil"/>
            </w:tcBorders>
          </w:tcPr>
          <w:p>
            <w:pPr>
              <w:pStyle w:val="TableBodyText"/>
            </w:pPr>
            <w:r>
              <w:t xml:space="preserve">Removes a vCenter cloud account in </w:t>
            </w:r>
            <w:r>
              <w:t>VCF Automation</w:t>
            </w:r>
            <w:r>
              <w:t xml:space="preserve"> and from the plug-in inventory in </w:t>
            </w:r>
            <w:r>
              <w:t>VCF Operations orchestrator</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vSphere Cloud Account</w:t>
            </w:r>
          </w:p>
        </w:tc>
        <w:tc>
          <w:tcPr>
            <w:tcBorders>
              <w:left w:val="nil"/>
              <w:right w:val="nil"/>
            </w:tcBorders>
          </w:tcPr>
          <w:p>
            <w:pPr>
              <w:pStyle w:val="TableBodyText"/>
            </w:pPr>
            <w:r>
              <w:t xml:space="preserve">Updates a vCenter cloud account in </w:t>
            </w:r>
            <w:r>
              <w:t>VCF Automation</w:t>
            </w:r>
            <w:r>
              <w:t xml:space="preserve"> and in the plug-in inventory in </w:t>
            </w:r>
            <w:r>
              <w:t>VCF Operations orchestrator</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vSphere Cloud Account Async</w:t>
            </w:r>
          </w:p>
        </w:tc>
        <w:tc>
          <w:tcPr>
            <w:tcBorders>
              <w:left w:val="nil"/>
              <w:right w:val="nil"/>
            </w:tcBorders>
          </w:tcPr>
          <w:p>
            <w:pPr>
              <w:pStyle w:val="TableBodyText"/>
            </w:pPr>
            <w:r>
              <w:t>Requests to update a cloud account asynchronously with the selected configuration.</w:t>
            </w:r>
          </w:p>
          <w:p>
            <w:pPr>
              <w:pStyle w:val="TableBodyText"/>
            </w:pPr>
            <w:r>
              <w:t xml:space="preserve">On request submission, the workflow returns a </w:t>
            </w:r>
            <w:r>
              <w:rPr>
                <w:rStyle w:val="InlineCode"/>
              </w:rPr>
              <w:t>RequestTracker</w:t>
            </w:r>
            <w:r>
              <w:t xml:space="preserve"> object. You can get the status of the requested cloud account by using the </w:t>
            </w:r>
            <w:r>
              <w:rPr>
                <w:rStyle w:val="InlineCode"/>
              </w:rPr>
              <w:t>RequestService</w:t>
            </w:r>
            <w:r>
              <w:t xml:space="preserve"> and </w:t>
            </w:r>
            <w:r>
              <w:rPr>
                <w:rStyle w:val="InlineCode"/>
              </w:rPr>
              <w:t>RequestTracker</w:t>
            </w:r>
            <w:r>
              <w:t xml:space="preserve"> objects and the getRequestTrackerById action.</w:t>
            </w:r>
          </w:p>
        </w:tc>
      </w:tr>
    </w:tbl>
    <w:p>
      <w:pPr>
        <w:pStyle w:val="SectionHeading4"/>
        <w:spacing w:before="120"/>
      </w:pPr>
      <w:bookmarkStart w:id="399" w:name="_Toc256001296"/>
      <w:r>
        <w:t>Cloud Zones Workflows</w:t>
      </w:r>
      <w:bookmarkEnd w:id="399"/>
    </w:p>
    <w:p>
      <w:pPr>
        <w:pStyle w:val="BodyText"/>
      </w:pPr>
      <w:r>
        <w:t xml:space="preserve">To access the Cloud Zones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cloud_zones</w:t>
      </w:r>
      <w:r>
        <w:t xml:space="preserve"> tag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7"/>
        <w:gridCol w:w="816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Cloud Zone</w:t>
            </w:r>
          </w:p>
        </w:tc>
        <w:tc>
          <w:tcPr>
            <w:tcBorders>
              <w:left w:val="nil"/>
              <w:right w:val="nil"/>
            </w:tcBorders>
          </w:tcPr>
          <w:p>
            <w:pPr>
              <w:pStyle w:val="TableBodyText"/>
            </w:pPr>
            <w:r>
              <w:t xml:space="preserve">Adds a cloud zone in </w:t>
            </w:r>
            <w:r>
              <w:t>VCF Automation</w:t>
            </w:r>
            <w:r>
              <w:t xml:space="preserve"> and to the plug-in inventory in </w:t>
            </w:r>
            <w:r>
              <w:t>VCF Operations orchestrator</w:t>
            </w:r>
            <w:r>
              <w:t xml:space="preserve">. See </w:t>
            </w:r>
            <w:r>
              <w:t>Add a cloud zone</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Cloud Zone</w:t>
            </w:r>
          </w:p>
        </w:tc>
        <w:tc>
          <w:tcPr>
            <w:tcBorders>
              <w:left w:val="nil"/>
              <w:right w:val="nil"/>
            </w:tcBorders>
          </w:tcPr>
          <w:p>
            <w:pPr>
              <w:pStyle w:val="TableBodyText"/>
            </w:pPr>
            <w:r>
              <w:t xml:space="preserve">Removes a cloud zone in </w:t>
            </w:r>
            <w:r>
              <w:t>VCF Automation</w:t>
            </w:r>
            <w:r>
              <w:t xml:space="preserve"> and from the plug-in inventory in </w:t>
            </w:r>
            <w:r>
              <w:t>VCF Operations orchestrator</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Cloud Zone</w:t>
            </w:r>
          </w:p>
        </w:tc>
        <w:tc>
          <w:tcPr>
            <w:tcBorders>
              <w:left w:val="nil"/>
              <w:right w:val="nil"/>
            </w:tcBorders>
          </w:tcPr>
          <w:p>
            <w:pPr>
              <w:pStyle w:val="TableBodyText"/>
            </w:pPr>
            <w:r>
              <w:t xml:space="preserve">Updates a cloud zone in </w:t>
            </w:r>
            <w:r>
              <w:t>VCF Automation</w:t>
            </w:r>
            <w:r>
              <w:t xml:space="preserve"> and in the plug-in inventory in </w:t>
            </w:r>
            <w:r>
              <w:t>VCF Operations orchestrator</w:t>
            </w:r>
            <w:r>
              <w:t>.</w:t>
            </w:r>
          </w:p>
        </w:tc>
      </w:tr>
    </w:tbl>
    <w:p>
      <w:pPr>
        <w:pStyle w:val="SectionHeading4"/>
        <w:spacing w:before="120"/>
      </w:pPr>
      <w:bookmarkStart w:id="400" w:name="_Toc256001297"/>
      <w:r>
        <w:t>Disks Workflows</w:t>
      </w:r>
      <w:bookmarkEnd w:id="400"/>
    </w:p>
    <w:p>
      <w:pPr>
        <w:pStyle w:val="BodyText"/>
      </w:pPr>
      <w:r>
        <w:t xml:space="preserve">To access the Disks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disks</w:t>
      </w:r>
      <w:r>
        <w:t xml:space="preserve"> tag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4"/>
        <w:gridCol w:w="84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Disk</w:t>
            </w:r>
          </w:p>
        </w:tc>
        <w:tc>
          <w:tcPr>
            <w:tcBorders>
              <w:left w:val="nil"/>
              <w:right w:val="nil"/>
            </w:tcBorders>
          </w:tcPr>
          <w:p>
            <w:pPr>
              <w:pStyle w:val="TableBodyText"/>
            </w:pPr>
            <w:r>
              <w:t xml:space="preserve">Creates a disk (block device) synchronously and adds it to the plug-in inventory in </w:t>
            </w:r>
            <w:r>
              <w:t>VCF Operations orchestrator</w:t>
            </w:r>
            <w:r>
              <w:t xml:space="preserve">. See </w:t>
            </w:r>
            <w:r>
              <w:t>Add a disk</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Disk</w:t>
            </w:r>
          </w:p>
        </w:tc>
        <w:tc>
          <w:tcPr>
            <w:tcBorders>
              <w:left w:val="nil"/>
              <w:right w:val="nil"/>
            </w:tcBorders>
          </w:tcPr>
          <w:p>
            <w:pPr>
              <w:pStyle w:val="TableBodyText"/>
            </w:pPr>
            <w:r>
              <w:t>Requests to delete a disk (block device) with the selected configuration asynchronously.</w:t>
            </w:r>
          </w:p>
          <w:p>
            <w:pPr>
              <w:pStyle w:val="TableBodyText"/>
            </w:pPr>
            <w:r>
              <w:t xml:space="preserve">On request submission, the workflow returns a </w:t>
            </w:r>
            <w:r>
              <w:rPr>
                <w:rStyle w:val="InlineCode"/>
              </w:rPr>
              <w:t>RequestTracker</w:t>
            </w:r>
            <w:r>
              <w:t xml:space="preserve"> object. You can get the status of the requested machine disk by using the </w:t>
            </w:r>
            <w:r>
              <w:rPr>
                <w:rStyle w:val="InlineCode"/>
              </w:rPr>
              <w:t>RequestService</w:t>
            </w:r>
            <w:r>
              <w:t xml:space="preserve"> and </w:t>
            </w:r>
            <w:r>
              <w:rPr>
                <w:rStyle w:val="InlineCode"/>
              </w:rPr>
              <w:t>RequestTracker</w:t>
            </w:r>
            <w:r>
              <w:t xml:space="preserve"> objects.</w:t>
            </w:r>
          </w:p>
        </w:tc>
      </w:tr>
    </w:tbl>
    <w:p>
      <w:pPr>
        <w:pStyle w:val="BodyText"/>
        <w:spacing w:before="240"/>
      </w:pPr>
      <w:r>
        <w:t xml:space="preserve">In addition to the default workflows, the </w:t>
      </w:r>
      <w:r>
        <w:t>Automation plug-in</w:t>
      </w:r>
      <w:r>
        <w:t xml:space="preserve"> supports the Promote disk and Resize block device operations.</w:t>
      </w:r>
    </w:p>
    <w:p>
      <w:pPr>
        <w:pStyle w:val="SectionHeading4"/>
      </w:pPr>
      <w:bookmarkStart w:id="401" w:name="_Toc256001298"/>
      <w:r>
        <w:t>Machines Workflows</w:t>
      </w:r>
      <w:bookmarkEnd w:id="401"/>
    </w:p>
    <w:p>
      <w:pPr>
        <w:pStyle w:val="BodyText"/>
      </w:pPr>
      <w:r>
        <w:t xml:space="preserve">To access the Machines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machines</w:t>
      </w:r>
      <w:r>
        <w:t xml:space="preserve"> tag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41"/>
        <w:gridCol w:w="811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Machine</w:t>
            </w:r>
          </w:p>
        </w:tc>
        <w:tc>
          <w:tcPr>
            <w:tcBorders>
              <w:left w:val="nil"/>
              <w:right w:val="nil"/>
            </w:tcBorders>
          </w:tcPr>
          <w:p>
            <w:pPr>
              <w:pStyle w:val="TableBodyText"/>
            </w:pPr>
            <w:r>
              <w:t xml:space="preserve">Creates a virtual machine in </w:t>
            </w:r>
            <w:r>
              <w:t>VCF Automation</w:t>
            </w:r>
            <w:r>
              <w:t xml:space="preserve"> and adds it to the plug-in inventory in </w:t>
            </w:r>
            <w:r>
              <w:t>VCF Operations orchestrator</w:t>
            </w:r>
            <w:r>
              <w:t xml:space="preserve">. See </w:t>
            </w:r>
            <w:r>
              <w:t>Add a machine</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Machine Async</w:t>
            </w:r>
          </w:p>
        </w:tc>
        <w:tc>
          <w:tcPr>
            <w:tcBorders>
              <w:left w:val="nil"/>
              <w:right w:val="nil"/>
            </w:tcBorders>
          </w:tcPr>
          <w:p>
            <w:pPr>
              <w:pStyle w:val="TableBodyText"/>
            </w:pPr>
            <w:r>
              <w:t>Asynchronously creates a virtual machine with the selected configuration.</w:t>
            </w:r>
          </w:p>
          <w:p>
            <w:pPr>
              <w:pStyle w:val="TableBodyText"/>
            </w:pPr>
            <w:r>
              <w:t xml:space="preserve">On request submission, the workflow returns a </w:t>
            </w:r>
            <w:r>
              <w:rPr>
                <w:rStyle w:val="InlineCode"/>
              </w:rPr>
              <w:t>RequestTracker</w:t>
            </w:r>
            <w:r>
              <w:t xml:space="preserve"> object. You can get the status of the requested machine by using the </w:t>
            </w:r>
            <w:r>
              <w:rPr>
                <w:rStyle w:val="InlineCode"/>
              </w:rPr>
              <w:t>RequestService</w:t>
            </w:r>
            <w:r>
              <w:t xml:space="preserve"> and </w:t>
            </w:r>
            <w:r>
              <w:rPr>
                <w:rStyle w:val="InlineCode"/>
              </w:rPr>
              <w:t>RequestTracker</w:t>
            </w:r>
            <w:r>
              <w:t xml:space="preserve"> objects and the </w:t>
            </w:r>
            <w:r>
              <w:rPr>
                <w:rStyle w:val="InlineCode"/>
              </w:rPr>
              <w:t>getRequestTrackerById</w:t>
            </w:r>
            <w:r>
              <w:t xml:space="preserve">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Machine</w:t>
            </w:r>
          </w:p>
        </w:tc>
        <w:tc>
          <w:tcPr>
            <w:tcBorders>
              <w:left w:val="nil"/>
              <w:right w:val="nil"/>
            </w:tcBorders>
          </w:tcPr>
          <w:p>
            <w:pPr>
              <w:pStyle w:val="TableBodyText"/>
            </w:pPr>
            <w:r>
              <w:t xml:space="preserve">Removes a virtual machine from </w:t>
            </w:r>
            <w:r>
              <w:t>VCF Automation</w:t>
            </w:r>
            <w:r>
              <w:t xml:space="preserve"> and from the plug-in inventory in </w:t>
            </w:r>
            <w:r>
              <w:t>VCF Operations orchestrator</w:t>
            </w:r>
            <w:r>
              <w:t>.</w:t>
            </w:r>
          </w:p>
          <w:p>
            <w:pPr>
              <w:pStyle w:val="TableBodyText"/>
            </w:pPr>
            <w:r>
              <w:t xml:space="preserve">On request submission, the workflow returns a </w:t>
            </w:r>
            <w:r>
              <w:rPr>
                <w:rStyle w:val="InlineCode"/>
              </w:rPr>
              <w:t>RequestTracker</w:t>
            </w:r>
            <w:r>
              <w:t xml:space="preserve"> object. You can get the status of the requested machine by using the </w:t>
            </w:r>
            <w:r>
              <w:rPr>
                <w:rStyle w:val="InlineCode"/>
              </w:rPr>
              <w:t>RequestService</w:t>
            </w:r>
            <w:r>
              <w:t xml:space="preserve"> and </w:t>
            </w:r>
            <w:r>
              <w:rPr>
                <w:rStyle w:val="InlineCode"/>
              </w:rPr>
              <w:t>RequestTracker</w:t>
            </w:r>
            <w:r>
              <w:t xml:space="preserve"> objects and the </w:t>
            </w:r>
            <w:r>
              <w:rPr>
                <w:rStyle w:val="InlineCode"/>
              </w:rPr>
              <w:t>getRequestTrackerById</w:t>
            </w:r>
            <w:r>
              <w:t xml:space="preserve">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Resize Machine</w:t>
            </w:r>
          </w:p>
        </w:tc>
        <w:tc>
          <w:tcPr>
            <w:tcBorders>
              <w:left w:val="nil"/>
              <w:right w:val="nil"/>
            </w:tcBorders>
          </w:tcPr>
          <w:p>
            <w:pPr>
              <w:pStyle w:val="TableBodyText"/>
            </w:pPr>
            <w:r>
              <w:t xml:space="preserve">Resizes a </w:t>
            </w:r>
            <w:r>
              <w:t>VCF Automation</w:t>
            </w:r>
            <w:r>
              <w:t xml:space="preserve"> machine asynchronously.</w:t>
            </w:r>
          </w:p>
          <w:p>
            <w:pPr>
              <w:pStyle w:val="TableBodyText"/>
            </w:pPr>
            <w:r>
              <w:t xml:space="preserve">On request submission, the workflow returns a </w:t>
            </w:r>
            <w:r>
              <w:rPr>
                <w:rStyle w:val="InlineCode"/>
              </w:rPr>
              <w:t>RequestTracker</w:t>
            </w:r>
            <w:r>
              <w:t xml:space="preserve"> object. You can get the status of the requested machine by using the </w:t>
            </w:r>
            <w:r>
              <w:rPr>
                <w:rStyle w:val="InlineCode"/>
              </w:rPr>
              <w:t>RequestService</w:t>
            </w:r>
            <w:r>
              <w:t xml:space="preserve"> and </w:t>
            </w:r>
            <w:r>
              <w:rPr>
                <w:rStyle w:val="InlineCode"/>
              </w:rPr>
              <w:t>RequestTracker</w:t>
            </w:r>
            <w:r>
              <w:t xml:space="preserve"> objects.</w:t>
            </w:r>
          </w:p>
          <w:p>
            <w:pPr>
              <w:pStyle w:val="TableBodyText"/>
            </w:pPr>
            <w:r>
              <w:t xml:space="preserve">Note that the Resize Machine workflow does not validate the maximum value for the CPU Count, Core Count, and Memory inputs. The </w:t>
            </w:r>
            <w:r>
              <w:t>VCF Operations orchestrator</w:t>
            </w:r>
            <w:r>
              <w:t xml:space="preserve"> API does not support fetching the maximum configured values for these machine attributes.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Machine Custom Properties</w:t>
            </w:r>
          </w:p>
        </w:tc>
        <w:tc>
          <w:tcPr>
            <w:tcBorders>
              <w:left w:val="nil"/>
              <w:right w:val="nil"/>
            </w:tcBorders>
          </w:tcPr>
          <w:p>
            <w:pPr>
              <w:pStyle w:val="TableBodyText"/>
            </w:pPr>
            <w:r>
              <w:t>Updates virtual machine custom properties.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Machine Tags</w:t>
            </w:r>
          </w:p>
        </w:tc>
        <w:tc>
          <w:tcPr>
            <w:tcBorders>
              <w:left w:val="nil"/>
              <w:right w:val="nil"/>
            </w:tcBorders>
          </w:tcPr>
          <w:p>
            <w:pPr>
              <w:pStyle w:val="TableBodyText"/>
            </w:pPr>
            <w:r>
              <w:t>Updates virtual machine tags.</w:t>
            </w:r>
          </w:p>
        </w:tc>
      </w:tr>
    </w:tbl>
    <w:p>
      <w:pPr>
        <w:pStyle w:val="BodyText"/>
        <w:spacing w:before="240"/>
      </w:pPr>
      <w:r>
        <w:t xml:space="preserve">In addition to the default workflows, the </w:t>
      </w:r>
      <w:r>
        <w:t>Automation plug-in</w:t>
      </w:r>
      <w:r>
        <w:t xml:space="preserve"> supports various machine power operations, including Power On/Off, Reset, Reboot, Resize, Shutdown.</w:t>
      </w:r>
    </w:p>
    <w:p>
      <w:pPr>
        <w:pStyle w:val="BodyText"/>
      </w:pPr>
      <w:r>
        <w:t xml:space="preserve">To access these actions, navigate to </w:t>
      </w:r>
      <w:r>
        <w:rPr>
          <w:rStyle w:val="InlineUI"/>
        </w:rPr>
        <w:t>Library</w:t>
      </w:r>
      <w:r>
        <w:rPr>
          <w:rStyle w:val="InlineUI"/>
        </w:rPr>
        <w:t xml:space="preserve"> &gt; </w:t>
      </w:r>
      <w:r>
        <w:rPr>
          <w:rStyle w:val="InlineUI"/>
        </w:rPr>
        <w:t>Actions</w:t>
      </w:r>
      <w:r>
        <w:t xml:space="preserve">, and search for the </w:t>
      </w:r>
      <w:r>
        <w:t>com.vmware.library.vra.infrastructure.machine.power</w:t>
      </w:r>
      <w:r>
        <w:t xml:space="preserve"> tag in the action search box.</w:t>
      </w:r>
    </w:p>
    <w:p>
      <w:pPr>
        <w:pStyle w:val="BodyText"/>
      </w:pPr>
      <w:r>
        <w:t>Note that the power operation action fails if you run an unsupported operation or if the target criteria is not met.</w:t>
      </w:r>
    </w:p>
    <w:p>
      <w:pPr>
        <w:pStyle w:val="SectionHeading4"/>
      </w:pPr>
      <w:bookmarkStart w:id="402" w:name="_Toc256001299"/>
      <w:r>
        <w:t>Machine Disks Workflows</w:t>
      </w:r>
      <w:bookmarkEnd w:id="402"/>
    </w:p>
    <w:p>
      <w:pPr>
        <w:pStyle w:val="BodyText"/>
      </w:pPr>
      <w:r>
        <w:t xml:space="preserve">To access the Machine Disks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machines</w:t>
      </w:r>
      <w:r>
        <w:t xml:space="preserve"> and </w:t>
      </w:r>
      <w:r>
        <w:t>disks</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08"/>
        <w:gridCol w:w="755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Attach Machine Disk</w:t>
            </w:r>
          </w:p>
        </w:tc>
        <w:tc>
          <w:tcPr>
            <w:tcBorders>
              <w:left w:val="nil"/>
              <w:right w:val="nil"/>
            </w:tcBorders>
          </w:tcPr>
          <w:p>
            <w:pPr>
              <w:pStyle w:val="TableBodyText"/>
            </w:pPr>
            <w:r>
              <w:t xml:space="preserve">Attaches a </w:t>
            </w:r>
            <w:r>
              <w:t>VCF Automation</w:t>
            </w:r>
            <w:r>
              <w:t xml:space="preserve"> machine disk (block device) asynchronously.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Detach Machine Disk</w:t>
            </w:r>
          </w:p>
        </w:tc>
        <w:tc>
          <w:tcPr>
            <w:tcBorders>
              <w:left w:val="nil"/>
              <w:right w:val="nil"/>
            </w:tcBorders>
          </w:tcPr>
          <w:p>
            <w:pPr>
              <w:pStyle w:val="TableBodyText"/>
            </w:pPr>
            <w:r>
              <w:t xml:space="preserve">Dettaches a </w:t>
            </w:r>
            <w:r>
              <w:t>VCF Automation</w:t>
            </w:r>
            <w:r>
              <w:t xml:space="preserve"> machine disk (block device) asynchronously.</w:t>
            </w:r>
          </w:p>
        </w:tc>
      </w:tr>
    </w:tbl>
    <w:p>
      <w:pPr>
        <w:pStyle w:val="BodyText"/>
        <w:spacing w:before="240"/>
      </w:pPr>
      <w:r>
        <w:t xml:space="preserve">On request submission, the Machine Disks workflows return a </w:t>
      </w:r>
      <w:r>
        <w:rPr>
          <w:rStyle w:val="InlineCode"/>
        </w:rPr>
        <w:t>RequestTracker</w:t>
      </w:r>
      <w:r>
        <w:t xml:space="preserve"> object. You can get the status of the requested machine disks by using the </w:t>
      </w:r>
      <w:r>
        <w:rPr>
          <w:rStyle w:val="InlineCode"/>
        </w:rPr>
        <w:t>RequestService</w:t>
      </w:r>
      <w:r>
        <w:t xml:space="preserve"> and </w:t>
      </w:r>
      <w:r>
        <w:rPr>
          <w:rStyle w:val="InlineCode"/>
        </w:rPr>
        <w:t>RequestTracker</w:t>
      </w:r>
      <w:r>
        <w:t xml:space="preserve"> objects.</w:t>
      </w:r>
    </w:p>
    <w:p>
      <w:pPr>
        <w:pStyle w:val="SectionHeading4"/>
      </w:pPr>
      <w:bookmarkStart w:id="403" w:name="_Toc256001300"/>
      <w:r>
        <w:t>Machine Snapshots Workflows</w:t>
      </w:r>
      <w:bookmarkEnd w:id="403"/>
    </w:p>
    <w:p>
      <w:pPr>
        <w:pStyle w:val="BodyText"/>
      </w:pPr>
      <w:r>
        <w:t xml:space="preserve">To access the Machine Snapshots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machines</w:t>
      </w:r>
      <w:r>
        <w:t xml:space="preserve"> and </w:t>
      </w:r>
      <w:r>
        <w:t>snapshots</w:t>
      </w:r>
      <w:r>
        <w:t xml:space="preserve"> tags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91"/>
        <w:gridCol w:w="74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Machine Snapshot</w:t>
            </w:r>
          </w:p>
        </w:tc>
        <w:tc>
          <w:tcPr>
            <w:tcBorders>
              <w:left w:val="nil"/>
              <w:right w:val="nil"/>
            </w:tcBorders>
          </w:tcPr>
          <w:p>
            <w:pPr>
              <w:pStyle w:val="TableBodyText"/>
            </w:pPr>
            <w:r>
              <w:t>Requests to create a machine snapshot with the selected configuration asynchronously.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Machine Snapshot</w:t>
            </w:r>
          </w:p>
        </w:tc>
        <w:tc>
          <w:tcPr>
            <w:tcBorders>
              <w:left w:val="nil"/>
              <w:right w:val="nil"/>
            </w:tcBorders>
          </w:tcPr>
          <w:p>
            <w:pPr>
              <w:pStyle w:val="TableBodyText"/>
            </w:pPr>
            <w:r>
              <w:t>Requests to delete a machine snapshot with the selected configuration asynchronously.</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Revert Machine Snapshot</w:t>
            </w:r>
          </w:p>
        </w:tc>
        <w:tc>
          <w:tcPr>
            <w:tcBorders>
              <w:left w:val="nil"/>
              <w:right w:val="nil"/>
            </w:tcBorders>
          </w:tcPr>
          <w:p>
            <w:pPr>
              <w:pStyle w:val="TableBodyText"/>
            </w:pPr>
            <w:r>
              <w:t xml:space="preserve">Reverts a </w:t>
            </w:r>
            <w:r>
              <w:t>VCF Automation</w:t>
            </w:r>
            <w:r>
              <w:t xml:space="preserve"> machine snapshot asynchronously.</w:t>
            </w:r>
          </w:p>
        </w:tc>
      </w:tr>
    </w:tbl>
    <w:p>
      <w:pPr>
        <w:pStyle w:val="BodyText"/>
        <w:spacing w:before="240"/>
      </w:pPr>
      <w:r>
        <w:t xml:space="preserve">On request submission, the Machine Snapshots workflows return a </w:t>
      </w:r>
      <w:r>
        <w:rPr>
          <w:rStyle w:val="InlineCode"/>
        </w:rPr>
        <w:t>RequestTracker</w:t>
      </w:r>
      <w:r>
        <w:t xml:space="preserve"> object. You can get the status of the requested machine snapshots by using the </w:t>
      </w:r>
      <w:r>
        <w:rPr>
          <w:rStyle w:val="InlineCode"/>
        </w:rPr>
        <w:t>RequestService</w:t>
      </w:r>
      <w:r>
        <w:t xml:space="preserve"> and </w:t>
      </w:r>
      <w:r>
        <w:rPr>
          <w:rStyle w:val="InlineCode"/>
        </w:rPr>
        <w:t>RequestTracker</w:t>
      </w:r>
      <w:r>
        <w:t xml:space="preserve"> objects.</w:t>
      </w:r>
    </w:p>
    <w:p>
      <w:pPr>
        <w:pStyle w:val="SectionHeading4"/>
      </w:pPr>
      <w:bookmarkStart w:id="404" w:name="_Toc256001301"/>
      <w:r>
        <w:t>Networks Workflows</w:t>
      </w:r>
      <w:bookmarkEnd w:id="404"/>
    </w:p>
    <w:p>
      <w:pPr>
        <w:pStyle w:val="BodyText"/>
      </w:pPr>
      <w:r>
        <w:t xml:space="preserve">To access the Networks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networks</w:t>
      </w:r>
      <w:r>
        <w:t xml:space="preserve"> tag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77"/>
        <w:gridCol w:w="84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Network</w:t>
            </w:r>
          </w:p>
        </w:tc>
        <w:tc>
          <w:tcPr>
            <w:tcBorders>
              <w:left w:val="nil"/>
              <w:right w:val="nil"/>
            </w:tcBorders>
          </w:tcPr>
          <w:p>
            <w:pPr>
              <w:pStyle w:val="TableBodyText"/>
            </w:pPr>
            <w:r>
              <w:t xml:space="preserve">Creates a network asynchronously. See </w:t>
            </w:r>
            <w:r>
              <w:t>Add a network</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Network</w:t>
            </w:r>
          </w:p>
        </w:tc>
        <w:tc>
          <w:tcPr>
            <w:tcBorders>
              <w:left w:val="nil"/>
              <w:right w:val="nil"/>
            </w:tcBorders>
          </w:tcPr>
          <w:p>
            <w:pPr>
              <w:pStyle w:val="TableBodyText"/>
            </w:pPr>
            <w:r>
              <w:t>Requests to delete a network with the selected configuration asynchronously.</w:t>
            </w:r>
          </w:p>
          <w:p>
            <w:pPr>
              <w:pStyle w:val="TableBodyText"/>
            </w:pPr>
            <w:r>
              <w:t xml:space="preserve">On request submission, the workflow returns a </w:t>
            </w:r>
            <w:r>
              <w:rPr>
                <w:rStyle w:val="InlineCode"/>
              </w:rPr>
              <w:t>RequestTracker</w:t>
            </w:r>
            <w:r>
              <w:t xml:space="preserve"> object. You can get the status of the requested network operation by using the </w:t>
            </w:r>
            <w:r>
              <w:rPr>
                <w:rStyle w:val="InlineCode"/>
              </w:rPr>
              <w:t>RequestService</w:t>
            </w:r>
            <w:r>
              <w:t xml:space="preserve"> and </w:t>
            </w:r>
            <w:r>
              <w:rPr>
                <w:rStyle w:val="InlineCode"/>
              </w:rPr>
              <w:t>RequestTracker</w:t>
            </w:r>
            <w:r>
              <w:t xml:space="preserve"> objects.</w:t>
            </w:r>
          </w:p>
        </w:tc>
      </w:tr>
    </w:tbl>
    <w:p>
      <w:pPr>
        <w:pStyle w:val="SectionHeading4"/>
        <w:spacing w:before="120"/>
      </w:pPr>
      <w:bookmarkStart w:id="405" w:name="_Toc256001302"/>
      <w:r>
        <w:t>Projects Workflows</w:t>
      </w:r>
      <w:bookmarkEnd w:id="405"/>
    </w:p>
    <w:p>
      <w:pPr>
        <w:pStyle w:val="BodyText"/>
      </w:pPr>
      <w:r>
        <w:t xml:space="preserve">To access the Projects workflows in the </w:t>
      </w:r>
      <w:r>
        <w:t>VCF Operations orchestrator</w:t>
      </w:r>
      <w:r>
        <w:t xml:space="preserve"> Client, navigate to </w:t>
      </w:r>
      <w:r>
        <w:rPr>
          <w:rStyle w:val="InlineUI"/>
        </w:rPr>
        <w:t>Library</w:t>
      </w:r>
      <w:r>
        <w:rPr>
          <w:rStyle w:val="InlineUI"/>
        </w:rPr>
        <w:t xml:space="preserve"> &gt; </w:t>
      </w:r>
      <w:r>
        <w:rPr>
          <w:rStyle w:val="InlineUI"/>
        </w:rPr>
        <w:t>Workflows</w:t>
      </w:r>
      <w:r>
        <w:t xml:space="preserve">, and enter the </w:t>
      </w:r>
      <w:r>
        <w:t>projects</w:t>
      </w:r>
      <w:r>
        <w:t xml:space="preserve"> tag in the workflow search box.</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72"/>
        <w:gridCol w:w="72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Workflow Name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Create Project</w:t>
            </w:r>
          </w:p>
        </w:tc>
        <w:tc>
          <w:tcPr>
            <w:tcBorders>
              <w:left w:val="nil"/>
              <w:right w:val="nil"/>
            </w:tcBorders>
          </w:tcPr>
          <w:p>
            <w:pPr>
              <w:pStyle w:val="TableBodyText"/>
            </w:pPr>
            <w:r>
              <w:t xml:space="preserve">Adds a project in </w:t>
            </w:r>
            <w:r>
              <w:t>VCF Automation</w:t>
            </w:r>
            <w:r>
              <w:t xml:space="preserve"> and to the plug-in inventory in </w:t>
            </w:r>
            <w:r>
              <w:t>VCF Operations orchestrator</w:t>
            </w:r>
            <w:r>
              <w:t xml:space="preserve">. See </w:t>
            </w:r>
            <w:r>
              <w:t>Add a project</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Delete Project</w:t>
            </w:r>
          </w:p>
        </w:tc>
        <w:tc>
          <w:tcPr>
            <w:tcBorders>
              <w:left w:val="nil"/>
              <w:right w:val="nil"/>
            </w:tcBorders>
          </w:tcPr>
          <w:p>
            <w:pPr>
              <w:pStyle w:val="TableBodyText"/>
            </w:pPr>
            <w:r>
              <w:t xml:space="preserve">Removes a project in </w:t>
            </w:r>
            <w:r>
              <w:t>VCF Automation</w:t>
            </w:r>
            <w:r>
              <w:t xml:space="preserve"> and from the plug-in inventory in </w:t>
            </w:r>
            <w:r>
              <w:t>VCF Operations orchestrator</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Project</w:t>
            </w:r>
          </w:p>
        </w:tc>
        <w:tc>
          <w:tcPr>
            <w:tcBorders>
              <w:left w:val="nil"/>
              <w:right w:val="nil"/>
            </w:tcBorders>
          </w:tcPr>
          <w:p>
            <w:pPr>
              <w:pStyle w:val="TableBodyText"/>
            </w:pPr>
            <w:r>
              <w:t xml:space="preserve">Updates a project in </w:t>
            </w:r>
            <w:r>
              <w:t>VCF Automation</w:t>
            </w:r>
            <w:r>
              <w:t xml:space="preserve"> and in the plug-in inventory in </w:t>
            </w:r>
            <w:r>
              <w:t>VCF Operations orchestrator</w:t>
            </w:r>
            <w:r>
              <w: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Update Project Resource Metadata</w:t>
            </w:r>
          </w:p>
        </w:tc>
        <w:tc>
          <w:tcPr>
            <w:tcBorders>
              <w:left w:val="nil"/>
              <w:right w:val="nil"/>
            </w:tcBorders>
          </w:tcPr>
          <w:p>
            <w:pPr>
              <w:pStyle w:val="TableBodyText"/>
            </w:pPr>
            <w:r>
              <w:t>Updates the resource metadata, such as tags, that are associated with a project.</w:t>
            </w:r>
          </w:p>
        </w:tc>
      </w:tr>
    </w:tbl>
    <w:p>
      <w:pPr>
        <w:pStyle w:val="Heading4"/>
        <w:spacing w:before="120"/>
      </w:pPr>
      <w:bookmarkStart w:id="406" w:name="Bcaedde59e574476693ca9bc301c15769"/>
      <w:bookmarkStart w:id="407" w:name="_Toc256001303"/>
      <w:r>
        <w:t>Add a vSphere cloud account</w:t>
      </w:r>
      <w:bookmarkEnd w:id="407"/>
      <w:bookmarkEnd w:id="406"/>
    </w:p>
    <w:p>
      <w:pPr>
        <w:pStyle w:val="BodyText"/>
      </w:pPr>
      <w:r>
        <w:t xml:space="preserve">You add a </w:t>
      </w:r>
      <w:r>
        <w:t>vSphere</w:t>
      </w:r>
      <w:r>
        <w:t xml:space="preserve"> cloud account and configure its parameters by running a </w:t>
      </w:r>
      <w:r>
        <w:t>VCF Operations orchestrator</w:t>
      </w:r>
      <w:r>
        <w:t xml:space="preserve"> workflow.</w:t>
      </w:r>
    </w:p>
    <w:p>
      <w:pPr>
        <w:pStyle w:val="BodyText"/>
      </w:pPr>
      <w:r>
        <w:rPr>
          <w:rStyle w:val="Strong"/>
        </w:rPr>
        <w:t>Prerequisites</w:t>
      </w:r>
    </w:p>
    <w:p>
      <w:pPr>
        <w:pStyle w:val="BodyText"/>
        <w:numPr>
          <w:numId w:val="234"/>
        </w:numPr>
      </w:pPr>
      <w:r>
        <w:t xml:space="preserve">To configure and work with cloud accounts in </w:t>
      </w:r>
      <w:r>
        <w:t>VCF Automation</w:t>
      </w:r>
      <w:r>
        <w:t>, verify that you have the necessary credentials. See C</w:t>
      </w:r>
      <w:hyperlink r:id="rId41" w:tooltip="redentials required for working with cloud accounts in VCF Automation" w:history="1">
        <w:r>
          <w:rPr>
            <w:color w:val="0000FF"/>
            <w:u w:val="single"/>
          </w:rPr>
          <w:t>redentials required for working with cloud accounts in VCF Automation</w:t>
        </w:r>
      </w:hyperlink>
      <w:r>
        <w:t>.</w:t>
      </w:r>
    </w:p>
    <w:p>
      <w:pPr>
        <w:pStyle w:val="BodyText"/>
        <w:numPr>
          <w:numId w:val="234"/>
        </w:numPr>
      </w:pPr>
      <w:r>
        <w:t xml:space="preserve">For information about creating </w:t>
      </w:r>
      <w:r>
        <w:t>vSphere</w:t>
      </w:r>
      <w:r>
        <w:t xml:space="preserve"> cloud accounts, see </w:t>
      </w:r>
      <w:r>
        <w:t>Create a vCenter cloud account in VCF Automation</w:t>
      </w:r>
      <w:r>
        <w:t>.</w:t>
      </w:r>
    </w:p>
    <w:p>
      <w:pPr>
        <w:pStyle w:val="BodyText"/>
      </w:pPr>
      <w:r>
        <w:rPr>
          <w:rStyle w:val="Strong"/>
        </w:rPr>
        <w:t>Procedure</w:t>
      </w:r>
    </w:p>
    <w:p>
      <w:pPr>
        <w:pStyle w:val="BodyText"/>
        <w:numPr>
          <w:numId w:val="235"/>
        </w:numPr>
      </w:pPr>
      <w:r>
        <w:t xml:space="preserve">Log in to the </w:t>
      </w:r>
      <w:r>
        <w:t>VCF Operations orchestrator</w:t>
      </w:r>
      <w:r>
        <w:t xml:space="preserve"> Client as an administrator.</w:t>
      </w:r>
    </w:p>
    <w:p>
      <w:pPr>
        <w:pStyle w:val="BodyText"/>
        <w:numPr>
          <w:numId w:val="235"/>
        </w:numPr>
      </w:pPr>
      <w:r>
        <w:t xml:space="preserve">Navigate to </w:t>
      </w:r>
      <w:r>
        <w:rPr>
          <w:rStyle w:val="InlineUI"/>
        </w:rPr>
        <w:t>Library</w:t>
      </w:r>
      <w:r>
        <w:rPr>
          <w:rStyle w:val="InlineUI"/>
        </w:rPr>
        <w:t xml:space="preserve"> &gt; </w:t>
      </w:r>
      <w:r>
        <w:rPr>
          <w:rStyle w:val="InlineUI"/>
        </w:rPr>
        <w:t>Workflows</w:t>
      </w:r>
      <w:r>
        <w:t xml:space="preserve"> and enter the </w:t>
      </w:r>
      <w:r>
        <w:t>cloud_accounts</w:t>
      </w:r>
      <w:r>
        <w:t xml:space="preserve"> tag in the workflow search box.</w:t>
      </w:r>
    </w:p>
    <w:p>
      <w:pPr>
        <w:pStyle w:val="BodyText"/>
        <w:numPr>
          <w:numId w:val="235"/>
        </w:numPr>
      </w:pPr>
      <w:r>
        <w:t xml:space="preserve">Locate </w:t>
      </w:r>
      <w:r>
        <w:rPr>
          <w:rStyle w:val="InlineUI"/>
        </w:rPr>
        <w:t>Create vSphere Cloud Account</w:t>
      </w:r>
      <w:r>
        <w:t xml:space="preserve"> workflow and click </w:t>
      </w:r>
      <w:r>
        <w:rPr>
          <w:rStyle w:val="InlineUI"/>
        </w:rPr>
        <w:t>Run</w:t>
      </w:r>
      <w:r>
        <w:t>.</w:t>
      </w:r>
    </w:p>
    <w:p>
      <w:pPr>
        <w:pStyle w:val="BodyText"/>
        <w:numPr>
          <w:numId w:val="235"/>
        </w:numPr>
      </w:pPr>
      <w:r>
        <w:t xml:space="preserve">Select a </w:t>
      </w:r>
      <w:r>
        <w:t>VCF Automation</w:t>
      </w:r>
      <w:r>
        <w:t xml:space="preserve"> host for which you want to configure a </w:t>
      </w:r>
      <w:r>
        <w:t>vSphere</w:t>
      </w:r>
      <w:r>
        <w:t xml:space="preserve"> cloud account.</w:t>
      </w:r>
    </w:p>
    <w:p>
      <w:pPr>
        <w:pStyle w:val="BodyText"/>
        <w:numPr>
          <w:numId w:val="235"/>
        </w:numPr>
      </w:pPr>
      <w:r>
        <w:t>Enter a name for the cloud account.</w:t>
      </w:r>
    </w:p>
    <w:p>
      <w:pPr>
        <w:pStyle w:val="BodyText"/>
        <w:numPr>
          <w:numId w:val="235"/>
        </w:numPr>
      </w:pPr>
      <w:r>
        <w:t xml:space="preserve">Configure the </w:t>
      </w:r>
      <w:r>
        <w:rPr>
          <w:rStyle w:val="InlineUI"/>
        </w:rPr>
        <w:t>vCenter</w:t>
      </w:r>
      <w:r>
        <w:t xml:space="preserve"> credentials.</w:t>
      </w:r>
    </w:p>
    <w:p>
      <w:pPr>
        <w:pStyle w:val="BodyText"/>
        <w:numPr>
          <w:ilvl w:val="1"/>
          <w:numId w:val="235"/>
        </w:numPr>
      </w:pPr>
      <w:r>
        <w:t xml:space="preserve">Enter the IP address or fully-qualified domain name of your </w:t>
      </w:r>
      <w:r>
        <w:rPr>
          <w:rStyle w:val="InlineUI"/>
        </w:rPr>
        <w:t>vCenter</w:t>
      </w:r>
      <w:r>
        <w:t xml:space="preserve"> server.</w:t>
      </w:r>
    </w:p>
    <w:p>
      <w:pPr>
        <w:pStyle w:val="BodyText"/>
        <w:numPr>
          <w:ilvl w:val="1"/>
          <w:numId w:val="235"/>
        </w:numPr>
      </w:pPr>
      <w:r>
        <w:t>Select whether to accept self-signed certificated automatically without user confirmation.</w:t>
      </w:r>
    </w:p>
    <w:p>
      <w:pPr>
        <w:pStyle w:val="BodyText"/>
        <w:numPr>
          <w:ilvl w:val="1"/>
          <w:numId w:val="235"/>
        </w:numPr>
      </w:pPr>
      <w:r>
        <w:t xml:space="preserve">Provide the </w:t>
      </w:r>
      <w:r>
        <w:rPr>
          <w:rStyle w:val="InlineUI"/>
        </w:rPr>
        <w:t>vCenter</w:t>
      </w:r>
      <w:r>
        <w:t xml:space="preserve"> server user name and password.</w:t>
      </w:r>
    </w:p>
    <w:p>
      <w:pPr>
        <w:pStyle w:val="BodyText"/>
        <w:numPr>
          <w:numId w:val="235"/>
        </w:numPr>
      </w:pPr>
      <w:r>
        <w:t>If you want to add tags to support a tagging strategy, add capability tags.</w:t>
      </w:r>
    </w:p>
    <w:p>
      <w:pPr>
        <w:pStyle w:val="BodyText"/>
        <w:ind w:left="480"/>
      </w:pPr>
      <w:r>
        <w:t xml:space="preserve">You can add tags now, or later when you edit the cloud account. For information about tagging, see </w:t>
      </w:r>
      <w:r>
        <w:t>How do I use tags to manage Automation Assembler resources and deployments</w:t>
      </w:r>
      <w:r>
        <w:t>.</w:t>
      </w:r>
    </w:p>
    <w:p>
      <w:pPr>
        <w:pStyle w:val="BodyText"/>
        <w:numPr>
          <w:numId w:val="235"/>
        </w:numPr>
      </w:pPr>
      <w:r>
        <w:t xml:space="preserve">Click </w:t>
      </w:r>
      <w:r>
        <w:rPr>
          <w:rStyle w:val="InlineUI"/>
        </w:rPr>
        <w:t>Run</w:t>
      </w:r>
      <w:r>
        <w:t>.</w:t>
      </w:r>
    </w:p>
    <w:p>
      <w:pPr>
        <w:pStyle w:val="BodyText"/>
      </w:pPr>
      <w:r>
        <w:rPr>
          <w:rStyle w:val="Strong"/>
        </w:rPr>
        <w:t>Results</w:t>
      </w:r>
    </w:p>
    <w:p>
      <w:pPr>
        <w:pStyle w:val="BodyText"/>
      </w:pPr>
      <w:r>
        <w:t xml:space="preserve">You have added a </w:t>
      </w:r>
      <w:r>
        <w:t>vSphere</w:t>
      </w:r>
      <w:r>
        <w:t xml:space="preserve"> cloud account.</w:t>
      </w:r>
    </w:p>
    <w:p>
      <w:pPr>
        <w:pStyle w:val="BodyText"/>
      </w:pPr>
      <w:r>
        <w:rPr>
          <w:rStyle w:val="Strong"/>
        </w:rPr>
        <w:t>What to do next</w:t>
      </w:r>
    </w:p>
    <w:p>
      <w:pPr>
        <w:pStyle w:val="BodyText"/>
      </w:pPr>
      <w:r>
        <w:t xml:space="preserve">Configure a cloud zone within the cloud account you just created. See </w:t>
      </w:r>
      <w:r>
        <w:t>Add a cloud zone</w:t>
      </w:r>
      <w:r>
        <w:t>.</w:t>
      </w:r>
    </w:p>
    <w:p>
      <w:pPr>
        <w:pStyle w:val="Heading4"/>
      </w:pPr>
      <w:bookmarkStart w:id="408" w:name="Be64cad63391446dfb15f6290042d912a"/>
      <w:bookmarkStart w:id="409" w:name="_Toc256001304"/>
      <w:r>
        <w:t>Add a cloud zone</w:t>
      </w:r>
      <w:bookmarkEnd w:id="409"/>
      <w:bookmarkEnd w:id="408"/>
    </w:p>
    <w:p>
      <w:pPr>
        <w:pStyle w:val="BodyText"/>
      </w:pPr>
      <w:r>
        <w:t xml:space="preserve">You add a cloud zone and configure its parameters by running a </w:t>
      </w:r>
      <w:r>
        <w:t>VCF Operations orchestrator</w:t>
      </w:r>
      <w:r>
        <w:t xml:space="preserve"> workflow.</w:t>
      </w:r>
    </w:p>
    <w:p>
      <w:pPr>
        <w:pStyle w:val="BodyText"/>
      </w:pPr>
      <w:r>
        <w:rPr>
          <w:rStyle w:val="Strong"/>
        </w:rPr>
        <w:t>Prerequisites</w:t>
      </w:r>
    </w:p>
    <w:p>
      <w:pPr>
        <w:pStyle w:val="BodyText"/>
        <w:numPr>
          <w:numId w:val="236"/>
        </w:numPr>
      </w:pPr>
      <w:r>
        <w:t xml:space="preserve">Verify that you configured at least one cloud account. See </w:t>
      </w:r>
      <w:r>
        <w:t>Add a vSphere cloud account</w:t>
      </w:r>
      <w:r>
        <w:t>.</w:t>
      </w:r>
    </w:p>
    <w:p>
      <w:pPr>
        <w:pStyle w:val="BodyText"/>
        <w:numPr>
          <w:numId w:val="236"/>
        </w:numPr>
      </w:pPr>
      <w:r>
        <w:t xml:space="preserve">For information about cloud zones, see </w:t>
      </w:r>
      <w:r>
        <w:t>Learn more about Automation Assembler cloud zones</w:t>
      </w:r>
      <w:r>
        <w:t>.</w:t>
      </w:r>
    </w:p>
    <w:p>
      <w:pPr>
        <w:pStyle w:val="BodyText"/>
      </w:pPr>
      <w:r>
        <w:rPr>
          <w:rStyle w:val="Strong"/>
        </w:rPr>
        <w:t>Procedure</w:t>
      </w:r>
    </w:p>
    <w:p>
      <w:pPr>
        <w:pStyle w:val="BodyText"/>
        <w:numPr>
          <w:numId w:val="237"/>
        </w:numPr>
      </w:pPr>
      <w:r>
        <w:t xml:space="preserve">Log in to the </w:t>
      </w:r>
      <w:r>
        <w:t>VCF Operations orchestrator</w:t>
      </w:r>
      <w:r>
        <w:t xml:space="preserve"> Client as an administrator.</w:t>
      </w:r>
    </w:p>
    <w:p>
      <w:pPr>
        <w:pStyle w:val="BodyText"/>
        <w:numPr>
          <w:numId w:val="237"/>
        </w:numPr>
      </w:pPr>
      <w:r>
        <w:t xml:space="preserve">Navigate to </w:t>
      </w:r>
      <w:r>
        <w:rPr>
          <w:rStyle w:val="InlineUI"/>
        </w:rPr>
        <w:t>Library</w:t>
      </w:r>
      <w:r>
        <w:rPr>
          <w:rStyle w:val="InlineUI"/>
        </w:rPr>
        <w:t xml:space="preserve"> &gt; </w:t>
      </w:r>
      <w:r>
        <w:rPr>
          <w:rStyle w:val="InlineUI"/>
        </w:rPr>
        <w:t>Workflows</w:t>
      </w:r>
      <w:r>
        <w:t xml:space="preserve"> and enter the </w:t>
      </w:r>
      <w:r>
        <w:t>cloud_zones</w:t>
      </w:r>
      <w:r>
        <w:t xml:space="preserve"> tag in the workflow search box.</w:t>
      </w:r>
    </w:p>
    <w:p>
      <w:pPr>
        <w:pStyle w:val="BodyText"/>
        <w:numPr>
          <w:numId w:val="237"/>
        </w:numPr>
      </w:pPr>
      <w:r>
        <w:t xml:space="preserve">Locate </w:t>
      </w:r>
      <w:r>
        <w:rPr>
          <w:rStyle w:val="InlineUI"/>
        </w:rPr>
        <w:t>Create Cloud Zone</w:t>
      </w:r>
      <w:r>
        <w:t xml:space="preserve"> workflow and click </w:t>
      </w:r>
      <w:r>
        <w:rPr>
          <w:rStyle w:val="InlineUI"/>
        </w:rPr>
        <w:t>Run</w:t>
      </w:r>
      <w:r>
        <w:t>.</w:t>
      </w:r>
    </w:p>
    <w:p>
      <w:pPr>
        <w:pStyle w:val="BodyText"/>
        <w:numPr>
          <w:numId w:val="237"/>
        </w:numPr>
      </w:pPr>
      <w:r>
        <w:t xml:space="preserve">On the </w:t>
      </w:r>
      <w:r>
        <w:rPr>
          <w:rStyle w:val="InlineUI"/>
        </w:rPr>
        <w:t>Summary</w:t>
      </w:r>
      <w:r>
        <w:t xml:space="preserve"> tab, configure the cloud zone properties.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84"/>
        <w:gridCol w:w="7996"/>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Host</w:t>
            </w:r>
          </w:p>
        </w:tc>
        <w:tc>
          <w:tcPr>
            <w:tcBorders>
              <w:left w:val="nil"/>
              <w:right w:val="nil"/>
            </w:tcBorders>
          </w:tcPr>
          <w:p>
            <w:pPr>
              <w:pStyle w:val="TableBodyText"/>
            </w:pPr>
            <w:r>
              <w:t xml:space="preserve">Select the </w:t>
            </w:r>
            <w:r>
              <w:t>VCF Automation</w:t>
            </w:r>
            <w:r>
              <w:t xml:space="preserve"> host for which you want to configure a cloud zone.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Region</w:t>
            </w:r>
          </w:p>
        </w:tc>
        <w:tc>
          <w:tcPr>
            <w:tcBorders>
              <w:left w:val="nil"/>
              <w:right w:val="nil"/>
            </w:tcBorders>
          </w:tcPr>
          <w:p>
            <w:pPr>
              <w:pStyle w:val="TableBodyText"/>
            </w:pPr>
            <w:r>
              <w:t>Select a cloud region.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Enter a name for the cloud zone.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Description</w:t>
            </w:r>
          </w:p>
        </w:tc>
        <w:tc>
          <w:tcPr>
            <w:tcBorders>
              <w:left w:val="nil"/>
              <w:right w:val="nil"/>
            </w:tcBorders>
          </w:tcPr>
          <w:p>
            <w:pPr>
              <w:pStyle w:val="TableBodyText"/>
            </w:pPr>
            <w:r>
              <w:t>Add a 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Placement policy</w:t>
            </w:r>
          </w:p>
        </w:tc>
        <w:tc>
          <w:tcPr>
            <w:tcBorders>
              <w:left w:val="nil"/>
              <w:right w:val="nil"/>
            </w:tcBorders>
          </w:tcPr>
          <w:p>
            <w:pPr>
              <w:pStyle w:val="TableBodyText"/>
            </w:pPr>
            <w:r>
              <w:t>Placement policy drives host selection for deployments within the specified cloud zone.</w:t>
            </w:r>
          </w:p>
          <w:p>
            <w:pPr>
              <w:pStyle w:val="TableBodyText"/>
            </w:pPr>
            <w:r>
              <w:t>Apply one of the following placement strategies:</w:t>
            </w:r>
          </w:p>
          <w:p>
            <w:pPr>
              <w:pStyle w:val="TableBodyText"/>
              <w:numPr>
                <w:numId w:val="238"/>
              </w:numPr>
            </w:pPr>
            <w:r>
              <w:t>DEFAULT. Places compute resources on random hosts.</w:t>
            </w:r>
          </w:p>
          <w:p>
            <w:pPr>
              <w:pStyle w:val="TableBodyText"/>
              <w:numPr>
                <w:numId w:val="238"/>
              </w:numPr>
            </w:pPr>
            <w:r>
              <w:t>BINPACK. Places compute resources on the most loaded host that has enough resources to run the given compute.</w:t>
            </w:r>
          </w:p>
          <w:p>
            <w:pPr>
              <w:pStyle w:val="TableBodyText"/>
              <w:numPr>
                <w:numId w:val="238"/>
              </w:numPr>
            </w:pPr>
            <w:r>
              <w:t>SPREAD. Provisions compute resources, at a deployment level, to the cluster or host with the least number of virtual machines. For vSphere, Distributed Resource Scheduler (DRS) distributes the virtual machines across the hosts.</w:t>
            </w:r>
          </w:p>
        </w:tc>
      </w:tr>
    </w:tbl>
    <w:p>
      <w:pPr>
        <w:pStyle w:val="BodyText"/>
        <w:numPr>
          <w:numId w:val="237"/>
        </w:numPr>
        <w:spacing w:before="240"/>
      </w:pPr>
      <w:r>
        <w:t xml:space="preserve">On the </w:t>
      </w:r>
      <w:r>
        <w:rPr>
          <w:rStyle w:val="InlineUI"/>
        </w:rPr>
        <w:t>Capabilities</w:t>
      </w:r>
      <w:r>
        <w:t xml:space="preserve"> tab, add capability tags if you want to support a tagging strategy.</w:t>
      </w:r>
    </w:p>
    <w:p>
      <w:pPr>
        <w:pStyle w:val="BodyText"/>
        <w:ind w:left="480"/>
      </w:pPr>
      <w:r>
        <w:t xml:space="preserve">You can add tags now, or later when you edit the cloud account. For information about tagging, see </w:t>
      </w:r>
      <w:r>
        <w:t>How do I use tags to manage Automation Assembler resources and deployments</w:t>
      </w:r>
      <w:r>
        <w:t>.</w:t>
      </w:r>
    </w:p>
    <w:p>
      <w:pPr>
        <w:pStyle w:val="BodyText"/>
        <w:numPr>
          <w:numId w:val="237"/>
        </w:numPr>
      </w:pPr>
      <w:r>
        <w:t xml:space="preserve">Click </w:t>
      </w:r>
      <w:r>
        <w:rPr>
          <w:rStyle w:val="InlineUI"/>
        </w:rPr>
        <w:t>Run</w:t>
      </w:r>
      <w:r>
        <w:t>.</w:t>
      </w:r>
    </w:p>
    <w:p>
      <w:pPr>
        <w:pStyle w:val="BodyText"/>
      </w:pPr>
      <w:r>
        <w:rPr>
          <w:rStyle w:val="Strong"/>
        </w:rPr>
        <w:t>Results</w:t>
      </w:r>
    </w:p>
    <w:p>
      <w:pPr>
        <w:pStyle w:val="BodyText"/>
      </w:pPr>
      <w:r>
        <w:t>You have added a cloud zone.</w:t>
      </w:r>
    </w:p>
    <w:p>
      <w:pPr>
        <w:pStyle w:val="BodyText"/>
      </w:pPr>
      <w:r>
        <w:rPr>
          <w:rStyle w:val="Strong"/>
        </w:rPr>
        <w:t>What to do next</w:t>
      </w:r>
    </w:p>
    <w:p>
      <w:pPr>
        <w:pStyle w:val="BodyText"/>
      </w:pPr>
      <w:r>
        <w:t xml:space="preserve">Configure a project and add your cloud zones to it. See </w:t>
      </w:r>
      <w:r>
        <w:t>Add a project</w:t>
      </w:r>
      <w:r>
        <w:t>.</w:t>
      </w:r>
    </w:p>
    <w:p>
      <w:pPr>
        <w:pStyle w:val="Heading4"/>
      </w:pPr>
      <w:bookmarkStart w:id="410" w:name="Bc9f603e0ad65479980b35dbeb817a3c1"/>
      <w:bookmarkStart w:id="411" w:name="_Toc256001305"/>
      <w:r>
        <w:t>Add a disk</w:t>
      </w:r>
      <w:bookmarkEnd w:id="411"/>
      <w:bookmarkEnd w:id="410"/>
    </w:p>
    <w:p>
      <w:pPr>
        <w:pStyle w:val="BodyText"/>
      </w:pPr>
      <w:r>
        <w:t xml:space="preserve">You create a disk and configure its parameters by running a </w:t>
      </w:r>
      <w:r>
        <w:t>VCF Operations orchestrator</w:t>
      </w:r>
      <w:r>
        <w:t xml:space="preserve"> workflow.</w:t>
      </w:r>
    </w:p>
    <w:p>
      <w:pPr>
        <w:pStyle w:val="BodyText"/>
      </w:pPr>
      <w:r>
        <w:rPr>
          <w:rStyle w:val="Strong"/>
        </w:rPr>
        <w:t>Procedure</w:t>
      </w:r>
    </w:p>
    <w:p>
      <w:pPr>
        <w:pStyle w:val="BodyText"/>
        <w:numPr>
          <w:numId w:val="239"/>
        </w:numPr>
      </w:pPr>
      <w:r>
        <w:t xml:space="preserve">Log in to the </w:t>
      </w:r>
      <w:r>
        <w:t>VCF Operations orchestrator</w:t>
      </w:r>
      <w:r>
        <w:t xml:space="preserve"> Client as an administrator.</w:t>
      </w:r>
    </w:p>
    <w:p>
      <w:pPr>
        <w:pStyle w:val="BodyText"/>
        <w:numPr>
          <w:numId w:val="239"/>
        </w:numPr>
      </w:pPr>
      <w:r>
        <w:t xml:space="preserve">Navigate to </w:t>
      </w:r>
      <w:r>
        <w:rPr>
          <w:rStyle w:val="InlineUI"/>
        </w:rPr>
        <w:t>Library</w:t>
      </w:r>
      <w:r>
        <w:rPr>
          <w:rStyle w:val="InlineUI"/>
        </w:rPr>
        <w:t xml:space="preserve"> &gt; </w:t>
      </w:r>
      <w:r>
        <w:rPr>
          <w:rStyle w:val="InlineUI"/>
        </w:rPr>
        <w:t>Workflows</w:t>
      </w:r>
      <w:r>
        <w:t xml:space="preserve"> and enter the </w:t>
      </w:r>
      <w:r>
        <w:t>disks</w:t>
      </w:r>
      <w:r>
        <w:t xml:space="preserve"> tag in the workflow search box.</w:t>
      </w:r>
    </w:p>
    <w:p>
      <w:pPr>
        <w:pStyle w:val="BodyText"/>
        <w:numPr>
          <w:numId w:val="239"/>
        </w:numPr>
      </w:pPr>
      <w:r>
        <w:t xml:space="preserve">Locate </w:t>
      </w:r>
      <w:r>
        <w:rPr>
          <w:rStyle w:val="InlineUI"/>
        </w:rPr>
        <w:t>Create Disk</w:t>
      </w:r>
      <w:r>
        <w:t xml:space="preserve"> workflow and click </w:t>
      </w:r>
      <w:r>
        <w:rPr>
          <w:rStyle w:val="InlineUI"/>
        </w:rPr>
        <w:t>Run</w:t>
      </w:r>
      <w:r>
        <w:t>.</w:t>
      </w:r>
    </w:p>
    <w:p>
      <w:pPr>
        <w:pStyle w:val="BodyText"/>
        <w:numPr>
          <w:numId w:val="239"/>
        </w:numPr>
      </w:pPr>
      <w:r>
        <w:t xml:space="preserve">Select a </w:t>
      </w:r>
      <w:r>
        <w:t>VCF Automation</w:t>
      </w:r>
      <w:r>
        <w:t xml:space="preserve"> host for which you want to configure a disk.</w:t>
      </w:r>
    </w:p>
    <w:p>
      <w:pPr>
        <w:pStyle w:val="BodyText"/>
        <w:numPr>
          <w:numId w:val="239"/>
        </w:numPr>
      </w:pPr>
      <w:r>
        <w:t>Enter a name for the disk.</w:t>
      </w:r>
    </w:p>
    <w:p>
      <w:pPr>
        <w:pStyle w:val="BodyText"/>
        <w:numPr>
          <w:numId w:val="239"/>
        </w:numPr>
      </w:pPr>
      <w:r>
        <w:t xml:space="preserve">(Optional) </w:t>
      </w:r>
      <w:r>
        <w:t>Add a description for the disk.</w:t>
      </w:r>
    </w:p>
    <w:p>
      <w:pPr>
        <w:pStyle w:val="BodyText"/>
        <w:numPr>
          <w:numId w:val="239"/>
        </w:numPr>
      </w:pPr>
      <w:r>
        <w:t>Select a project to which to add the disk.</w:t>
      </w:r>
    </w:p>
    <w:p>
      <w:pPr>
        <w:pStyle w:val="BodyText"/>
        <w:numPr>
          <w:numId w:val="239"/>
        </w:numPr>
      </w:pPr>
      <w:r>
        <w:t xml:space="preserve">On the </w:t>
      </w:r>
      <w:r>
        <w:rPr>
          <w:rStyle w:val="InlineUI"/>
        </w:rPr>
        <w:t>Specification</w:t>
      </w:r>
      <w:r>
        <w:t xml:space="preserve"> tab, define the capacity of the disk in gigabytes.</w:t>
      </w:r>
    </w:p>
    <w:p>
      <w:pPr>
        <w:pStyle w:val="BodyText"/>
        <w:numPr>
          <w:numId w:val="239"/>
        </w:numPr>
      </w:pPr>
      <w:r>
        <w:t>Configure any additional settings for the disk, such as tags, constraints, and custom properties.</w:t>
      </w:r>
    </w:p>
    <w:p>
      <w:pPr>
        <w:pStyle w:val="BodyText"/>
        <w:numPr>
          <w:numId w:val="239"/>
        </w:numPr>
      </w:pPr>
      <w:r>
        <w:t xml:space="preserve">Click </w:t>
      </w:r>
      <w:r>
        <w:rPr>
          <w:rStyle w:val="InlineUI"/>
        </w:rPr>
        <w:t>Run</w:t>
      </w:r>
      <w:r>
        <w:t>.</w:t>
      </w:r>
    </w:p>
    <w:p>
      <w:pPr>
        <w:pStyle w:val="BodyText"/>
      </w:pPr>
      <w:r>
        <w:rPr>
          <w:rStyle w:val="Strong"/>
        </w:rPr>
        <w:t>Results</w:t>
      </w:r>
    </w:p>
    <w:p>
      <w:pPr>
        <w:pStyle w:val="BodyText"/>
      </w:pPr>
      <w:r>
        <w:t xml:space="preserve">You have added a disk in </w:t>
      </w:r>
      <w:r>
        <w:t>VCF Automation</w:t>
      </w:r>
      <w:r>
        <w:t xml:space="preserve"> and to the </w:t>
      </w:r>
      <w:r>
        <w:t>VCF Operations orchestrator</w:t>
      </w:r>
      <w:r>
        <w:t xml:space="preserve"> plug-in inventory.</w:t>
      </w:r>
    </w:p>
    <w:p>
      <w:pPr>
        <w:pStyle w:val="Heading4"/>
      </w:pPr>
      <w:bookmarkStart w:id="412" w:name="Be6a610a32b1d4d28b91ba942229c2b1f"/>
      <w:bookmarkStart w:id="413" w:name="_Toc256001306"/>
      <w:r>
        <w:t>Add a machine</w:t>
      </w:r>
      <w:bookmarkEnd w:id="413"/>
      <w:bookmarkEnd w:id="412"/>
    </w:p>
    <w:p>
      <w:pPr>
        <w:pStyle w:val="BodyText"/>
      </w:pPr>
      <w:r>
        <w:t xml:space="preserve">You add a virtual machine and configure its parameters by running a </w:t>
      </w:r>
      <w:r>
        <w:t>VCF Operations orchestrator</w:t>
      </w:r>
      <w:r>
        <w:t xml:space="preserve"> workflow.</w:t>
      </w:r>
    </w:p>
    <w:p>
      <w:pPr>
        <w:pStyle w:val="BodyText"/>
      </w:pPr>
      <w:r>
        <w:rPr>
          <w:rStyle w:val="Strong"/>
        </w:rPr>
        <w:t>Procedure</w:t>
      </w:r>
    </w:p>
    <w:p>
      <w:pPr>
        <w:pStyle w:val="BodyText"/>
        <w:numPr>
          <w:numId w:val="240"/>
        </w:numPr>
      </w:pPr>
      <w:r>
        <w:t xml:space="preserve">Log in to the </w:t>
      </w:r>
      <w:r>
        <w:t>VCF Operations orchestrator</w:t>
      </w:r>
      <w:r>
        <w:t xml:space="preserve"> Client as an administrator.</w:t>
      </w:r>
    </w:p>
    <w:p>
      <w:pPr>
        <w:pStyle w:val="BodyText"/>
        <w:numPr>
          <w:numId w:val="240"/>
        </w:numPr>
      </w:pPr>
      <w:r>
        <w:t xml:space="preserve">Navigate to </w:t>
      </w:r>
      <w:r>
        <w:rPr>
          <w:rStyle w:val="InlineUI"/>
        </w:rPr>
        <w:t>Library</w:t>
      </w:r>
      <w:r>
        <w:rPr>
          <w:rStyle w:val="InlineUI"/>
        </w:rPr>
        <w:t xml:space="preserve"> &gt; </w:t>
      </w:r>
      <w:r>
        <w:rPr>
          <w:rStyle w:val="InlineUI"/>
        </w:rPr>
        <w:t>Workflows</w:t>
      </w:r>
      <w:r>
        <w:t xml:space="preserve"> and enter the </w:t>
      </w:r>
      <w:r>
        <w:t>machines</w:t>
      </w:r>
      <w:r>
        <w:t xml:space="preserve"> tag in the workflow search box.</w:t>
      </w:r>
    </w:p>
    <w:p>
      <w:pPr>
        <w:pStyle w:val="BodyText"/>
        <w:numPr>
          <w:numId w:val="240"/>
        </w:numPr>
      </w:pPr>
      <w:r>
        <w:t xml:space="preserve">Locate </w:t>
      </w:r>
      <w:r>
        <w:rPr>
          <w:rStyle w:val="InlineUI"/>
        </w:rPr>
        <w:t>Create Machine</w:t>
      </w:r>
      <w:r>
        <w:t xml:space="preserve"> workflow and click </w:t>
      </w:r>
      <w:r>
        <w:rPr>
          <w:rStyle w:val="InlineUI"/>
        </w:rPr>
        <w:t>Run</w:t>
      </w:r>
      <w:r>
        <w:t>.</w:t>
      </w:r>
    </w:p>
    <w:p>
      <w:pPr>
        <w:pStyle w:val="BodyText"/>
        <w:numPr>
          <w:numId w:val="240"/>
        </w:numPr>
      </w:pPr>
      <w:r>
        <w:t xml:space="preserve">Select a </w:t>
      </w:r>
      <w:r>
        <w:t>VCF Automation</w:t>
      </w:r>
      <w:r>
        <w:t xml:space="preserve"> host for which you want to configure a machine.</w:t>
      </w:r>
    </w:p>
    <w:p>
      <w:pPr>
        <w:pStyle w:val="BodyText"/>
        <w:numPr>
          <w:numId w:val="240"/>
        </w:numPr>
      </w:pPr>
      <w:r>
        <w:t>Enter a name for the machine.</w:t>
      </w:r>
    </w:p>
    <w:p>
      <w:pPr>
        <w:pStyle w:val="BodyText"/>
        <w:numPr>
          <w:numId w:val="240"/>
        </w:numPr>
      </w:pPr>
      <w:r>
        <w:t>Define how many machines you want to provision.</w:t>
      </w:r>
    </w:p>
    <w:p>
      <w:pPr>
        <w:pStyle w:val="BodyText"/>
        <w:numPr>
          <w:numId w:val="240"/>
        </w:numPr>
      </w:pPr>
      <w:r>
        <w:t>Select a project to which to add the machine.</w:t>
      </w:r>
    </w:p>
    <w:p>
      <w:pPr>
        <w:pStyle w:val="BodyText"/>
        <w:numPr>
          <w:numId w:val="240"/>
        </w:numPr>
      </w:pPr>
      <w:r>
        <w:t xml:space="preserve">Go to the </w:t>
      </w:r>
      <w:r>
        <w:rPr>
          <w:rStyle w:val="InlineUI"/>
        </w:rPr>
        <w:t>Flavors and Images</w:t>
      </w:r>
      <w:r>
        <w:t xml:space="preserve"> tab.</w:t>
      </w:r>
    </w:p>
    <w:p>
      <w:pPr>
        <w:pStyle w:val="BodyText"/>
        <w:numPr>
          <w:ilvl w:val="1"/>
          <w:numId w:val="240"/>
        </w:numPr>
      </w:pPr>
      <w:r>
        <w:t>Select the type of image used for the machine.</w:t>
      </w:r>
    </w:p>
    <w:p>
      <w:pPr>
        <w:pStyle w:val="BodyText"/>
        <w:numPr>
          <w:ilvl w:val="1"/>
          <w:numId w:val="240"/>
        </w:numPr>
      </w:pPr>
      <w:r>
        <w:t>Select the direct image reference used for the machine.</w:t>
      </w:r>
    </w:p>
    <w:p>
      <w:pPr>
        <w:pStyle w:val="BodyText"/>
        <w:ind w:left="960"/>
      </w:pPr>
      <w:r>
        <w:t>This setting is required if you have multiple zones of the same cloud connection configured under image mapping.</w:t>
      </w:r>
    </w:p>
    <w:p>
      <w:pPr>
        <w:pStyle w:val="BodyText"/>
        <w:numPr>
          <w:ilvl w:val="1"/>
          <w:numId w:val="240"/>
        </w:numPr>
      </w:pPr>
      <w:r>
        <w:t>Select the flavor of the machine.</w:t>
      </w:r>
    </w:p>
    <w:p>
      <w:pPr>
        <w:pStyle w:val="BodyText"/>
        <w:ind w:left="960"/>
      </w:pPr>
      <w:r>
        <w:t>If multi-zone cloud accounts are attached to a project, machines are created for AWS, GCP, and Azure only if the flavor reference is not attached to the machine specification object.</w:t>
      </w:r>
    </w:p>
    <w:p>
      <w:pPr>
        <w:pStyle w:val="BodyText"/>
        <w:numPr>
          <w:ilvl w:val="1"/>
          <w:numId w:val="240"/>
        </w:numPr>
      </w:pPr>
      <w:r>
        <w:t xml:space="preserve">(Optional) </w:t>
      </w:r>
      <w:r>
        <w:t>Select the provider-specific flavor reference for the machine.</w:t>
      </w:r>
    </w:p>
    <w:p>
      <w:pPr>
        <w:pStyle w:val="BodyText"/>
        <w:ind w:left="960"/>
      </w:pPr>
      <w:r>
        <w:t>This setting is required if you have multiple zones of the same cloud connection configured under flavor mapping.</w:t>
      </w:r>
    </w:p>
    <w:p>
      <w:pPr>
        <w:pStyle w:val="BodyText"/>
        <w:numPr>
          <w:numId w:val="240"/>
        </w:numPr>
      </w:pPr>
      <w:r>
        <w:t>Configure any additional settings for the machine, such as tags, custom properties, remote access, and others.</w:t>
      </w:r>
    </w:p>
    <w:p>
      <w:pPr>
        <w:pStyle w:val="BodyText"/>
        <w:ind w:left="480"/>
      </w:pPr>
      <w:r>
        <w:t>Keep in mind the following considerations:</w:t>
      </w:r>
    </w:p>
    <w:p>
      <w:pPr>
        <w:pStyle w:val="BodyText"/>
        <w:numPr>
          <w:ilvl w:val="1"/>
          <w:numId w:val="240"/>
        </w:numPr>
      </w:pPr>
      <w:r>
        <w:t>When you configure disk specifications, you must select a block device. The block device must be a data disk and must be available to attach to the machine.</w:t>
      </w:r>
    </w:p>
    <w:p>
      <w:pPr>
        <w:pStyle w:val="BodyText"/>
        <w:ind w:left="960"/>
      </w:pPr>
      <w:r>
        <w:t xml:space="preserve">You can create a block device using the </w:t>
      </w:r>
      <w:r>
        <w:rPr>
          <w:rStyle w:val="InlineCode"/>
        </w:rPr>
        <w:t>createBlockDevice</w:t>
      </w:r>
      <w:r>
        <w:t xml:space="preserve"> method. For more information about this method, go to </w:t>
      </w:r>
      <w:r>
        <w:rPr>
          <w:rStyle w:val="InlineUI"/>
        </w:rPr>
        <w:t>Plugins</w:t>
      </w:r>
      <w:r>
        <w:rPr>
          <w:rStyle w:val="InlineUI"/>
        </w:rPr>
        <w:t xml:space="preserve"> &gt; </w:t>
      </w:r>
      <w:r>
        <w:rPr>
          <w:rStyle w:val="InlineUI"/>
        </w:rPr>
        <w:t>VRA</w:t>
      </w:r>
      <w:r>
        <w:rPr>
          <w:rStyle w:val="InlineUI"/>
        </w:rPr>
        <w:t xml:space="preserve"> &gt; </w:t>
      </w:r>
      <w:r>
        <w:rPr>
          <w:rStyle w:val="InlineUI"/>
        </w:rPr>
        <w:t>Objects</w:t>
      </w:r>
      <w:r>
        <w:rPr>
          <w:rStyle w:val="InlineUI"/>
        </w:rPr>
        <w:t xml:space="preserve"> &gt; </w:t>
      </w:r>
      <w:r>
        <w:rPr>
          <w:rStyle w:val="InlineUI"/>
        </w:rPr>
        <w:t>VraDiskService</w:t>
      </w:r>
      <w:r>
        <w:t xml:space="preserve"> in the </w:t>
      </w:r>
      <w:r>
        <w:t>VCF Operations orchestrator</w:t>
      </w:r>
      <w:r>
        <w:t xml:space="preserve"> API Explorer.</w:t>
      </w:r>
    </w:p>
    <w:p>
      <w:pPr>
        <w:pStyle w:val="BodyText"/>
        <w:numPr>
          <w:ilvl w:val="1"/>
          <w:numId w:val="240"/>
        </w:numPr>
      </w:pPr>
      <w:r>
        <w:t>When you configure network specifications, you must select a fabric network. Do not specify a Network ID. Network ID and fabric network can't be passed at the same time.</w:t>
      </w:r>
    </w:p>
    <w:p>
      <w:pPr>
        <w:pStyle w:val="BodyText"/>
        <w:ind w:left="480"/>
      </w:pPr>
      <w:r>
        <w:t>For more information about these settings, consult the signpost help.</w:t>
      </w:r>
    </w:p>
    <w:p>
      <w:pPr>
        <w:pStyle w:val="BodyText"/>
        <w:numPr>
          <w:numId w:val="240"/>
        </w:numPr>
      </w:pPr>
      <w:r>
        <w:t xml:space="preserve">Click </w:t>
      </w:r>
      <w:r>
        <w:rPr>
          <w:rStyle w:val="InlineUI"/>
        </w:rPr>
        <w:t>Run</w:t>
      </w:r>
      <w:r>
        <w:t>.</w:t>
      </w:r>
    </w:p>
    <w:p>
      <w:pPr>
        <w:pStyle w:val="BodyText"/>
      </w:pPr>
      <w:r>
        <w:rPr>
          <w:rStyle w:val="Strong"/>
        </w:rPr>
        <w:t>Results</w:t>
      </w:r>
    </w:p>
    <w:p>
      <w:pPr>
        <w:pStyle w:val="BodyText"/>
      </w:pPr>
      <w:r>
        <w:t xml:space="preserve">You have added a machine in </w:t>
      </w:r>
      <w:r>
        <w:t>VCF Automation</w:t>
      </w:r>
      <w:r>
        <w:t xml:space="preserve"> and to the </w:t>
      </w:r>
      <w:r>
        <w:t>VCF Operations orchestrator</w:t>
      </w:r>
      <w:r>
        <w:t xml:space="preserve"> plug-in inventory.</w:t>
      </w:r>
    </w:p>
    <w:p>
      <w:pPr>
        <w:pStyle w:val="Heading4"/>
      </w:pPr>
      <w:bookmarkStart w:id="414" w:name="Bb7451f8972de4dfdb9cb2c3531dd81d8"/>
      <w:bookmarkStart w:id="415" w:name="_Toc256001307"/>
      <w:r>
        <w:t>Add a network</w:t>
      </w:r>
      <w:bookmarkEnd w:id="415"/>
      <w:bookmarkEnd w:id="414"/>
    </w:p>
    <w:p>
      <w:pPr>
        <w:pStyle w:val="BodyText"/>
      </w:pPr>
      <w:r>
        <w:t xml:space="preserve">You create a network and configure its parameters by running a </w:t>
      </w:r>
      <w:r>
        <w:t>VCF Operations orchestrator</w:t>
      </w:r>
      <w:r>
        <w:t xml:space="preserve"> workflow.</w:t>
      </w:r>
    </w:p>
    <w:p>
      <w:pPr>
        <w:pStyle w:val="BodyText"/>
      </w:pPr>
      <w:r>
        <w:rPr>
          <w:rStyle w:val="Strong"/>
        </w:rPr>
        <w:t>Prerequisites</w:t>
      </w:r>
    </w:p>
    <w:p>
      <w:pPr>
        <w:pStyle w:val="BodyText"/>
      </w:pPr>
      <w:r>
        <w:t xml:space="preserve">Before you add a network in </w:t>
      </w:r>
      <w:r>
        <w:t>VCF Operations orchestrator</w:t>
      </w:r>
      <w:r>
        <w:t xml:space="preserve">, make sure that you have an on-demand network isolation policy set up under Network Profiles in </w:t>
      </w:r>
      <w:r>
        <w:t>VCF Automation</w:t>
      </w:r>
      <w:r>
        <w:t xml:space="preserve">. See </w:t>
      </w:r>
      <w:r>
        <w:t>Learn more about network profiles in VMware Aria Automation</w:t>
      </w:r>
      <w:r>
        <w:t>.</w:t>
      </w:r>
    </w:p>
    <w:p>
      <w:pPr>
        <w:pStyle w:val="BodyText"/>
      </w:pPr>
      <w:r>
        <w:rPr>
          <w:rStyle w:val="Strong"/>
        </w:rPr>
        <w:t>Procedure</w:t>
      </w:r>
    </w:p>
    <w:p>
      <w:pPr>
        <w:pStyle w:val="BodyText"/>
        <w:numPr>
          <w:numId w:val="241"/>
        </w:numPr>
      </w:pPr>
      <w:r>
        <w:t xml:space="preserve">Log in to the </w:t>
      </w:r>
      <w:r>
        <w:t>VCF Operations orchestrator</w:t>
      </w:r>
      <w:r>
        <w:t xml:space="preserve"> Client as an administrator.</w:t>
      </w:r>
    </w:p>
    <w:p>
      <w:pPr>
        <w:pStyle w:val="BodyText"/>
        <w:numPr>
          <w:numId w:val="241"/>
        </w:numPr>
      </w:pPr>
      <w:r>
        <w:t xml:space="preserve">Navigate to </w:t>
      </w:r>
      <w:r>
        <w:rPr>
          <w:rStyle w:val="InlineUI"/>
        </w:rPr>
        <w:t>Library</w:t>
      </w:r>
      <w:r>
        <w:rPr>
          <w:rStyle w:val="InlineUI"/>
        </w:rPr>
        <w:t xml:space="preserve"> &gt; </w:t>
      </w:r>
      <w:r>
        <w:rPr>
          <w:rStyle w:val="InlineUI"/>
        </w:rPr>
        <w:t>Workflows</w:t>
      </w:r>
      <w:r>
        <w:t xml:space="preserve"> and enter the </w:t>
      </w:r>
      <w:r>
        <w:t>networks</w:t>
      </w:r>
      <w:r>
        <w:t xml:space="preserve"> tag in the workflow search box.</w:t>
      </w:r>
    </w:p>
    <w:p>
      <w:pPr>
        <w:pStyle w:val="BodyText"/>
        <w:numPr>
          <w:numId w:val="241"/>
        </w:numPr>
      </w:pPr>
      <w:r>
        <w:t xml:space="preserve">Locate the </w:t>
      </w:r>
      <w:r>
        <w:rPr>
          <w:rStyle w:val="InlineUI"/>
        </w:rPr>
        <w:t>Create Network</w:t>
      </w:r>
      <w:r>
        <w:t xml:space="preserve"> workflow and click </w:t>
      </w:r>
      <w:r>
        <w:rPr>
          <w:rStyle w:val="InlineUI"/>
        </w:rPr>
        <w:t>Run</w:t>
      </w:r>
      <w:r>
        <w:t>.</w:t>
      </w:r>
    </w:p>
    <w:p>
      <w:pPr>
        <w:pStyle w:val="BodyText"/>
        <w:numPr>
          <w:numId w:val="241"/>
        </w:numPr>
      </w:pPr>
      <w:r>
        <w:t xml:space="preserve">Select a </w:t>
      </w:r>
      <w:r>
        <w:t>VCF Automation</w:t>
      </w:r>
      <w:r>
        <w:t xml:space="preserve"> host for which you want to configure a network.</w:t>
      </w:r>
    </w:p>
    <w:p>
      <w:pPr>
        <w:pStyle w:val="BodyText"/>
        <w:numPr>
          <w:numId w:val="241"/>
        </w:numPr>
      </w:pPr>
      <w:r>
        <w:t>Enter a name for the network.</w:t>
      </w:r>
    </w:p>
    <w:p>
      <w:pPr>
        <w:pStyle w:val="BodyText"/>
        <w:numPr>
          <w:numId w:val="241"/>
        </w:numPr>
      </w:pPr>
      <w:r>
        <w:t xml:space="preserve">(Optional) </w:t>
      </w:r>
      <w:r>
        <w:t>Add a description for the network.</w:t>
      </w:r>
    </w:p>
    <w:p>
      <w:pPr>
        <w:pStyle w:val="BodyText"/>
        <w:numPr>
          <w:numId w:val="241"/>
        </w:numPr>
      </w:pPr>
      <w:r>
        <w:t>Select a project to which to add the network.</w:t>
      </w:r>
    </w:p>
    <w:p>
      <w:pPr>
        <w:pStyle w:val="BodyText"/>
        <w:numPr>
          <w:numId w:val="241"/>
        </w:numPr>
      </w:pPr>
      <w:r>
        <w:t xml:space="preserve">On the </w:t>
      </w:r>
      <w:r>
        <w:rPr>
          <w:rStyle w:val="InlineUI"/>
        </w:rPr>
        <w:t>Specification</w:t>
      </w:r>
      <w:r>
        <w:t xml:space="preserve"> tab, configure the following settings.</w:t>
      </w:r>
    </w:p>
    <w:p>
      <w:pPr>
        <w:pStyle w:val="BodyText"/>
        <w:numPr>
          <w:ilvl w:val="1"/>
          <w:numId w:val="241"/>
        </w:numPr>
      </w:pPr>
      <w:r>
        <w:t>Select whether you want to activate or deactivate outbound access.</w:t>
      </w:r>
    </w:p>
    <w:p>
      <w:pPr>
        <w:pStyle w:val="BodyText"/>
        <w:ind w:left="960"/>
      </w:pPr>
      <w:r>
        <w:t>By default, outbound access is activated, which creates an outbound network.</w:t>
      </w:r>
    </w:p>
    <w:p>
      <w:pPr>
        <w:pStyle w:val="BodyText"/>
        <w:numPr>
          <w:ilvl w:val="1"/>
          <w:numId w:val="241"/>
        </w:numPr>
      </w:pPr>
      <w:r>
        <w:t>Select whether you want to create a gateway in the network.</w:t>
      </w:r>
    </w:p>
    <w:p>
      <w:pPr>
        <w:pStyle w:val="BodyText"/>
        <w:numPr>
          <w:ilvl w:val="1"/>
          <w:numId w:val="241"/>
        </w:numPr>
      </w:pPr>
      <w:r>
        <w:t xml:space="preserve">Enter the deployment ID of your </w:t>
      </w:r>
      <w:r>
        <w:t>VCF Automation</w:t>
      </w:r>
      <w:r>
        <w:t xml:space="preserve"> instance.</w:t>
      </w:r>
    </w:p>
    <w:p>
      <w:pPr>
        <w:pStyle w:val="BodyText"/>
        <w:numPr>
          <w:numId w:val="241"/>
        </w:numPr>
      </w:pPr>
      <w:r>
        <w:t>Configure any additional settings for the network, such as tags, constraints, and custom properties. For example:</w:t>
      </w:r>
    </w:p>
    <w:p>
      <w:pPr>
        <w:pStyle w:val="BodyText"/>
        <w:numPr>
          <w:ilvl w:val="1"/>
          <w:numId w:val="241"/>
        </w:numPr>
      </w:pPr>
      <w:r>
        <w:t xml:space="preserve">Use constraints to select a network policy defined in </w:t>
      </w:r>
      <w:r>
        <w:t>VCF Automation</w:t>
      </w:r>
      <w:r>
        <w:t>.</w:t>
      </w:r>
    </w:p>
    <w:p>
      <w:pPr>
        <w:pStyle w:val="BodyText"/>
        <w:numPr>
          <w:ilvl w:val="1"/>
          <w:numId w:val="241"/>
        </w:numPr>
      </w:pPr>
      <w:r>
        <w:t xml:space="preserve">Use custom properties to select the Network type in the workflow request, for example, </w:t>
      </w:r>
      <w:r>
        <w:rPr>
          <w:rStyle w:val="InlineCode"/>
        </w:rPr>
        <w:t>networkType:private</w:t>
      </w:r>
      <w:r>
        <w:t>.</w:t>
      </w:r>
    </w:p>
    <w:p>
      <w:pPr>
        <w:pStyle w:val="BodyText"/>
        <w:ind w:left="960"/>
      </w:pPr>
      <w:r>
        <w:t xml:space="preserve">The </w:t>
      </w:r>
      <w:r>
        <w:t>Automation plug-in</w:t>
      </w:r>
      <w:r>
        <w:t xml:space="preserve"> supports the </w:t>
      </w:r>
      <w:r>
        <w:rPr>
          <w:rStyle w:val="InlineCode"/>
        </w:rPr>
        <w:t>private</w:t>
      </w:r>
      <w:r>
        <w:t xml:space="preserve">, </w:t>
      </w:r>
      <w:r>
        <w:rPr>
          <w:rStyle w:val="InlineCode"/>
        </w:rPr>
        <w:t>routed</w:t>
      </w:r>
      <w:r>
        <w:t xml:space="preserve">, and </w:t>
      </w:r>
      <w:r>
        <w:rPr>
          <w:rStyle w:val="InlineCode"/>
        </w:rPr>
        <w:t>outbound</w:t>
      </w:r>
      <w:r>
        <w:t xml:space="preserve"> network types.</w:t>
      </w:r>
    </w:p>
    <w:p>
      <w:pPr>
        <w:pStyle w:val="BodyText"/>
        <w:numPr>
          <w:numId w:val="241"/>
        </w:numPr>
      </w:pPr>
      <w:r>
        <w:t xml:space="preserve">Click </w:t>
      </w:r>
      <w:r>
        <w:rPr>
          <w:rStyle w:val="InlineUI"/>
        </w:rPr>
        <w:t>Run</w:t>
      </w:r>
      <w:r>
        <w:t>.</w:t>
      </w:r>
    </w:p>
    <w:p>
      <w:pPr>
        <w:pStyle w:val="BodyText"/>
      </w:pPr>
      <w:r>
        <w:rPr>
          <w:rStyle w:val="Strong"/>
        </w:rPr>
        <w:t>Results</w:t>
      </w:r>
    </w:p>
    <w:p>
      <w:pPr>
        <w:pStyle w:val="BodyText"/>
      </w:pPr>
      <w:r>
        <w:t xml:space="preserve">You have added a network in </w:t>
      </w:r>
      <w:r>
        <w:t>VCF Automation</w:t>
      </w:r>
      <w:r>
        <w:t xml:space="preserve"> and to the </w:t>
      </w:r>
      <w:r>
        <w:t>VCF Operations orchestrator</w:t>
      </w:r>
      <w:r>
        <w:t xml:space="preserve"> plug-in inventory.</w:t>
      </w:r>
    </w:p>
    <w:p>
      <w:pPr>
        <w:pStyle w:val="Heading4"/>
      </w:pPr>
      <w:bookmarkStart w:id="416" w:name="Baa151be69ee64d79ba9b85b53ef40949"/>
      <w:bookmarkStart w:id="417" w:name="_Toc256001308"/>
      <w:r>
        <w:t>Add a project</w:t>
      </w:r>
      <w:bookmarkEnd w:id="417"/>
      <w:bookmarkEnd w:id="416"/>
    </w:p>
    <w:p>
      <w:pPr>
        <w:pStyle w:val="BodyText"/>
      </w:pPr>
      <w:r>
        <w:t xml:space="preserve">You add a project and configure its parameters by running a </w:t>
      </w:r>
      <w:r>
        <w:t>VCF Operations orchestrator</w:t>
      </w:r>
      <w:r>
        <w:t xml:space="preserve"> workflow.</w:t>
      </w:r>
    </w:p>
    <w:p>
      <w:pPr>
        <w:pStyle w:val="BodyText"/>
      </w:pPr>
      <w:r>
        <w:rPr>
          <w:rStyle w:val="Strong"/>
        </w:rPr>
        <w:t>Prerequisites</w:t>
      </w:r>
    </w:p>
    <w:p>
      <w:pPr>
        <w:pStyle w:val="BodyText"/>
        <w:numPr>
          <w:numId w:val="242"/>
        </w:numPr>
      </w:pPr>
      <w:r>
        <w:t xml:space="preserve">Verify that you configured at least one cloud account. See </w:t>
      </w:r>
      <w:r>
        <w:t>Add a vSphere cloud account</w:t>
      </w:r>
      <w:r>
        <w:t>.</w:t>
      </w:r>
    </w:p>
    <w:p>
      <w:pPr>
        <w:pStyle w:val="BodyText"/>
        <w:numPr>
          <w:numId w:val="242"/>
        </w:numPr>
      </w:pPr>
      <w:r>
        <w:t xml:space="preserve">Verify that you configured at least one cloud zone. See </w:t>
      </w:r>
      <w:r>
        <w:t>Add a cloud zone</w:t>
      </w:r>
      <w:r>
        <w:t>.</w:t>
      </w:r>
    </w:p>
    <w:p>
      <w:pPr>
        <w:pStyle w:val="BodyText"/>
        <w:numPr>
          <w:numId w:val="242"/>
        </w:numPr>
      </w:pPr>
      <w:r>
        <w:t xml:space="preserve">For information about projects, see </w:t>
      </w:r>
      <w:r>
        <w:t>Adding and managing Automation Assembler projects</w:t>
      </w:r>
      <w:r>
        <w:t>.</w:t>
      </w:r>
    </w:p>
    <w:p>
      <w:pPr>
        <w:pStyle w:val="BodyText"/>
      </w:pPr>
      <w:r>
        <w:rPr>
          <w:rStyle w:val="Strong"/>
        </w:rPr>
        <w:t>Procedure</w:t>
      </w:r>
    </w:p>
    <w:p>
      <w:pPr>
        <w:pStyle w:val="BodyText"/>
        <w:numPr>
          <w:numId w:val="243"/>
        </w:numPr>
      </w:pPr>
      <w:r>
        <w:t xml:space="preserve">Log in to the </w:t>
      </w:r>
      <w:r>
        <w:t>VCF Operations orchestrator</w:t>
      </w:r>
      <w:r>
        <w:t xml:space="preserve"> Client as an administrator.</w:t>
      </w:r>
    </w:p>
    <w:p>
      <w:pPr>
        <w:pStyle w:val="BodyText"/>
        <w:numPr>
          <w:numId w:val="243"/>
        </w:numPr>
      </w:pPr>
      <w:r>
        <w:t xml:space="preserve">Navigate to </w:t>
      </w:r>
      <w:r>
        <w:rPr>
          <w:rStyle w:val="InlineUI"/>
        </w:rPr>
        <w:t>Library</w:t>
      </w:r>
      <w:r>
        <w:rPr>
          <w:rStyle w:val="InlineUI"/>
        </w:rPr>
        <w:t xml:space="preserve"> &gt; </w:t>
      </w:r>
      <w:r>
        <w:rPr>
          <w:rStyle w:val="InlineUI"/>
        </w:rPr>
        <w:t>Workflows</w:t>
      </w:r>
      <w:r>
        <w:t xml:space="preserve"> and enter the </w:t>
      </w:r>
      <w:r>
        <w:t>projects</w:t>
      </w:r>
      <w:r>
        <w:t xml:space="preserve"> tag in the workflow search box.</w:t>
      </w:r>
    </w:p>
    <w:p>
      <w:pPr>
        <w:pStyle w:val="BodyText"/>
        <w:numPr>
          <w:numId w:val="243"/>
        </w:numPr>
      </w:pPr>
      <w:r>
        <w:t xml:space="preserve">Locate </w:t>
      </w:r>
      <w:r>
        <w:rPr>
          <w:rStyle w:val="InlineUI"/>
        </w:rPr>
        <w:t>Create Project</w:t>
      </w:r>
      <w:r>
        <w:t xml:space="preserve"> workflow and click </w:t>
      </w:r>
      <w:r>
        <w:rPr>
          <w:rStyle w:val="InlineUI"/>
        </w:rPr>
        <w:t>Run</w:t>
      </w:r>
      <w:r>
        <w:t>.</w:t>
      </w:r>
    </w:p>
    <w:p>
      <w:pPr>
        <w:pStyle w:val="BodyText"/>
        <w:numPr>
          <w:numId w:val="243"/>
        </w:numPr>
      </w:pPr>
      <w:r>
        <w:t xml:space="preserve">On the </w:t>
      </w:r>
      <w:r>
        <w:rPr>
          <w:rStyle w:val="InlineUI"/>
        </w:rPr>
        <w:t>Summary</w:t>
      </w:r>
      <w:r>
        <w:t xml:space="preserve"> tab, select the </w:t>
      </w:r>
      <w:r>
        <w:t>VCF Automation</w:t>
      </w:r>
      <w:r>
        <w:t xml:space="preserve"> host for which you want to configure a project, and enter a name for the project.</w:t>
      </w:r>
    </w:p>
    <w:p>
      <w:pPr>
        <w:pStyle w:val="BodyText"/>
        <w:numPr>
          <w:numId w:val="243"/>
        </w:numPr>
      </w:pPr>
      <w:r>
        <w:t xml:space="preserve">On the </w:t>
      </w:r>
      <w:r>
        <w:rPr>
          <w:rStyle w:val="InlineUI"/>
        </w:rPr>
        <w:t>Provisioning: Zones</w:t>
      </w:r>
      <w:r>
        <w:t xml:space="preserve"> tab, add one or more cloud zones.</w:t>
      </w:r>
    </w:p>
    <w:p>
      <w:pPr>
        <w:pStyle w:val="BodyText"/>
        <w:numPr>
          <w:ilvl w:val="1"/>
          <w:numId w:val="243"/>
        </w:numPr>
      </w:pPr>
      <w:r>
        <w:t>Configure the cloud zone properties.</w:t>
      </w:r>
    </w:p>
    <w:p>
      <w:pPr>
        <w:pStyle w:val="BodyText"/>
        <w:numPr>
          <w:ilvl w:val="1"/>
          <w:numId w:val="243"/>
        </w:numPr>
      </w:pPr>
      <w:r>
        <w:t>Select a placement policy.</w:t>
      </w:r>
    </w:p>
    <w:p>
      <w:pPr>
        <w:pStyle w:val="BodyText"/>
        <w:numPr>
          <w:numId w:val="243"/>
        </w:numPr>
      </w:pPr>
      <w:r>
        <w:t xml:space="preserve">Go to the </w:t>
      </w:r>
      <w:r>
        <w:rPr>
          <w:rStyle w:val="InlineUI"/>
        </w:rPr>
        <w:t>Provisioning: Resource Tags &amp; Constraints</w:t>
      </w:r>
      <w:r>
        <w:t xml:space="preserve"> tab, add tags and constraints for your project.</w:t>
      </w:r>
    </w:p>
    <w:p>
      <w:pPr>
        <w:pStyle w:val="BodyText"/>
        <w:numPr>
          <w:numId w:val="243"/>
        </w:numPr>
      </w:pPr>
      <w:r>
        <w:t xml:space="preserve">Go to the </w:t>
      </w:r>
      <w:r>
        <w:rPr>
          <w:rStyle w:val="InlineUI"/>
        </w:rPr>
        <w:t>Provisioning: Custom Properties, Custom Naming &amp; Request Timeout</w:t>
      </w:r>
      <w:r>
        <w:t xml:space="preserve"> tab.</w:t>
      </w:r>
    </w:p>
    <w:p>
      <w:pPr>
        <w:pStyle w:val="BodyText"/>
        <w:numPr>
          <w:ilvl w:val="1"/>
          <w:numId w:val="243"/>
        </w:numPr>
      </w:pPr>
      <w:r>
        <w:t>Add custom properties that you want added to all requests in the project.</w:t>
      </w:r>
    </w:p>
    <w:p>
      <w:pPr>
        <w:pStyle w:val="BodyText"/>
        <w:numPr>
          <w:ilvl w:val="1"/>
          <w:numId w:val="243"/>
        </w:numPr>
      </w:pPr>
      <w:r>
        <w:t>Specify the naming template for machines, networks, security groups, and disks in the project.</w:t>
      </w:r>
    </w:p>
    <w:p>
      <w:pPr>
        <w:pStyle w:val="BodyText"/>
        <w:numPr>
          <w:ilvl w:val="1"/>
          <w:numId w:val="243"/>
        </w:numPr>
      </w:pPr>
      <w:r>
        <w:t xml:space="preserve">If the workloads requested for this project take more than two hours to deploy, enter a longer value for the </w:t>
      </w:r>
      <w:r>
        <w:rPr>
          <w:rStyle w:val="InlineUI"/>
        </w:rPr>
        <w:t>Timeout</w:t>
      </w:r>
      <w:r>
        <w:t>. The default value is 2 hours.</w:t>
      </w:r>
    </w:p>
    <w:p>
      <w:pPr>
        <w:pStyle w:val="BodyText"/>
        <w:numPr>
          <w:numId w:val="243"/>
        </w:numPr>
      </w:pPr>
      <w:r>
        <w:t xml:space="preserve">Click </w:t>
      </w:r>
      <w:r>
        <w:rPr>
          <w:rStyle w:val="InlineUI"/>
        </w:rPr>
        <w:t>Run</w:t>
      </w:r>
      <w:r>
        <w:t>.</w:t>
      </w:r>
    </w:p>
    <w:p>
      <w:pPr>
        <w:pStyle w:val="BodyText"/>
      </w:pPr>
      <w:r>
        <w:rPr>
          <w:rStyle w:val="Strong"/>
        </w:rPr>
        <w:t>Results</w:t>
      </w:r>
    </w:p>
    <w:p>
      <w:pPr>
        <w:pStyle w:val="BodyText"/>
      </w:pPr>
      <w:r>
        <w:t>You have added a project.</w:t>
      </w:r>
    </w:p>
    <w:p>
      <w:pPr>
        <w:pStyle w:val="Heading2"/>
      </w:pPr>
      <w:bookmarkStart w:id="418" w:name="_Toc256001309"/>
      <w:r>
        <w:t>Using the VCF Operations orchestrator Plug-In for VCF Automation for All Apps</w:t>
      </w:r>
      <w:bookmarkEnd w:id="418"/>
    </w:p>
    <w:p>
      <w:pPr>
        <w:pStyle w:val="BodyText"/>
      </w:pPr>
      <w:r>
        <w:t xml:space="preserve">The </w:t>
      </w:r>
      <w:r>
        <w:t>VMware Cloud Foundation Operations orchestrator™ Plug-in for VMware Cloud Foundation Automation™</w:t>
      </w:r>
      <w:r>
        <w:t xml:space="preserve"> for All Apps integrates </w:t>
      </w:r>
      <w:r>
        <w:t>VCF Operations orchestrator</w:t>
      </w:r>
      <w:r>
        <w:t xml:space="preserve"> with </w:t>
      </w:r>
      <w:r>
        <w:t>VCF Automation</w:t>
      </w:r>
      <w:r>
        <w:t xml:space="preserve">. With the plug-in, you can run </w:t>
      </w:r>
      <w:r>
        <w:t>VCF Operations orchestrator</w:t>
      </w:r>
      <w:r>
        <w:t xml:space="preserve"> workflows from your </w:t>
      </w:r>
      <w:r>
        <w:t>VCF Automation</w:t>
      </w:r>
      <w:r>
        <w:t xml:space="preserve"> instance. You can use the workflows that are provided with the plug-in to deploy and manage </w:t>
      </w:r>
      <w:r>
        <w:t>VCF Automation</w:t>
      </w:r>
      <w:r>
        <w:t xml:space="preserve"> resources.</w:t>
      </w:r>
    </w:p>
    <w:p>
      <w:pPr>
        <w:pStyle w:val="SectionHeading3"/>
      </w:pPr>
      <w:bookmarkStart w:id="419" w:name="_Toc256001310"/>
      <w:r>
        <w:t>Using the default Automation plug-in workflows and actions</w:t>
      </w:r>
      <w:bookmarkEnd w:id="419"/>
    </w:p>
    <w:p>
      <w:pPr>
        <w:pStyle w:val="BodyText"/>
      </w:pPr>
      <w:r>
        <w:t xml:space="preserve">The </w:t>
      </w:r>
      <w:r>
        <w:t>Automation plug-in</w:t>
      </w:r>
      <w:r>
        <w:t xml:space="preserve"> provides out-of-the-box workflows for common tasks, such as host configuration. For a full list of available workflows, navigate to </w:t>
      </w:r>
      <w:r>
        <w:rPr>
          <w:rStyle w:val="InlineUI"/>
        </w:rPr>
        <w:t>Library</w:t>
      </w:r>
      <w:r>
        <w:rPr>
          <w:rStyle w:val="InlineUI"/>
        </w:rPr>
        <w:t xml:space="preserve"> &gt; </w:t>
      </w:r>
      <w:r>
        <w:rPr>
          <w:rStyle w:val="InlineUI"/>
        </w:rPr>
        <w:t>Workflows</w:t>
      </w:r>
      <w:r>
        <w:rPr>
          <w:rStyle w:val="InlineUI"/>
        </w:rPr>
        <w:t xml:space="preserve"> &gt; </w:t>
      </w:r>
      <w:r>
        <w:rPr>
          <w:rStyle w:val="InlineUI"/>
        </w:rPr>
        <w:t>VCFA</w:t>
      </w:r>
      <w:r>
        <w:t>.</w:t>
      </w:r>
    </w:p>
    <w:p>
      <w:pPr>
        <w:pStyle w:val="BodyText"/>
      </w:pPr>
      <w:r>
        <w:t xml:space="preserve">The plug-in library also contains predefined actions that you can use to build you own custom workflows. To access these actions, navigate to </w:t>
      </w:r>
      <w:r>
        <w:rPr>
          <w:rStyle w:val="InlineUI"/>
        </w:rPr>
        <w:t>Library</w:t>
      </w:r>
      <w:r>
        <w:rPr>
          <w:rStyle w:val="InlineUI"/>
        </w:rPr>
        <w:t xml:space="preserve"> &gt; </w:t>
      </w:r>
      <w:r>
        <w:rPr>
          <w:rStyle w:val="InlineUI"/>
        </w:rPr>
        <w:t>Actions</w:t>
      </w:r>
      <w:r>
        <w:t xml:space="preserve">, and enter </w:t>
      </w:r>
      <w:r>
        <w:t>com.vmware.library.vcfa</w:t>
      </w:r>
      <w:r>
        <w:t xml:space="preserve"> in the action search box.</w:t>
      </w:r>
    </w:p>
    <w:p>
      <w:pPr>
        <w:pStyle w:val="SectionHeading3"/>
      </w:pPr>
      <w:bookmarkStart w:id="420" w:name="_Toc256001311"/>
      <w:r>
        <w:t>Using the Automation plug-in inventory</w:t>
      </w:r>
      <w:bookmarkEnd w:id="420"/>
    </w:p>
    <w:p>
      <w:pPr>
        <w:pStyle w:val="BodyText"/>
      </w:pPr>
      <w:r>
        <w:t xml:space="preserve">The </w:t>
      </w:r>
      <w:r>
        <w:t>VCF Operations orchestrator</w:t>
      </w:r>
      <w:r>
        <w:t xml:space="preserve"> inventory supports objects for hosts, supervisor namespaces, and catalog items.</w:t>
      </w:r>
    </w:p>
    <w:p>
      <w:pPr>
        <w:pStyle w:val="BodyText"/>
      </w:pPr>
      <w:r>
        <w:t xml:space="preserve">To display all available inventory objects, navigate to </w:t>
      </w:r>
      <w:r>
        <w:rPr>
          <w:rStyle w:val="InlineUI"/>
        </w:rPr>
        <w:t>Administration</w:t>
      </w:r>
      <w:r>
        <w:rPr>
          <w:rStyle w:val="InlineUI"/>
        </w:rPr>
        <w:t xml:space="preserve"> &gt; </w:t>
      </w:r>
      <w:r>
        <w:rPr>
          <w:rStyle w:val="InlineUI"/>
        </w:rPr>
        <w:t>Inventory</w:t>
      </w:r>
      <w:r>
        <w:rPr>
          <w:rStyle w:val="InlineUI"/>
        </w:rPr>
        <w:t xml:space="preserve"> &gt; </w:t>
      </w:r>
      <w:r>
        <w:rPr>
          <w:rStyle w:val="InlineUI"/>
        </w:rPr>
        <w:t>VCF Automation for All Apps</w:t>
      </w:r>
      <w:r>
        <w:t>.</w:t>
      </w:r>
    </w:p>
    <w:p>
      <w:pPr>
        <w:pStyle w:val="Heading3"/>
      </w:pPr>
      <w:bookmarkStart w:id="421" w:name="_Toc256001312"/>
      <w:r>
        <w:t>Add a VCF Automation for All Apps host</w:t>
      </w:r>
      <w:bookmarkEnd w:id="421"/>
    </w:p>
    <w:p>
      <w:pPr>
        <w:pStyle w:val="BodyText"/>
      </w:pPr>
      <w:r>
        <w:t xml:space="preserve">You add a </w:t>
      </w:r>
      <w:r>
        <w:t>VCF Automation</w:t>
      </w:r>
      <w:r>
        <w:t xml:space="preserve"> for All Apps host and configure the connection parameters by running a </w:t>
      </w:r>
      <w:r>
        <w:t>VCF Operations orchestrator</w:t>
      </w:r>
      <w:r>
        <w:t xml:space="preserve"> workflow.</w:t>
      </w:r>
    </w:p>
    <w:p>
      <w:pPr>
        <w:pStyle w:val="SectionHeading4"/>
      </w:pPr>
    </w:p>
    <w:p>
      <w:pPr>
        <w:pStyle w:val="BodyText"/>
        <w:numPr>
          <w:numId w:val="244"/>
        </w:numPr>
      </w:pPr>
      <w:r>
        <w:t xml:space="preserve">Navigate to </w:t>
      </w:r>
      <w:r>
        <w:rPr>
          <w:rStyle w:val="InlineUI"/>
        </w:rPr>
        <w:t>Library</w:t>
      </w:r>
      <w:r>
        <w:rPr>
          <w:rStyle w:val="InlineUI"/>
        </w:rPr>
        <w:t xml:space="preserve"> &gt; </w:t>
      </w:r>
      <w:r>
        <w:rPr>
          <w:rStyle w:val="InlineUI"/>
        </w:rPr>
        <w:t>Workflows</w:t>
      </w:r>
      <w:r>
        <w:t xml:space="preserve"> and enter the </w:t>
      </w:r>
      <w:r>
        <w:t>vcfa</w:t>
      </w:r>
      <w:r>
        <w:t xml:space="preserve"> tag in the workflow search box.</w:t>
      </w:r>
    </w:p>
    <w:p>
      <w:pPr>
        <w:pStyle w:val="BodyText"/>
        <w:numPr>
          <w:numId w:val="244"/>
        </w:numPr>
      </w:pPr>
      <w:r>
        <w:t xml:space="preserve">Locate the </w:t>
      </w:r>
      <w:r>
        <w:rPr>
          <w:rStyle w:val="InlineUI"/>
        </w:rPr>
        <w:t>Add a VCF Automation host</w:t>
      </w:r>
      <w:r>
        <w:t xml:space="preserve"> workflow and click </w:t>
      </w:r>
      <w:r>
        <w:rPr>
          <w:rStyle w:val="InlineUI"/>
        </w:rPr>
        <w:t>Run</w:t>
      </w:r>
      <w:r>
        <w:t>.</w:t>
      </w:r>
    </w:p>
    <w:p>
      <w:pPr>
        <w:pStyle w:val="BodyText"/>
        <w:numPr>
          <w:numId w:val="244"/>
        </w:numPr>
      </w:pPr>
      <w:r>
        <w:t>Enter a name for the connection.</w:t>
      </w:r>
    </w:p>
    <w:p>
      <w:pPr>
        <w:pStyle w:val="BodyText"/>
        <w:numPr>
          <w:numId w:val="244"/>
        </w:numPr>
      </w:pPr>
      <w:r>
        <w:t>Enter a unique name for the host.</w:t>
      </w:r>
    </w:p>
    <w:p>
      <w:pPr>
        <w:pStyle w:val="BodyText"/>
        <w:numPr>
          <w:numId w:val="244"/>
        </w:numPr>
      </w:pPr>
      <w:r>
        <w:t>Enter the organization name.</w:t>
      </w:r>
    </w:p>
    <w:p>
      <w:pPr>
        <w:pStyle w:val="BodyText"/>
        <w:numPr>
          <w:numId w:val="244"/>
        </w:numPr>
      </w:pPr>
      <w:r>
        <w:t>Enter the Kubernetes API version to use with the supervisor API.</w:t>
      </w:r>
    </w:p>
    <w:p>
      <w:pPr>
        <w:pStyle w:val="BodyText"/>
        <w:ind w:left="480"/>
      </w:pPr>
      <w:r>
        <w:t>To use the default API version, leave this textbox empty.</w:t>
      </w:r>
    </w:p>
    <w:p>
      <w:pPr>
        <w:pStyle w:val="BodyText"/>
        <w:numPr>
          <w:numId w:val="244"/>
        </w:numPr>
      </w:pPr>
      <w:r>
        <w:t>Select whether to install the SSL certificates automatically without user confirmation.</w:t>
      </w:r>
    </w:p>
    <w:p>
      <w:pPr>
        <w:pStyle w:val="BodyText"/>
        <w:numPr>
          <w:numId w:val="244"/>
        </w:numPr>
      </w:pPr>
      <w:r>
        <w:t xml:space="preserve">Select the type of connection to the host.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9"/>
        <w:gridCol w:w="811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Actions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Shared Session</w:t>
            </w:r>
          </w:p>
        </w:tc>
        <w:tc>
          <w:tcPr>
            <w:tcBorders>
              <w:left w:val="nil"/>
              <w:right w:val="nil"/>
            </w:tcBorders>
          </w:tcPr>
          <w:p>
            <w:pPr>
              <w:pStyle w:val="TableBodyText"/>
            </w:pPr>
            <w:r>
              <w:t xml:space="preserve">Connect using the credentials for a </w:t>
            </w:r>
            <w:r>
              <w:t>VCF Automation</w:t>
            </w:r>
            <w:r>
              <w:t xml:space="preserve"> user that you provide in the </w:t>
            </w:r>
            <w:r>
              <w:rPr>
                <w:rStyle w:val="InlineUI"/>
              </w:rPr>
              <w:t>Authentication User Name</w:t>
            </w:r>
            <w:r>
              <w:t xml:space="preserve"> and </w:t>
            </w:r>
            <w:r>
              <w:rPr>
                <w:rStyle w:val="InlineUI"/>
              </w:rPr>
              <w:t>Authentication Password</w:t>
            </w:r>
            <w:r>
              <w:t xml:space="preserve"> text boxes.</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Per User Session</w:t>
            </w:r>
          </w:p>
        </w:tc>
        <w:tc>
          <w:tcPr>
            <w:tcBorders>
              <w:left w:val="nil"/>
              <w:right w:val="nil"/>
            </w:tcBorders>
          </w:tcPr>
          <w:p>
            <w:pPr>
              <w:pStyle w:val="TableBodyText"/>
            </w:pPr>
            <w:r>
              <w:t xml:space="preserve">Connect using the credentials of the user that is currently logged in. You must be logged in to the </w:t>
            </w:r>
            <w:r>
              <w:t>VCF Operations orchestrator</w:t>
            </w:r>
            <w:r>
              <w:t xml:space="preserve"> Client with the credentials of the </w:t>
            </w:r>
            <w:r>
              <w:t>VCF Automation</w:t>
            </w:r>
            <w:r>
              <w:t xml:space="preserve"> administrator.</w:t>
            </w:r>
          </w:p>
        </w:tc>
      </w:tr>
    </w:tbl>
    <w:p>
      <w:pPr>
        <w:pStyle w:val="BodyText"/>
        <w:numPr>
          <w:numId w:val="244"/>
        </w:numPr>
        <w:spacing w:before="240"/>
      </w:pPr>
      <w:r>
        <w:t xml:space="preserve">Click </w:t>
      </w:r>
      <w:r>
        <w:rPr>
          <w:rStyle w:val="InlineUI"/>
        </w:rPr>
        <w:t>Run</w:t>
      </w:r>
      <w:r>
        <w:t>.</w:t>
      </w:r>
    </w:p>
    <w:p>
      <w:pPr>
        <w:pStyle w:val="BodyText"/>
      </w:pPr>
      <w:r>
        <w:t>You have added a VCF Automation for All Apps host.</w:t>
      </w:r>
    </w:p>
    <w:p>
      <w:pPr>
        <w:pStyle w:val="Heading2"/>
      </w:pPr>
      <w:bookmarkStart w:id="422" w:name="_Toc256001314"/>
      <w:r>
        <w:t>Using the XML Plug-In</w:t>
      </w:r>
      <w:bookmarkEnd w:id="422"/>
    </w:p>
    <w:p>
      <w:pPr>
        <w:pStyle w:val="BodyText"/>
      </w:pPr>
      <w:r>
        <w:t>You can use the XML plug-in to run workflows that create and modify XML documents.</w:t>
      </w:r>
    </w:p>
    <w:p>
      <w:pPr>
        <w:pStyle w:val="BodyText"/>
      </w:pPr>
      <w:r>
        <w:t xml:space="preserve">The XML plug-in adds an implementation of a Document Object Model (DOM) XML parser to the </w:t>
      </w:r>
      <w:r>
        <w:t>VCF Operations orchestrator</w:t>
      </w:r>
      <w:r>
        <w:t xml:space="preserve"> JavaScript API. The XML plug-in also provides some sample workflows to demonstrate how you can create and modify XML documents from workflows.</w:t>
      </w:r>
    </w:p>
    <w:p>
      <w:pPr>
        <w:pStyle w:val="BodyText"/>
      </w:pPr>
      <w:r>
        <w:t xml:space="preserve">Alternatively, you can use the ECMAScript for XML (E4X) implementation in the </w:t>
      </w:r>
      <w:r>
        <w:t>VCF Operations orchestrator</w:t>
      </w:r>
      <w:r>
        <w:t xml:space="preserve"> JavaScript API to process XML documents directly in JavaScript. For an E4X scripting example, see </w:t>
      </w:r>
      <w:r>
        <w:rPr>
          <w:rStyle w:val="InlineCite"/>
        </w:rPr>
        <w:t xml:space="preserve">Developing Workflows with </w:t>
      </w:r>
      <w:r>
        <w:t>VCF Operations orchestrator</w:t>
      </w:r>
      <w:r>
        <w:t>.</w:t>
      </w:r>
    </w:p>
    <w:p>
      <w:pPr>
        <w:pStyle w:val="BodyText"/>
      </w:pPr>
      <w:r>
        <w:t>For information about E4X, go to the website of the organization that maintains the ECMA-357 standard.</w:t>
      </w:r>
    </w:p>
    <w:p>
      <w:pPr>
        <w:pStyle w:val="SectionHeading3"/>
      </w:pPr>
      <w:bookmarkStart w:id="423" w:name="_Toc256001315"/>
      <w:r>
        <w:t>Running the XML Plug-In Sample Workflows</w:t>
      </w:r>
      <w:bookmarkEnd w:id="423"/>
    </w:p>
    <w:p>
      <w:pPr>
        <w:pStyle w:val="BodyText"/>
      </w:pPr>
      <w:r>
        <w:t xml:space="preserve">You can run the XML plug-in sample workflows from the </w:t>
      </w:r>
      <w:r>
        <w:t>VCF Operations orchestrator</w:t>
      </w:r>
      <w:r>
        <w:t xml:space="preserve"> Client to create and modify XML documents for testing purposes.</w:t>
      </w:r>
    </w:p>
    <w:p>
      <w:pPr>
        <w:pStyle w:val="BodyText"/>
      </w:pPr>
      <w:r>
        <w:t>The workflows can create, read, or modify files, so you must have sufficient access rights to the working directory.</w:t>
      </w:r>
    </w:p>
    <w:p>
      <w:pPr>
        <w:pStyle w:val="BodyText"/>
      </w:pPr>
      <w:r>
        <w:t xml:space="preserve">Orchestrator has read, write, and execute rights to a folder named </w:t>
      </w:r>
      <w:r>
        <w:rPr>
          <w:rStyle w:val="InlineCode"/>
        </w:rPr>
        <w:t>orchestrator</w:t>
      </w:r>
      <w:r>
        <w:t xml:space="preserve">, at the root of the server system. Although workflows have permission to read, write, and execute in this folder, you must create the folder on the server system. If you use the Orchestrator Appliance, the folder is named </w:t>
      </w:r>
      <w:r>
        <w:rPr>
          <w:rStyle w:val="InlineCode"/>
        </w:rPr>
        <w:t>vco</w:t>
      </w:r>
      <w:r>
        <w:t xml:space="preserve"> and is located at </w:t>
      </w:r>
      <w:r>
        <w:rPr>
          <w:rStyle w:val="InlineCode"/>
        </w:rPr>
        <w:t>/var/run/vco</w:t>
      </w:r>
      <w:r>
        <w:t>.</w:t>
      </w:r>
    </w:p>
    <w:p>
      <w:pPr>
        <w:pStyle w:val="BodyText"/>
      </w:pPr>
      <w:r>
        <w:t xml:space="preserve">You can allow access to other folders by changing the settings for server file system access from workflows and JavaScript. See </w:t>
      </w:r>
      <w:r>
        <w:rPr>
          <w:rStyle w:val="InlineCite"/>
        </w:rPr>
        <w:t xml:space="preserve">Installing and Configuring </w:t>
      </w:r>
      <w:r>
        <w:t>VCF Operations orchestrator</w:t>
      </w:r>
      <w:r>
        <w:rPr>
          <w:rStyle w:val="InlineCite"/>
        </w:rPr>
        <w:t>, Setting Server File System Access from Workflows and Actions</w:t>
      </w:r>
      <w:r>
        <w:t>.</w:t>
      </w:r>
    </w:p>
    <w:p>
      <w:pPr>
        <w:pStyle w:val="Heading3"/>
      </w:pPr>
      <w:bookmarkStart w:id="424" w:name="_Toc256001316"/>
      <w:r>
        <w:t>Create a Simple XML Document</w:t>
      </w:r>
      <w:bookmarkEnd w:id="424"/>
    </w:p>
    <w:p>
      <w:pPr>
        <w:pStyle w:val="BodyText"/>
      </w:pPr>
      <w:r>
        <w:t xml:space="preserve">You can run a workflow from the </w:t>
      </w:r>
      <w:r>
        <w:t>VCF Operations orchestrator</w:t>
      </w:r>
      <w:r>
        <w:t xml:space="preserve"> Client to create a simple XML document for testing purposes.</w:t>
      </w:r>
    </w:p>
    <w:p>
      <w:pPr>
        <w:pStyle w:val="BodyText"/>
      </w:pPr>
      <w:r>
        <w:rPr>
          <w:rStyle w:val="Strong"/>
        </w:rPr>
        <w:t>Prerequisites</w:t>
      </w:r>
    </w:p>
    <w:p>
      <w:pPr>
        <w:pStyle w:val="BodyText"/>
        <w:numPr>
          <w:numId w:val="245"/>
        </w:numPr>
      </w:pPr>
      <w:r>
        <w:t>Verify that the user account you are logged in with has the necessary permissions to run XML workflows.</w:t>
      </w:r>
    </w:p>
    <w:p>
      <w:pPr>
        <w:pStyle w:val="BodyText"/>
        <w:numPr>
          <w:numId w:val="245"/>
        </w:numPr>
      </w:pPr>
      <w:r>
        <w:t xml:space="preserve">Verify that you created the </w:t>
      </w:r>
      <w:r>
        <w:rPr>
          <w:rStyle w:val="InlineCode"/>
        </w:rPr>
        <w:t>c:/orchestrator</w:t>
      </w:r>
      <w:r>
        <w:t xml:space="preserve"> folder at the root of the Orchestrator server system or set access rights to another folder.</w:t>
      </w:r>
    </w:p>
    <w:p>
      <w:pPr>
        <w:pStyle w:val="BodyText"/>
      </w:pPr>
      <w:r>
        <w:rPr>
          <w:rStyle w:val="Strong"/>
        </w:rPr>
        <w:t>Procedure</w:t>
      </w:r>
    </w:p>
    <w:p>
      <w:pPr>
        <w:pStyle w:val="BodyText"/>
        <w:numPr>
          <w:numId w:val="246"/>
        </w:numPr>
      </w:pPr>
      <w:r>
        <w:t xml:space="preserve">Navigate to </w:t>
      </w:r>
      <w:r>
        <w:rPr>
          <w:rStyle w:val="InlineUI"/>
        </w:rPr>
        <w:t>Library</w:t>
      </w:r>
      <w:r>
        <w:rPr>
          <w:rStyle w:val="InlineUI"/>
        </w:rPr>
        <w:t xml:space="preserve"> &gt; </w:t>
      </w:r>
      <w:r>
        <w:rPr>
          <w:rStyle w:val="InlineUI"/>
        </w:rPr>
        <w:t>Workflows</w:t>
      </w:r>
      <w:r>
        <w:t xml:space="preserve"> and enter the </w:t>
      </w:r>
      <w:r>
        <w:t>xml</w:t>
      </w:r>
      <w:r>
        <w:t xml:space="preserve"> and </w:t>
      </w:r>
      <w:r>
        <w:t>samples_xml_(simple)</w:t>
      </w:r>
      <w:r>
        <w:t xml:space="preserve"> tags in the workflow search box.</w:t>
      </w:r>
    </w:p>
    <w:p>
      <w:pPr>
        <w:pStyle w:val="BodyText"/>
        <w:numPr>
          <w:numId w:val="246"/>
        </w:numPr>
      </w:pPr>
      <w:r>
        <w:t xml:space="preserve">Locate the </w:t>
      </w:r>
      <w:r>
        <w:rPr>
          <w:rStyle w:val="InlineUI"/>
        </w:rPr>
        <w:t>Create a simple XML document</w:t>
      </w:r>
      <w:r>
        <w:t xml:space="preserve"> workflow and click </w:t>
      </w:r>
      <w:r>
        <w:rPr>
          <w:rStyle w:val="InlineUI"/>
        </w:rPr>
        <w:t>Run</w:t>
      </w:r>
      <w:r>
        <w:t>.</w:t>
      </w:r>
    </w:p>
    <w:p>
      <w:pPr>
        <w:pStyle w:val="BodyText"/>
        <w:numPr>
          <w:numId w:val="246"/>
        </w:numPr>
      </w:pPr>
      <w:r>
        <w:t>Enter the filepath to the XML document to create.</w:t>
      </w:r>
    </w:p>
    <w:p>
      <w:pPr>
        <w:pStyle w:val="BodyText"/>
        <w:ind w:left="480"/>
      </w:pPr>
      <w:r>
        <w:t xml:space="preserve">For example, </w:t>
      </w:r>
      <w:r>
        <w:rPr>
          <w:rStyle w:val="InlineCode"/>
        </w:rPr>
        <w:t>c:/orchestrator/</w:t>
      </w:r>
      <w:r>
        <w:rPr>
          <w:rStyle w:val="InlineVar"/>
        </w:rPr>
        <w:t>filename</w:t>
      </w:r>
      <w:r>
        <w:rPr>
          <w:rStyle w:val="InlineCode"/>
        </w:rPr>
        <w:t>.xml</w:t>
      </w:r>
      <w:r>
        <w:t>.</w:t>
      </w:r>
    </w:p>
    <w:p>
      <w:pPr>
        <w:pStyle w:val="BodyText"/>
        <w:numPr>
          <w:numId w:val="246"/>
        </w:numPr>
      </w:pPr>
      <w:r>
        <w:t xml:space="preserve">Click </w:t>
      </w:r>
      <w:r>
        <w:rPr>
          <w:rStyle w:val="InlineUI"/>
        </w:rPr>
        <w:t>Run</w:t>
      </w:r>
      <w:r>
        <w:t>.</w:t>
      </w:r>
    </w:p>
    <w:p>
      <w:pPr>
        <w:pStyle w:val="BodyText"/>
      </w:pPr>
      <w:r>
        <w:rPr>
          <w:rStyle w:val="Strong"/>
        </w:rPr>
        <w:t>Results</w:t>
      </w:r>
    </w:p>
    <w:p>
      <w:pPr>
        <w:pStyle w:val="BodyText"/>
      </w:pPr>
      <w:r>
        <w:t xml:space="preserve">The workflow creates an XML document that contains a list of users. The attributes for each entry are </w:t>
      </w:r>
      <w:r>
        <w:rPr>
          <w:rStyle w:val="InlineCode"/>
        </w:rPr>
        <w:t>user ID</w:t>
      </w:r>
      <w:r>
        <w:t xml:space="preserve"> and </w:t>
      </w:r>
      <w:r>
        <w:rPr>
          <w:rStyle w:val="InlineCode"/>
        </w:rPr>
        <w:t>name</w:t>
      </w:r>
      <w:r>
        <w:t>.</w:t>
      </w:r>
    </w:p>
    <w:p>
      <w:pPr>
        <w:pStyle w:val="Heading3"/>
      </w:pPr>
      <w:bookmarkStart w:id="425" w:name="_Toc256001317"/>
      <w:r>
        <w:t>Find an Element in an XML Document</w:t>
      </w:r>
      <w:bookmarkEnd w:id="425"/>
    </w:p>
    <w:p>
      <w:pPr>
        <w:pStyle w:val="BodyText"/>
      </w:pPr>
      <w:r>
        <w:t xml:space="preserve">You can run a workflow from the </w:t>
      </w:r>
      <w:r>
        <w:t>VCF Operations orchestrator</w:t>
      </w:r>
      <w:r>
        <w:t xml:space="preserve"> Client to find an element in the XML created by the Create a simple XML document workflow.</w:t>
      </w:r>
    </w:p>
    <w:p>
      <w:pPr>
        <w:pStyle w:val="BodyText"/>
      </w:pPr>
      <w:r>
        <w:rPr>
          <w:rStyle w:val="Strong"/>
        </w:rPr>
        <w:t>Prerequisites</w:t>
      </w:r>
    </w:p>
    <w:p>
      <w:pPr>
        <w:pStyle w:val="BodyText"/>
        <w:numPr>
          <w:numId w:val="247"/>
        </w:numPr>
      </w:pPr>
      <w:r>
        <w:t>Verify that the user account you are logged in with has the necessary permissions to run XML workflows.</w:t>
      </w:r>
    </w:p>
    <w:p>
      <w:pPr>
        <w:pStyle w:val="BodyText"/>
        <w:numPr>
          <w:numId w:val="247"/>
        </w:numPr>
      </w:pPr>
      <w:r>
        <w:t xml:space="preserve">Verify that you created the </w:t>
      </w:r>
      <w:r>
        <w:rPr>
          <w:rStyle w:val="InlineCode"/>
        </w:rPr>
        <w:t>c:/orchestrator</w:t>
      </w:r>
      <w:r>
        <w:t xml:space="preserve"> folder at the root of the Orchestrator server system or set access rights to another folder.</w:t>
      </w:r>
    </w:p>
    <w:p>
      <w:pPr>
        <w:pStyle w:val="BodyText"/>
      </w:pPr>
      <w:r>
        <w:rPr>
          <w:rStyle w:val="Strong"/>
        </w:rPr>
        <w:t>Procedure</w:t>
      </w:r>
    </w:p>
    <w:p>
      <w:pPr>
        <w:pStyle w:val="BodyText"/>
        <w:numPr>
          <w:numId w:val="248"/>
        </w:numPr>
      </w:pPr>
      <w:r>
        <w:t xml:space="preserve">Navigate to </w:t>
      </w:r>
      <w:r>
        <w:rPr>
          <w:rStyle w:val="InlineUI"/>
        </w:rPr>
        <w:t>Library</w:t>
      </w:r>
      <w:r>
        <w:rPr>
          <w:rStyle w:val="InlineUI"/>
        </w:rPr>
        <w:t xml:space="preserve"> &gt; </w:t>
      </w:r>
      <w:r>
        <w:rPr>
          <w:rStyle w:val="InlineUI"/>
        </w:rPr>
        <w:t>Workflows</w:t>
      </w:r>
      <w:r>
        <w:t xml:space="preserve"> and enter the </w:t>
      </w:r>
      <w:r>
        <w:t>xml</w:t>
      </w:r>
      <w:r>
        <w:t xml:space="preserve"> and </w:t>
      </w:r>
      <w:r>
        <w:t>samples_xml_(simple)</w:t>
      </w:r>
      <w:r>
        <w:t xml:space="preserve"> tags in the workflow search box.</w:t>
      </w:r>
    </w:p>
    <w:p>
      <w:pPr>
        <w:pStyle w:val="BodyText"/>
        <w:numPr>
          <w:numId w:val="248"/>
        </w:numPr>
      </w:pPr>
      <w:r>
        <w:t xml:space="preserve">Locate the </w:t>
      </w:r>
      <w:r>
        <w:rPr>
          <w:rStyle w:val="InlineUI"/>
        </w:rPr>
        <w:t>Find element in document</w:t>
      </w:r>
      <w:r>
        <w:t xml:space="preserve"> workflow and click </w:t>
      </w:r>
      <w:r>
        <w:rPr>
          <w:rStyle w:val="InlineUI"/>
        </w:rPr>
        <w:t>Run</w:t>
      </w:r>
      <w:r>
        <w:t>.</w:t>
      </w:r>
    </w:p>
    <w:p>
      <w:pPr>
        <w:pStyle w:val="BodyText"/>
        <w:numPr>
          <w:numId w:val="248"/>
        </w:numPr>
      </w:pPr>
      <w:r>
        <w:t>Type the filepath to the XML document.</w:t>
      </w:r>
    </w:p>
    <w:p>
      <w:pPr>
        <w:pStyle w:val="BodyText"/>
        <w:ind w:left="480"/>
      </w:pPr>
      <w:r>
        <w:t xml:space="preserve">For example, </w:t>
      </w:r>
      <w:r>
        <w:rPr>
          <w:rStyle w:val="InlineCode"/>
        </w:rPr>
        <w:t>c:/orchestrator/</w:t>
      </w:r>
      <w:r>
        <w:rPr>
          <w:rStyle w:val="InlineVar"/>
        </w:rPr>
        <w:t>filename</w:t>
      </w:r>
      <w:r>
        <w:rPr>
          <w:rStyle w:val="InlineCode"/>
        </w:rPr>
        <w:t>.xml</w:t>
      </w:r>
      <w:r>
        <w:t>.</w:t>
      </w:r>
    </w:p>
    <w:p>
      <w:pPr>
        <w:pStyle w:val="BodyText"/>
        <w:numPr>
          <w:numId w:val="248"/>
        </w:numPr>
      </w:pPr>
      <w:r>
        <w:t xml:space="preserve">Click </w:t>
      </w:r>
      <w:r>
        <w:rPr>
          <w:rStyle w:val="InlineUI"/>
        </w:rPr>
        <w:t>Run</w:t>
      </w:r>
      <w:r>
        <w:t>.</w:t>
      </w:r>
    </w:p>
    <w:p>
      <w:pPr>
        <w:pStyle w:val="BodyText"/>
        <w:ind w:left="480"/>
      </w:pPr>
      <w:r>
        <w:t>The workflow searches for an element and displays the result in the system log.</w:t>
      </w:r>
    </w:p>
    <w:p>
      <w:pPr>
        <w:pStyle w:val="BodyText"/>
      </w:pPr>
      <w:r>
        <w:rPr>
          <w:rStyle w:val="Strong"/>
        </w:rPr>
        <w:t>What to do next</w:t>
      </w:r>
    </w:p>
    <w:p>
      <w:pPr>
        <w:pStyle w:val="BodyText"/>
      </w:pPr>
      <w:r>
        <w:t xml:space="preserve">To view the result, select the completed workflow run in the </w:t>
      </w:r>
      <w:r>
        <w:t>VCF Operations orchestrator</w:t>
      </w:r>
      <w:r>
        <w:t xml:space="preserve"> Client and click </w:t>
      </w:r>
      <w:r>
        <w:rPr>
          <w:rStyle w:val="InlineUI"/>
        </w:rPr>
        <w:t>Logs</w:t>
      </w:r>
      <w:r>
        <w:t xml:space="preserve"> on the </w:t>
      </w:r>
      <w:r>
        <w:rPr>
          <w:rStyle w:val="InlineUI"/>
        </w:rPr>
        <w:t>Schema</w:t>
      </w:r>
      <w:r>
        <w:t xml:space="preserve"> tab.</w:t>
      </w:r>
    </w:p>
    <w:p>
      <w:pPr>
        <w:pStyle w:val="Heading3"/>
      </w:pPr>
      <w:bookmarkStart w:id="426" w:name="_Toc256001318"/>
      <w:r>
        <w:t>Modify an XML Document</w:t>
      </w:r>
      <w:bookmarkEnd w:id="426"/>
    </w:p>
    <w:p>
      <w:pPr>
        <w:pStyle w:val="BodyText"/>
      </w:pPr>
      <w:r>
        <w:t xml:space="preserve">You can run a workflow from the </w:t>
      </w:r>
      <w:r>
        <w:t>VCF Operations orchestrator</w:t>
      </w:r>
      <w:r>
        <w:t xml:space="preserve"> Client to modify the XML that the Create a simple XML document workflow creates.</w:t>
      </w:r>
    </w:p>
    <w:p>
      <w:pPr>
        <w:pStyle w:val="BodyText"/>
      </w:pPr>
      <w:r>
        <w:rPr>
          <w:rStyle w:val="Strong"/>
        </w:rPr>
        <w:t>Prerequisites</w:t>
      </w:r>
    </w:p>
    <w:p>
      <w:pPr>
        <w:pStyle w:val="BodyText"/>
        <w:numPr>
          <w:numId w:val="249"/>
        </w:numPr>
      </w:pPr>
      <w:r>
        <w:t>Verify that the user account you are logged in with has the necessary permissions to run XML workflows.</w:t>
      </w:r>
    </w:p>
    <w:p>
      <w:pPr>
        <w:pStyle w:val="BodyText"/>
        <w:numPr>
          <w:numId w:val="249"/>
        </w:numPr>
      </w:pPr>
      <w:r>
        <w:t xml:space="preserve">Verify that you created the </w:t>
      </w:r>
      <w:r>
        <w:rPr>
          <w:rStyle w:val="InlineCode"/>
        </w:rPr>
        <w:t>c:/orchestrator</w:t>
      </w:r>
      <w:r>
        <w:t xml:space="preserve"> folder at the root of the Orchestrator server system or set access rights to another folder.</w:t>
      </w:r>
    </w:p>
    <w:p>
      <w:pPr>
        <w:pStyle w:val="BodyText"/>
      </w:pPr>
      <w:r>
        <w:rPr>
          <w:rStyle w:val="Strong"/>
        </w:rPr>
        <w:t>Procedure</w:t>
      </w:r>
    </w:p>
    <w:p>
      <w:pPr>
        <w:pStyle w:val="BodyText"/>
        <w:numPr>
          <w:numId w:val="250"/>
        </w:numPr>
      </w:pPr>
      <w:r>
        <w:t xml:space="preserve">Navigate to </w:t>
      </w:r>
      <w:r>
        <w:rPr>
          <w:rStyle w:val="InlineUI"/>
        </w:rPr>
        <w:t>Library</w:t>
      </w:r>
      <w:r>
        <w:rPr>
          <w:rStyle w:val="InlineUI"/>
        </w:rPr>
        <w:t xml:space="preserve"> &gt; </w:t>
      </w:r>
      <w:r>
        <w:rPr>
          <w:rStyle w:val="InlineUI"/>
        </w:rPr>
        <w:t>Workflows</w:t>
      </w:r>
      <w:r>
        <w:t xml:space="preserve"> and enter the </w:t>
      </w:r>
      <w:r>
        <w:t>xml</w:t>
      </w:r>
      <w:r>
        <w:t xml:space="preserve"> and </w:t>
      </w:r>
      <w:r>
        <w:t>samples_xml_(simple)</w:t>
      </w:r>
      <w:r>
        <w:t xml:space="preserve"> tags in the workflow search box.</w:t>
      </w:r>
    </w:p>
    <w:p>
      <w:pPr>
        <w:pStyle w:val="BodyText"/>
        <w:numPr>
          <w:numId w:val="250"/>
        </w:numPr>
      </w:pPr>
      <w:r>
        <w:t xml:space="preserve">Locate the </w:t>
      </w:r>
      <w:r>
        <w:rPr>
          <w:rStyle w:val="InlineUI"/>
        </w:rPr>
        <w:t>Modify XML document</w:t>
      </w:r>
      <w:r>
        <w:t xml:space="preserve"> workflow and click </w:t>
      </w:r>
      <w:r>
        <w:rPr>
          <w:rStyle w:val="InlineUI"/>
        </w:rPr>
        <w:t>Run</w:t>
      </w:r>
      <w:r>
        <w:t>.</w:t>
      </w:r>
    </w:p>
    <w:p>
      <w:pPr>
        <w:pStyle w:val="BodyText"/>
        <w:numPr>
          <w:numId w:val="250"/>
        </w:numPr>
      </w:pPr>
      <w:r>
        <w:t>Provide the input and output filepaths.</w:t>
      </w:r>
    </w:p>
    <w:p>
      <w:pPr>
        <w:pStyle w:val="BodyText"/>
        <w:numPr>
          <w:ilvl w:val="1"/>
          <w:numId w:val="250"/>
        </w:numPr>
      </w:pPr>
      <w:r>
        <w:t>Type the filepath to the XML document to modify.</w:t>
      </w:r>
    </w:p>
    <w:p>
      <w:pPr>
        <w:pStyle w:val="BodyText"/>
        <w:ind w:left="960"/>
      </w:pPr>
      <w:r>
        <w:t xml:space="preserve">For example, </w:t>
      </w:r>
      <w:r>
        <w:rPr>
          <w:rStyle w:val="InlineCode"/>
        </w:rPr>
        <w:t>c:/orchestrator/</w:t>
      </w:r>
      <w:r>
        <w:rPr>
          <w:rStyle w:val="InlineVar"/>
        </w:rPr>
        <w:t>filename</w:t>
      </w:r>
      <w:r>
        <w:rPr>
          <w:rStyle w:val="InlineCode"/>
        </w:rPr>
        <w:t>.xml</w:t>
      </w:r>
      <w:r>
        <w:t>.</w:t>
      </w:r>
    </w:p>
    <w:p>
      <w:pPr>
        <w:pStyle w:val="BodyText"/>
        <w:numPr>
          <w:ilvl w:val="1"/>
          <w:numId w:val="250"/>
        </w:numPr>
      </w:pPr>
      <w:r>
        <w:t>Type the filepath to the modified XML document.</w:t>
      </w:r>
    </w:p>
    <w:p>
      <w:pPr>
        <w:pStyle w:val="BodyText"/>
        <w:ind w:left="960"/>
      </w:pPr>
      <w:r>
        <w:t xml:space="preserve">For example, </w:t>
      </w:r>
      <w:r>
        <w:rPr>
          <w:rStyle w:val="InlineCode"/>
        </w:rPr>
        <w:t>c:/orchestrator/</w:t>
      </w:r>
      <w:r>
        <w:rPr>
          <w:rStyle w:val="InlineVar"/>
        </w:rPr>
        <w:t>filename</w:t>
      </w:r>
      <w:r>
        <w:rPr>
          <w:rStyle w:val="InlineCode"/>
        </w:rPr>
        <w:t>.xml</w:t>
      </w:r>
      <w:r>
        <w:t>.</w:t>
      </w:r>
    </w:p>
    <w:p>
      <w:pPr>
        <w:pStyle w:val="BodyText"/>
        <w:pBdr>
          <w:top w:val="single" w:sz="8" w:space="2" w:color="D3D3D3"/>
          <w:bottom w:val="single" w:sz="8" w:space="2" w:color="D3D3D3"/>
        </w:pBdr>
        <w:ind w:left="480"/>
      </w:pPr>
      <w:r>
        <w:rPr>
          <w:rStyle w:val="NoteLeadernote"/>
        </w:rPr>
        <w:t>Note</w:t>
        <w:tab/>
      </w:r>
      <w:r>
        <w:t>If you type the same filepath in both fields, the workflow overwrites the original file with the modified file. If you type an output filepath to a file that does not exist, the workflow creates a modified file.</w:t>
      </w:r>
    </w:p>
    <w:p>
      <w:pPr>
        <w:pStyle w:val="BodyText"/>
        <w:numPr>
          <w:numId w:val="250"/>
        </w:numPr>
      </w:pPr>
      <w:r>
        <w:t xml:space="preserve">Click </w:t>
      </w:r>
      <w:r>
        <w:rPr>
          <w:rStyle w:val="InlineUI"/>
        </w:rPr>
        <w:t>Run</w:t>
      </w:r>
      <w:r>
        <w:t>.</w:t>
      </w:r>
    </w:p>
    <w:p>
      <w:pPr>
        <w:pStyle w:val="BodyText"/>
      </w:pPr>
      <w:r>
        <w:rPr>
          <w:rStyle w:val="Strong"/>
        </w:rPr>
        <w:t>Results</w:t>
      </w:r>
    </w:p>
    <w:p>
      <w:pPr>
        <w:pStyle w:val="BodyText"/>
      </w:pPr>
      <w:r>
        <w:t>The workflow searches for an element and modifies the entry where the element is found.</w:t>
      </w:r>
    </w:p>
    <w:p>
      <w:pPr>
        <w:pStyle w:val="Heading3"/>
      </w:pPr>
      <w:bookmarkStart w:id="427" w:name="_Toc256001319"/>
      <w:r>
        <w:t>Create an Example Address Book from XML</w:t>
      </w:r>
      <w:bookmarkEnd w:id="427"/>
    </w:p>
    <w:p>
      <w:pPr>
        <w:pStyle w:val="BodyText"/>
      </w:pPr>
      <w:r>
        <w:t xml:space="preserve">You can run a workflow from the </w:t>
      </w:r>
      <w:r>
        <w:t>VCF Operations orchestrator</w:t>
      </w:r>
      <w:r>
        <w:t xml:space="preserve"> Client to create an address book for testing purposes.</w:t>
      </w:r>
    </w:p>
    <w:p>
      <w:pPr>
        <w:pStyle w:val="BodyText"/>
      </w:pPr>
      <w:r>
        <w:rPr>
          <w:rStyle w:val="Strong"/>
        </w:rPr>
        <w:t>Prerequisites</w:t>
      </w:r>
    </w:p>
    <w:p>
      <w:pPr>
        <w:pStyle w:val="BodyText"/>
        <w:numPr>
          <w:numId w:val="251"/>
        </w:numPr>
      </w:pPr>
      <w:r>
        <w:t>Verify that the user account you are logged in with has the necessary permissions to run XML workflows.</w:t>
      </w:r>
    </w:p>
    <w:p>
      <w:pPr>
        <w:pStyle w:val="BodyText"/>
        <w:numPr>
          <w:numId w:val="251"/>
        </w:numPr>
      </w:pPr>
      <w:r>
        <w:t xml:space="preserve">Verify that you created the </w:t>
      </w:r>
      <w:r>
        <w:rPr>
          <w:rStyle w:val="InlineCode"/>
        </w:rPr>
        <w:t>c:/orchestrator</w:t>
      </w:r>
      <w:r>
        <w:t xml:space="preserve"> folder at the root of the Orchestrator server system or set access rights to another folder.</w:t>
      </w:r>
    </w:p>
    <w:p>
      <w:pPr>
        <w:pStyle w:val="BodyText"/>
      </w:pPr>
      <w:r>
        <w:rPr>
          <w:rStyle w:val="Strong"/>
        </w:rPr>
        <w:t>Procedure</w:t>
      </w:r>
    </w:p>
    <w:p>
      <w:pPr>
        <w:pStyle w:val="BodyText"/>
        <w:numPr>
          <w:numId w:val="252"/>
        </w:numPr>
      </w:pPr>
      <w:r>
        <w:t xml:space="preserve">Navigate to </w:t>
      </w:r>
      <w:r>
        <w:rPr>
          <w:rStyle w:val="InlineUI"/>
        </w:rPr>
        <w:t>Library</w:t>
      </w:r>
      <w:r>
        <w:rPr>
          <w:rStyle w:val="InlineUI"/>
        </w:rPr>
        <w:t xml:space="preserve"> &gt; </w:t>
      </w:r>
      <w:r>
        <w:rPr>
          <w:rStyle w:val="InlineUI"/>
        </w:rPr>
        <w:t>Workflows</w:t>
      </w:r>
      <w:r>
        <w:t xml:space="preserve"> and enter the </w:t>
      </w:r>
      <w:r>
        <w:t>xml</w:t>
      </w:r>
      <w:r>
        <w:t xml:space="preserve"> and </w:t>
      </w:r>
      <w:r>
        <w:t>samples_xml_(address_book)</w:t>
      </w:r>
      <w:r>
        <w:t xml:space="preserve"> tags in the workflow search box.</w:t>
      </w:r>
    </w:p>
    <w:p>
      <w:pPr>
        <w:pStyle w:val="BodyText"/>
        <w:numPr>
          <w:numId w:val="252"/>
        </w:numPr>
      </w:pPr>
      <w:r>
        <w:t xml:space="preserve">Locate the </w:t>
      </w:r>
      <w:r>
        <w:rPr>
          <w:rStyle w:val="InlineUI"/>
        </w:rPr>
        <w:t>Full address book test</w:t>
      </w:r>
      <w:r>
        <w:t xml:space="preserve"> workflow and click </w:t>
      </w:r>
      <w:r>
        <w:rPr>
          <w:rStyle w:val="InlineUI"/>
        </w:rPr>
        <w:t>Run</w:t>
      </w:r>
      <w:r>
        <w:t>.</w:t>
      </w:r>
    </w:p>
    <w:p>
      <w:pPr>
        <w:pStyle w:val="BodyText"/>
        <w:numPr>
          <w:numId w:val="252"/>
        </w:numPr>
      </w:pPr>
      <w:r>
        <w:t>Type the path to the address book folder.</w:t>
      </w:r>
    </w:p>
    <w:p>
      <w:pPr>
        <w:pStyle w:val="BodyText"/>
        <w:ind w:left="480"/>
      </w:pPr>
      <w:r>
        <w:t xml:space="preserve">For example, </w:t>
      </w:r>
      <w:r>
        <w:rPr>
          <w:rStyle w:val="InlineCode"/>
        </w:rPr>
        <w:t>c:/orchestrator/</w:t>
      </w:r>
      <w:r>
        <w:rPr>
          <w:rStyle w:val="InlineVar"/>
        </w:rPr>
        <w:t>foldername</w:t>
      </w:r>
      <w:r>
        <w:t>.</w:t>
      </w:r>
    </w:p>
    <w:p>
      <w:pPr>
        <w:pStyle w:val="BodyText"/>
        <w:ind w:left="480"/>
      </w:pPr>
      <w:r>
        <w:t>The workflow automatically creates the folder if it does not exist.</w:t>
      </w:r>
    </w:p>
    <w:p>
      <w:pPr>
        <w:pStyle w:val="BodyText"/>
        <w:numPr>
          <w:numId w:val="252"/>
        </w:numPr>
      </w:pPr>
      <w:r>
        <w:t xml:space="preserve">Click </w:t>
      </w:r>
      <w:r>
        <w:rPr>
          <w:rStyle w:val="InlineUI"/>
        </w:rPr>
        <w:t>Run</w:t>
      </w:r>
      <w:r>
        <w:t>.</w:t>
      </w:r>
    </w:p>
    <w:p>
      <w:pPr>
        <w:pStyle w:val="BodyText"/>
      </w:pPr>
      <w:r>
        <w:rPr>
          <w:rStyle w:val="Strong"/>
        </w:rPr>
        <w:t>Results</w:t>
      </w:r>
    </w:p>
    <w:p>
      <w:pPr>
        <w:pStyle w:val="BodyText"/>
      </w:pPr>
      <w:r>
        <w:t>The workflow creates a DTD, an XML, and a CSS file, appends the stylesheet, and stores the files in the specified folder.</w:t>
      </w:r>
    </w:p>
    <w:p>
      <w:pPr>
        <w:pStyle w:val="Heading1"/>
      </w:pPr>
      <w:bookmarkStart w:id="428" w:name="_Toc256001320"/>
      <w:r>
        <w:t>Developing Workflows with VCF Operations orchestrator</w:t>
      </w:r>
      <w:bookmarkEnd w:id="428"/>
    </w:p>
    <w:p>
      <w:pPr>
        <w:pStyle w:val="BodyText"/>
      </w:pPr>
      <w:r>
        <w:t xml:space="preserve">Workflow development involves using the workflow editor in </w:t>
      </w:r>
      <w:r>
        <w:t>VCF Operations orchestrator</w:t>
      </w:r>
      <w:r>
        <w:t>, the Orchestrator APIs, and the JavaScript, Python, Node.js, and PowerShell scripting languages.</w:t>
      </w:r>
    </w:p>
    <w:p>
      <w:pPr>
        <w:pStyle w:val="SectionHeading2"/>
      </w:pPr>
      <w:bookmarkStart w:id="429" w:name="_Toc256001321"/>
      <w:r>
        <w:t>What does the workflow development involve?</w:t>
      </w:r>
      <w:bookmarkEnd w:id="429"/>
    </w:p>
    <w:p>
      <w:pPr>
        <w:pStyle w:val="BodyText"/>
      </w:pPr>
      <w:r>
        <w:t>The process for developing a custom workflow involves a series of steps. Depending on the type of workflow that you are developing, you might follow a different sequence of step or skip a step. For example, you can create a workflow without custom scripting.Generally, developing a workflow involves the following steps.</w:t>
      </w:r>
    </w:p>
    <w:p>
      <w:pPr>
        <w:pStyle w:val="BodyText"/>
        <w:numPr>
          <w:numId w:val="253"/>
        </w:numPr>
      </w:pPr>
      <w:r>
        <w:t>Create a new workflow or create a duplicate of an existing workflow from the standard library.</w:t>
      </w:r>
    </w:p>
    <w:p>
      <w:pPr>
        <w:pStyle w:val="BodyText"/>
        <w:numPr>
          <w:numId w:val="253"/>
        </w:numPr>
      </w:pPr>
      <w:r>
        <w:t>Provide general information about the workflow.</w:t>
      </w:r>
    </w:p>
    <w:p>
      <w:pPr>
        <w:pStyle w:val="BodyText"/>
        <w:numPr>
          <w:numId w:val="253"/>
        </w:numPr>
      </w:pPr>
      <w:r>
        <w:t>Define the input and output parameters of the workflow.</w:t>
      </w:r>
    </w:p>
    <w:p>
      <w:pPr>
        <w:pStyle w:val="BodyText"/>
        <w:numPr>
          <w:numId w:val="253"/>
        </w:numPr>
      </w:pPr>
      <w:r>
        <w:t>Lay out and link the workflow schema to define the logical flow of the workflow.</w:t>
      </w:r>
    </w:p>
    <w:p>
      <w:pPr>
        <w:pStyle w:val="BodyText"/>
        <w:numPr>
          <w:numId w:val="253"/>
        </w:numPr>
      </w:pPr>
      <w:r>
        <w:t>Bind the input and output parameters of each schema element to workflow variables.</w:t>
      </w:r>
    </w:p>
    <w:p>
      <w:pPr>
        <w:pStyle w:val="BodyText"/>
        <w:numPr>
          <w:numId w:val="253"/>
        </w:numPr>
      </w:pPr>
      <w:r>
        <w:t>Write the necessary scripts for scriptable task elements or custom decision elements.</w:t>
      </w:r>
    </w:p>
    <w:p>
      <w:pPr>
        <w:pStyle w:val="BodyText"/>
        <w:numPr>
          <w:numId w:val="253"/>
        </w:numPr>
      </w:pPr>
      <w:r>
        <w:t xml:space="preserve">Create the workflow presentation from the </w:t>
      </w:r>
      <w:r>
        <w:rPr>
          <w:rStyle w:val="InlineUI"/>
        </w:rPr>
        <w:t>Input Form</w:t>
      </w:r>
      <w:r>
        <w:t xml:space="preserve"> tab.</w:t>
      </w:r>
    </w:p>
    <w:p>
      <w:pPr>
        <w:pStyle w:val="BodyText"/>
        <w:numPr>
          <w:numId w:val="253"/>
        </w:numPr>
      </w:pPr>
      <w:r>
        <w:t>Validate the workflow.</w:t>
      </w:r>
    </w:p>
    <w:p>
      <w:pPr>
        <w:pStyle w:val="SectionHeading2"/>
      </w:pPr>
      <w:bookmarkStart w:id="430" w:name="_Toc256001322"/>
      <w:r>
        <w:t>Practices for developing workflows</w:t>
      </w:r>
      <w:bookmarkEnd w:id="430"/>
    </w:p>
    <w:p>
      <w:pPr>
        <w:pStyle w:val="BodyText"/>
      </w:pPr>
      <w:r>
        <w:t>You can follow best practices for developing Orchestrator workflows by multiple users and in a clustered environment.</w:t>
      </w:r>
    </w:p>
    <w:p>
      <w:pPr>
        <w:pStyle w:val="BodyText"/>
        <w:numPr>
          <w:numId w:val="254"/>
        </w:numPr>
      </w:pPr>
      <w:r>
        <w:t>Each developer has a dedicated test standalone Orchestrator instance for creating and developing workflows. As VCF Automation can only have single Orchestrator instance integrated to it, this should be a separate standalone instance.</w:t>
      </w:r>
    </w:p>
    <w:p>
      <w:pPr>
        <w:pStyle w:val="BodyText"/>
        <w:numPr>
          <w:numId w:val="254"/>
        </w:numPr>
      </w:pPr>
      <w:r>
        <w:t>Workflows are saved as maven projects on a shared source code control system.</w:t>
      </w:r>
    </w:p>
    <w:p>
      <w:pPr>
        <w:pStyle w:val="BodyText"/>
        <w:numPr>
          <w:numId w:val="254"/>
        </w:numPr>
      </w:pPr>
      <w:r>
        <w:t>To ensure optimal performance of the Orchestrator production deployment, it is best to import workflows in a scheduled period.</w:t>
      </w:r>
    </w:p>
    <w:p>
      <w:pPr>
        <w:pStyle w:val="SectionHeading2"/>
      </w:pPr>
      <w:bookmarkStart w:id="431" w:name="_Toc256001323"/>
      <w:r>
        <w:t>Working with the workflow editor</w:t>
      </w:r>
      <w:bookmarkEnd w:id="431"/>
    </w:p>
    <w:p>
      <w:pPr>
        <w:pStyle w:val="BodyText"/>
      </w:pPr>
      <w:r>
        <w:t xml:space="preserve">You create and edit workflows in the Orchestrator workflow editor. The workflow editor is the Integrated Development Environment (IDE) of </w:t>
      </w:r>
      <w:r>
        <w:t>VCF Operations orchestrator</w:t>
      </w:r>
      <w:r>
        <w:t xml:space="preserve"> for developing workflows.The workflow editor consists of tabs where you edit the components of your workflows.</w:t>
      </w:r>
    </w:p>
    <w:p>
      <w:pPr>
        <w:pStyle w:val="BodyText"/>
        <w:numPr>
          <w:numId w:val="255"/>
        </w:numPr>
      </w:pPr>
      <w:r>
        <w:t>Summary. Provide general information about the workflow, such as the workflow name, description, tags, and version number. The Summary tab can also be used to configure the server restart behavior and workflow run failure behavior.</w:t>
      </w:r>
    </w:p>
    <w:p>
      <w:pPr>
        <w:pStyle w:val="BodyText"/>
        <w:numPr>
          <w:numId w:val="255"/>
        </w:numPr>
      </w:pPr>
      <w:r>
        <w:t>Variables. Define the variables for your workflow. Variables were previously known as attributes.</w:t>
      </w:r>
    </w:p>
    <w:p>
      <w:pPr>
        <w:pStyle w:val="BodyText"/>
        <w:numPr>
          <w:numId w:val="255"/>
        </w:numPr>
      </w:pPr>
      <w:r>
        <w:t>Input/Output. Define the input and output parameters of your workflow. The input parameters provide the data that the workflow processes during the workflow run. The output parameters are provided when the workflow run finishes.</w:t>
      </w:r>
    </w:p>
    <w:p>
      <w:pPr>
        <w:pStyle w:val="BodyText"/>
        <w:numPr>
          <w:numId w:val="255"/>
        </w:numPr>
      </w:pPr>
      <w:r>
        <w:t>Schema. Build your workflow by dragging workflow schema elements from the workflow palette on the left side of the Schema tab. By clicking an element in the schema diagram, you can define and edit the element's behavior.</w:t>
      </w:r>
    </w:p>
    <w:p>
      <w:pPr>
        <w:pStyle w:val="BodyText"/>
        <w:numPr>
          <w:numId w:val="255"/>
        </w:numPr>
      </w:pPr>
      <w:r>
        <w:t>Input Form. Define the layout of the user input dialog box that appears when users run a workflow. You arrange the parameters and variables into presentation steps and tabs to ease identification of parameters in the input parameters dialog box. You define the constraints on the input parameters that users can provide in the presentation by setting the parameter properties. You can also add external validation for your workflow by using actions.</w:t>
      </w:r>
    </w:p>
    <w:p>
      <w:pPr>
        <w:pStyle w:val="BodyText"/>
        <w:numPr>
          <w:numId w:val="255"/>
        </w:numPr>
      </w:pPr>
      <w:r>
        <w:t>Version History. View and manage the version history of the workflow. Compare and restore versions and push and pull workflows to and from your integrated Git repository.</w:t>
      </w:r>
    </w:p>
    <w:p>
      <w:pPr>
        <w:pStyle w:val="BodyText"/>
        <w:numPr>
          <w:numId w:val="255"/>
        </w:numPr>
      </w:pPr>
      <w:r>
        <w:t>Audit. View information about events related to the workflow such as, when it was saved, when a workflow run was performed, and when a workflow run was finished.</w:t>
      </w:r>
    </w:p>
    <w:p>
      <w:pPr>
        <w:pStyle w:val="Heading2"/>
      </w:pPr>
      <w:bookmarkStart w:id="432" w:name="_Toc256001324"/>
      <w:r>
        <w:t>Key Workflow Concepts</w:t>
      </w:r>
      <w:bookmarkEnd w:id="432"/>
    </w:p>
    <w:p>
      <w:pPr>
        <w:pStyle w:val="BodyText"/>
      </w:pPr>
      <w:r>
        <w:t xml:space="preserve">Workflows consist of a schema, workflow variables, and input and output parameters. The workflow schema is the main component of a workflow as it defines all the workflow elements and the logical connections between them. The workflow variables and parameters are the properties that workflows use to transfer data. </w:t>
      </w:r>
      <w:r>
        <w:t>VCF Operations orchestrator</w:t>
      </w:r>
      <w:r>
        <w:t xml:space="preserve"> saves a workflow token every time a workflow runs, recording the details of that specific workflow run.</w:t>
      </w:r>
    </w:p>
    <w:p>
      <w:pPr>
        <w:pStyle w:val="SectionHeading3"/>
      </w:pPr>
      <w:bookmarkStart w:id="433" w:name="_Toc256001325"/>
      <w:r>
        <w:t>Workflow Parameters</w:t>
      </w:r>
      <w:bookmarkEnd w:id="433"/>
    </w:p>
    <w:p>
      <w:pPr>
        <w:pStyle w:val="BodyText"/>
      </w:pPr>
      <w:r>
        <w:t>Workflows receive input parameters and generate output parameters when they run.</w:t>
      </w:r>
    </w:p>
    <w:p>
      <w:pPr>
        <w:pStyle w:val="SectionHeading3"/>
      </w:pPr>
      <w:bookmarkStart w:id="434" w:name="_Toc256001326"/>
      <w:r>
        <w:t>Input Parameters</w:t>
      </w:r>
      <w:bookmarkEnd w:id="434"/>
    </w:p>
    <w:p>
      <w:pPr>
        <w:pStyle w:val="BodyText"/>
      </w:pPr>
      <w:r>
        <w:t>Most workflows require a certain set of input parameters to run. An input parameter is an argument that the workflow processes when it runs. The user, an application, another workflow, or an action passes input parameters to a workflow for the workflow to process when it runs.</w:t>
      </w:r>
    </w:p>
    <w:p>
      <w:pPr>
        <w:pStyle w:val="BodyText"/>
      </w:pPr>
      <w:r>
        <w:t>For example, if a workflow resets a virtual machine, the workflow requires the name of the virtual machine as an input parameter.</w:t>
      </w:r>
    </w:p>
    <w:p>
      <w:pPr>
        <w:pStyle w:val="SectionHeading3"/>
      </w:pPr>
      <w:bookmarkStart w:id="435" w:name="_Toc256001327"/>
      <w:r>
        <w:t>Output Parameters</w:t>
      </w:r>
      <w:bookmarkEnd w:id="435"/>
    </w:p>
    <w:p>
      <w:pPr>
        <w:pStyle w:val="BodyText"/>
      </w:pPr>
      <w:r>
        <w:t>A workflow's output parameters represent the result from the workflow run. Output parameters can change when a workflow or a workflow element runs. During a workflow run, the workflow can receive the output parameters of other workflows as input parameters.</w:t>
      </w:r>
    </w:p>
    <w:p>
      <w:pPr>
        <w:pStyle w:val="BodyText"/>
      </w:pPr>
      <w:r>
        <w:t>For example, if a workflow creates a snapshot of a virtual machine, the output parameter for the workflow is the resulting snapshot.</w:t>
      </w:r>
    </w:p>
    <w:p>
      <w:pPr>
        <w:pStyle w:val="SectionHeading3"/>
      </w:pPr>
      <w:bookmarkStart w:id="436" w:name="_Toc256001328"/>
      <w:r>
        <w:t>Workflow Variables</w:t>
      </w:r>
      <w:bookmarkEnd w:id="436"/>
    </w:p>
    <w:p>
      <w:pPr>
        <w:pStyle w:val="BodyText"/>
      </w:pPr>
      <w:r>
        <w:t>Workflow elements process data that they receive as input parameters, and set the resulting data as workflow variables or output parameters.</w:t>
      </w:r>
    </w:p>
    <w:p>
      <w:pPr>
        <w:pStyle w:val="BodyText"/>
      </w:pPr>
      <w:r>
        <w:t>Read-only workflow variables act as global constants for a workflow. Writable variables act as a workflow’s global variables.</w:t>
      </w:r>
    </w:p>
    <w:p>
      <w:pPr>
        <w:pStyle w:val="BodyText"/>
      </w:pPr>
      <w:r>
        <w:t>You can use variables to transfer data between the elements of a workflow. You can obtain variables in the following ways:</w:t>
      </w:r>
    </w:p>
    <w:p>
      <w:pPr>
        <w:pStyle w:val="BodyText"/>
        <w:numPr>
          <w:numId w:val="256"/>
        </w:numPr>
      </w:pPr>
      <w:r>
        <w:t>Define variables when you create a workflow.</w:t>
      </w:r>
    </w:p>
    <w:p>
      <w:pPr>
        <w:pStyle w:val="BodyText"/>
        <w:numPr>
          <w:numId w:val="256"/>
        </w:numPr>
      </w:pPr>
      <w:r>
        <w:t>Set the output parameter of a workflow element as a workflow variable.</w:t>
      </w:r>
    </w:p>
    <w:p>
      <w:pPr>
        <w:pStyle w:val="BodyText"/>
        <w:numPr>
          <w:numId w:val="256"/>
        </w:numPr>
      </w:pPr>
      <w:r>
        <w:t>Inherit variables from a configuration element.</w:t>
      </w:r>
    </w:p>
    <w:p>
      <w:pPr>
        <w:pStyle w:val="SectionHeading3"/>
      </w:pPr>
      <w:bookmarkStart w:id="437" w:name="_Toc256001329"/>
      <w:r>
        <w:t>Workflow Schema</w:t>
      </w:r>
      <w:bookmarkEnd w:id="437"/>
    </w:p>
    <w:p>
      <w:pPr>
        <w:pStyle w:val="BodyText"/>
      </w:pPr>
      <w:r>
        <w:t>A workflow schema is a graphical representation that shows the workflow as a flow diagram of interconnected workflow elements. The workflow schema is the most important element of a workflow as it determines its logic.</w:t>
      </w:r>
    </w:p>
    <w:p>
      <w:pPr>
        <w:pStyle w:val="SectionHeading3"/>
      </w:pPr>
      <w:bookmarkStart w:id="438" w:name="_Toc256001330"/>
      <w:r>
        <w:t>Workflow Presentation</w:t>
      </w:r>
      <w:bookmarkEnd w:id="438"/>
    </w:p>
    <w:p>
      <w:pPr>
        <w:pStyle w:val="BodyText"/>
      </w:pPr>
      <w:r>
        <w:t>When users run a workflow, they provide the values for the input parameters of the workflow in the workflow presentation. When you organize the workflow presentation, consider the type and number of input parameters of the workflow. You can configure the presentation of your workflows from the Input Form tab of the workflow editor.</w:t>
      </w:r>
    </w:p>
    <w:p>
      <w:pPr>
        <w:pStyle w:val="SectionHeading3"/>
      </w:pPr>
      <w:bookmarkStart w:id="439" w:name="_Toc256001331"/>
      <w:r>
        <w:t>Workflow Tokens</w:t>
      </w:r>
      <w:bookmarkEnd w:id="439"/>
    </w:p>
    <w:p>
      <w:pPr>
        <w:pStyle w:val="BodyText"/>
      </w:pPr>
      <w:r>
        <w:t>A workflow token represents a workflow that is running or has finished running.</w:t>
      </w:r>
    </w:p>
    <w:p>
      <w:pPr>
        <w:pStyle w:val="BodyText"/>
      </w:pPr>
      <w:r>
        <w:t>A workflow is an abstract description of a process that defines a generic sequence of steps and a generic set of required input parameters. When you run a workflow with a set of input parameters, you receive an instance of this abstract workflow that behaves according to the specific input parameters you give it. This specific instance of a finished or a running workflow is called a workflow token.</w:t>
      </w:r>
    </w:p>
    <w:p>
      <w:pPr>
        <w:pStyle w:val="SectionHeading3"/>
      </w:pPr>
      <w:bookmarkStart w:id="440" w:name="_Toc256001332"/>
      <w:r>
        <w:t>Workflow Token Attributes</w:t>
      </w:r>
      <w:bookmarkEnd w:id="440"/>
    </w:p>
    <w:p>
      <w:pPr>
        <w:pStyle w:val="BodyText"/>
      </w:pPr>
      <w:r>
        <w:t>Workflow token attributes are the specific parameters with which a workflow token runs. The workflow token attributes are an aggregation of the workflow's global variables and the specific input and output parameters with which you run the workflow token.</w:t>
      </w:r>
    </w:p>
    <w:p>
      <w:pPr>
        <w:pStyle w:val="Heading2"/>
      </w:pPr>
      <w:bookmarkStart w:id="441" w:name="_Toc256001333"/>
      <w:r>
        <w:t>Defining Variables and Parameters</w:t>
      </w:r>
      <w:bookmarkEnd w:id="441"/>
    </w:p>
    <w:p>
      <w:pPr>
        <w:pStyle w:val="BodyText"/>
      </w:pPr>
      <w:r>
        <w:t>After you create a workflow, you must define the global variables, input parameters, and output parameters of the workflow.</w:t>
      </w:r>
    </w:p>
    <w:p>
      <w:pPr>
        <w:pStyle w:val="BodyText"/>
      </w:pPr>
      <w:r>
        <w:t>Workflow variables store data that workflows process internally. Unlike input and output parameters, variables values can be preset. Variables were previously known as attributes. Workflow input parameters are data provided by an outside source, such as a user or another workflow. Workflow output parameters are data that the workflow delivers when it finishes running.</w:t>
      </w:r>
    </w:p>
    <w:p>
      <w:pPr>
        <w:pStyle w:val="BodyText"/>
      </w:pPr>
      <w:r>
        <w:t>When you create new variables and input parameters, you select a parameter type. If the parameter type is an object that exists in Orchestrator, such as a configuration element, for example, then you can search for this object in the Value text box.</w:t>
      </w:r>
    </w:p>
    <w:p>
      <w:pPr>
        <w:pStyle w:val="SectionHeading3"/>
      </w:pPr>
      <w:bookmarkStart w:id="442" w:name="_Toc256001334"/>
      <w:r>
        <w:t>Create Workflow Parameters</w:t>
      </w:r>
      <w:bookmarkEnd w:id="442"/>
    </w:p>
    <w:p>
      <w:pPr>
        <w:pStyle w:val="BodyText"/>
      </w:pPr>
      <w:r>
        <w:t>You can use input and output parameters to pass data into and out of the workflow.</w:t>
      </w:r>
    </w:p>
    <w:p>
      <w:pPr>
        <w:pStyle w:val="BodyText"/>
      </w:pPr>
      <w:r>
        <w:t>You can create the parameters of a workflow in the workflow editor. The input parameters are the initial data that the workflow requires to run. Users provide the values for the input parameters when they run the workflow. The output parameters are the data the workflow returns when it finishes running.</w:t>
      </w:r>
    </w:p>
    <w:p>
      <w:pPr>
        <w:pStyle w:val="BodyText"/>
        <w:numPr>
          <w:numId w:val="257"/>
        </w:numPr>
      </w:pPr>
      <w:r>
        <w:t xml:space="preserve">Navigate to </w:t>
      </w:r>
      <w:r>
        <w:rPr>
          <w:rStyle w:val="InlineUI"/>
        </w:rPr>
        <w:t>Library</w:t>
      </w:r>
      <w:r>
        <w:rPr>
          <w:rStyle w:val="InlineUI"/>
        </w:rPr>
        <w:t xml:space="preserve"> &gt; </w:t>
      </w:r>
      <w:r>
        <w:rPr>
          <w:rStyle w:val="InlineUI"/>
        </w:rPr>
        <w:t>Workflows</w:t>
      </w:r>
      <w:r>
        <w:t>, and select your workflow.</w:t>
      </w:r>
    </w:p>
    <w:p>
      <w:pPr>
        <w:pStyle w:val="BodyText"/>
        <w:numPr>
          <w:numId w:val="257"/>
        </w:numPr>
      </w:pPr>
      <w:r>
        <w:t>Select the</w:t>
      </w:r>
      <w:r>
        <w:rPr>
          <w:rStyle w:val="InlineUI"/>
        </w:rPr>
        <w:t>Inputs/Outputs</w:t>
      </w:r>
      <w:r>
        <w:t xml:space="preserve"> tab.</w:t>
      </w:r>
    </w:p>
    <w:p>
      <w:pPr>
        <w:pStyle w:val="BodyText"/>
        <w:numPr>
          <w:numId w:val="257"/>
        </w:numPr>
      </w:pPr>
      <w:r>
        <w:t xml:space="preserve">To add a parameter, click </w:t>
      </w:r>
      <w:r>
        <w:rPr>
          <w:rStyle w:val="InlineUI"/>
        </w:rPr>
        <w:t>New</w:t>
      </w:r>
      <w:r>
        <w:t>.</w:t>
      </w:r>
    </w:p>
    <w:p>
      <w:pPr>
        <w:pStyle w:val="BodyText"/>
        <w:numPr>
          <w:numId w:val="257"/>
        </w:numPr>
      </w:pPr>
      <w:r>
        <w:t>Create a workflow parameter.</w:t>
      </w:r>
    </w:p>
    <w:p>
      <w:pPr>
        <w:pStyle w:val="BodyText"/>
        <w:numPr>
          <w:ilvl w:val="1"/>
          <w:numId w:val="257"/>
        </w:numPr>
      </w:pPr>
      <w:r>
        <w:t>Select if you want to create an input or output parameter.</w:t>
      </w:r>
    </w:p>
    <w:p>
      <w:pPr>
        <w:pStyle w:val="BodyText"/>
        <w:numPr>
          <w:ilvl w:val="1"/>
          <w:numId w:val="257"/>
        </w:numPr>
      </w:pPr>
      <w:r>
        <w:t>Enter a name.</w:t>
      </w:r>
    </w:p>
    <w:p>
      <w:pPr>
        <w:pStyle w:val="BodyText"/>
        <w:pBdr>
          <w:top w:val="single" w:sz="8" w:space="2" w:color="D3D3D3"/>
          <w:bottom w:val="single" w:sz="8" w:space="2" w:color="D3D3D3"/>
        </w:pBdr>
        <w:ind w:left="960"/>
      </w:pPr>
      <w:r>
        <w:rPr>
          <w:rStyle w:val="NoteLeadernote"/>
        </w:rPr>
        <w:t>Note</w:t>
        <w:tab/>
      </w:r>
      <w:r>
        <w:t>The parameter name must be a single word that can only contain letters, numbers, and the dollar ("$") and underscore ("_") symbols.</w:t>
      </w:r>
    </w:p>
    <w:p>
      <w:pPr>
        <w:pStyle w:val="BodyText"/>
        <w:numPr>
          <w:ilvl w:val="1"/>
          <w:numId w:val="257"/>
        </w:numPr>
      </w:pPr>
      <w:r>
        <w:t>Enter a description.</w:t>
      </w:r>
    </w:p>
    <w:p>
      <w:pPr>
        <w:pStyle w:val="BodyText"/>
        <w:numPr>
          <w:ilvl w:val="1"/>
          <w:numId w:val="257"/>
        </w:numPr>
      </w:pPr>
      <w:r>
        <w:t>Set the parameter type.</w:t>
      </w:r>
    </w:p>
    <w:p>
      <w:pPr>
        <w:pStyle w:val="BodyText"/>
        <w:pBdr>
          <w:top w:val="single" w:sz="8" w:space="2" w:color="D3D3D3"/>
          <w:bottom w:val="single" w:sz="8" w:space="2" w:color="D3D3D3"/>
        </w:pBdr>
        <w:ind w:left="960"/>
      </w:pPr>
      <w:r>
        <w:rPr>
          <w:rStyle w:val="NoteLeadernote"/>
        </w:rPr>
        <w:t>Note</w:t>
        <w:tab/>
      </w:r>
      <w:r>
        <w:t>To create a composite type parameter, that includes multiple different parameter types, select New Composite Type from the Type text box.</w:t>
      </w:r>
    </w:p>
    <w:p>
      <w:pPr>
        <w:pStyle w:val="BodyText"/>
        <w:numPr>
          <w:ilvl w:val="1"/>
          <w:numId w:val="257"/>
        </w:numPr>
      </w:pPr>
      <w:r>
        <w:t>To create an array, click the Array check box.</w:t>
      </w:r>
    </w:p>
    <w:p>
      <w:pPr>
        <w:pStyle w:val="BodyText"/>
        <w:numPr>
          <w:ilvl w:val="1"/>
          <w:numId w:val="257"/>
        </w:numPr>
      </w:pPr>
      <w:r>
        <w:t>To finish creating your parameter, click Create.</w:t>
      </w:r>
    </w:p>
    <w:p>
      <w:pPr>
        <w:pStyle w:val="BodyText"/>
        <w:numPr>
          <w:numId w:val="257"/>
        </w:numPr>
      </w:pPr>
      <w:r>
        <w:t>Set a default value for your input parameters.</w:t>
      </w:r>
    </w:p>
    <w:p>
      <w:pPr>
        <w:pStyle w:val="BodyText"/>
        <w:numPr>
          <w:ilvl w:val="1"/>
          <w:numId w:val="257"/>
        </w:numPr>
      </w:pPr>
      <w:r>
        <w:t>Select the Input Form tab.</w:t>
      </w:r>
    </w:p>
    <w:p>
      <w:pPr>
        <w:pStyle w:val="BodyText"/>
        <w:numPr>
          <w:ilvl w:val="1"/>
          <w:numId w:val="257"/>
        </w:numPr>
      </w:pPr>
      <w:r>
        <w:t>Select your input parameter and click the Values tab.</w:t>
      </w:r>
    </w:p>
    <w:p>
      <w:pPr>
        <w:pStyle w:val="BodyText"/>
        <w:numPr>
          <w:ilvl w:val="1"/>
          <w:numId w:val="257"/>
        </w:numPr>
      </w:pPr>
      <w:r>
        <w:t>Select the value source for your input parameter, by expanding the Default value text box. The available value sources are dependant on the parameter type set in the previous step.</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76"/>
        <w:gridCol w:w="7524"/>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Value Source</w:t>
            </w:r>
          </w:p>
        </w:tc>
        <w:tc>
          <w:tcPr>
            <w:tcBorders>
              <w:left w:val="nil"/>
              <w:right w:val="nil"/>
            </w:tcBorders>
            <w:shd w:val="clear" w:color="auto" w:fill="E1E1E1"/>
            <w:tcMar>
              <w:top w:w="60" w:type="dxa"/>
              <w:bottom w:w="60" w:type="dxa"/>
            </w:tcMar>
          </w:tcPr>
          <w:p>
            <w:pPr>
              <w:pStyle w:val="TableHeaderText"/>
            </w:pPr>
            <w:r>
              <w:t>Decription</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Constant</w:t>
            </w:r>
          </w:p>
        </w:tc>
        <w:tc>
          <w:tcPr>
            <w:tcBorders>
              <w:left w:val="nil"/>
              <w:right w:val="nil"/>
            </w:tcBorders>
          </w:tcPr>
          <w:p>
            <w:pPr>
              <w:pStyle w:val="TableBodyText"/>
            </w:pPr>
            <w:r>
              <w:t>The default value source. Enter a constant default value for your input parameter.</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Conditional value</w:t>
            </w:r>
          </w:p>
        </w:tc>
        <w:tc>
          <w:tcPr>
            <w:tcBorders>
              <w:left w:val="nil"/>
              <w:right w:val="nil"/>
            </w:tcBorders>
          </w:tcPr>
          <w:p>
            <w:pPr>
              <w:pStyle w:val="TableBodyText"/>
            </w:pPr>
            <w:r>
              <w:t>Add one or more conditional expressions that define your input parameter value.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External source</w:t>
            </w:r>
          </w:p>
        </w:tc>
        <w:tc>
          <w:tcPr>
            <w:tcBorders>
              <w:left w:val="nil"/>
              <w:right w:val="nil"/>
            </w:tcBorders>
          </w:tcPr>
          <w:p>
            <w:pPr>
              <w:pStyle w:val="TableBodyText"/>
            </w:pPr>
            <w:r>
              <w:t>Import an external action that configures the value of your input parameter. The filtering of available actions is done by parameter type.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Bind field</w:t>
            </w:r>
          </w:p>
        </w:tc>
        <w:tc>
          <w:tcPr>
            <w:tcBorders>
              <w:left w:val="nil"/>
              <w:right w:val="nil"/>
            </w:tcBorders>
          </w:tcPr>
          <w:p>
            <w:pPr>
              <w:pStyle w:val="TableBodyText"/>
            </w:pPr>
            <w:r>
              <w:t>Bind the value of the select input parameter to another input parameter or variable.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Computed value</w:t>
            </w:r>
          </w:p>
        </w:tc>
        <w:tc>
          <w:tcPr>
            <w:tcBorders>
              <w:left w:val="nil"/>
              <w:right w:val="nil"/>
            </w:tcBorders>
          </w:tcPr>
          <w:p>
            <w:pPr>
              <w:pStyle w:val="TableBodyText"/>
            </w:pPr>
            <w:r>
              <w:t>Configure the input parameter value by using operators. The type of available operators depends on the input parameter type. For example, for number type input parameters, you can select the arithmetic operators Add, Substract, Multiply.</w:t>
            </w:r>
          </w:p>
          <w:p>
            <w:pPr>
              <w:pStyle w:val="TableBodyText"/>
              <w:pBdr>
                <w:top w:val="single" w:sz="8" w:space="2" w:color="D3D3D3"/>
                <w:bottom w:val="single" w:sz="8" w:space="2" w:color="D3D3D3"/>
              </w:pBdr>
            </w:pPr>
            <w:r>
              <w:rPr>
                <w:rStyle w:val="NoteLeadernote"/>
              </w:rPr>
              <w:t>Note</w:t>
              <w:tab/>
            </w:r>
            <w:r>
              <w:t>Compute value is not available for SDK type input parameters, such as AD:UserGroup, SSH:Host, and so on.</w:t>
            </w:r>
          </w:p>
        </w:tc>
      </w:tr>
    </w:tbl>
    <w:p>
      <w:pPr>
        <w:pStyle w:val="BodyText"/>
        <w:numPr>
          <w:numId w:val="257"/>
        </w:numPr>
        <w:spacing w:before="240"/>
      </w:pPr>
      <w:r>
        <w:t>Configure output parameter exception handling.</w:t>
      </w:r>
    </w:p>
    <w:p>
      <w:pPr>
        <w:pStyle w:val="BodyText"/>
        <w:numPr>
          <w:ilvl w:val="1"/>
          <w:numId w:val="257"/>
        </w:numPr>
      </w:pPr>
      <w:r>
        <w:t>Select the Schema tab, and add a workflow element to the schema diagram.</w:t>
      </w:r>
    </w:p>
    <w:p>
      <w:pPr>
        <w:pStyle w:val="BodyText"/>
        <w:numPr>
          <w:ilvl w:val="1"/>
          <w:numId w:val="257"/>
        </w:numPr>
      </w:pPr>
      <w:r>
        <w:t>Add your output parameters to the workflow element.</w:t>
      </w:r>
    </w:p>
    <w:p>
      <w:pPr>
        <w:pStyle w:val="BodyText"/>
        <w:numPr>
          <w:ilvl w:val="1"/>
          <w:numId w:val="257"/>
        </w:numPr>
      </w:pPr>
      <w:r>
        <w:t>Expand the Exception handling menu item.</w:t>
      </w:r>
    </w:p>
    <w:p>
      <w:pPr>
        <w:pStyle w:val="BodyText"/>
        <w:numPr>
          <w:ilvl w:val="1"/>
          <w:numId w:val="257"/>
        </w:numPr>
      </w:pPr>
      <w:r>
        <w:t>Select a variable that you want to use to handle output parameter exceptions.</w:t>
      </w:r>
    </w:p>
    <w:p>
      <w:pPr>
        <w:pStyle w:val="BodyText"/>
      </w:pPr>
      <w:r>
        <w:t xml:space="preserve">You have created an input or output parameter for the workflow. To complete the configuration, click </w:t>
      </w:r>
      <w:r>
        <w:rPr>
          <w:rStyle w:val="InlineUI"/>
        </w:rPr>
        <w:t>Save</w:t>
      </w:r>
      <w:r>
        <w:t>.</w:t>
      </w:r>
    </w:p>
    <w:p>
      <w:pPr>
        <w:pStyle w:val="SectionHeading3"/>
      </w:pPr>
      <w:bookmarkStart w:id="443" w:name="_Toc256001335"/>
      <w:r>
        <w:t>Create Workflow Variables</w:t>
      </w:r>
      <w:bookmarkEnd w:id="443"/>
    </w:p>
    <w:p>
      <w:pPr>
        <w:pStyle w:val="BodyText"/>
      </w:pPr>
      <w:r>
        <w:t>Workflow variables are the data that workflows process.</w:t>
      </w:r>
    </w:p>
    <w:p>
      <w:pPr>
        <w:pStyle w:val="BodyText"/>
        <w:numPr>
          <w:numId w:val="258"/>
        </w:numPr>
      </w:pPr>
      <w:r>
        <w:t xml:space="preserve">Navigate to </w:t>
      </w:r>
      <w:r>
        <w:rPr>
          <w:rStyle w:val="InlineUI"/>
        </w:rPr>
        <w:t>Library</w:t>
      </w:r>
      <w:r>
        <w:rPr>
          <w:rStyle w:val="InlineUI"/>
        </w:rPr>
        <w:t xml:space="preserve"> &gt; </w:t>
      </w:r>
      <w:r>
        <w:rPr>
          <w:rStyle w:val="InlineUI"/>
        </w:rPr>
        <w:t>Workflows</w:t>
      </w:r>
      <w:r>
        <w:t>, and select your workflow.</w:t>
      </w:r>
    </w:p>
    <w:p>
      <w:pPr>
        <w:pStyle w:val="BodyText"/>
        <w:numPr>
          <w:numId w:val="258"/>
        </w:numPr>
      </w:pPr>
      <w:r>
        <w:t>Select the Variables tab.</w:t>
      </w:r>
    </w:p>
    <w:p>
      <w:pPr>
        <w:pStyle w:val="BodyText"/>
        <w:numPr>
          <w:numId w:val="258"/>
        </w:numPr>
      </w:pPr>
      <w:r>
        <w:t>To add a variable, click New.</w:t>
      </w:r>
    </w:p>
    <w:p>
      <w:pPr>
        <w:pStyle w:val="BodyText"/>
        <w:numPr>
          <w:numId w:val="258"/>
        </w:numPr>
      </w:pPr>
      <w:r>
        <w:t>Create a workflow variable.</w:t>
      </w:r>
    </w:p>
    <w:p>
      <w:pPr>
        <w:pStyle w:val="BodyText"/>
        <w:numPr>
          <w:ilvl w:val="1"/>
          <w:numId w:val="258"/>
        </w:numPr>
      </w:pPr>
      <w:r>
        <w:t>Enter a name.</w:t>
      </w:r>
    </w:p>
    <w:p>
      <w:pPr>
        <w:pStyle w:val="BodyText"/>
        <w:pBdr>
          <w:top w:val="single" w:sz="8" w:space="2" w:color="D3D3D3"/>
          <w:bottom w:val="single" w:sz="8" w:space="2" w:color="D3D3D3"/>
        </w:pBdr>
        <w:ind w:left="960"/>
      </w:pPr>
      <w:r>
        <w:rPr>
          <w:rStyle w:val="NoteLeadernote"/>
        </w:rPr>
        <w:t>Note</w:t>
        <w:tab/>
      </w:r>
      <w:r>
        <w:t>The variable name must be a single word that can only contain letters, numbers, and the dollar ("$") and underscore ("_") symbols.</w:t>
      </w:r>
    </w:p>
    <w:p>
      <w:pPr>
        <w:pStyle w:val="BodyText"/>
        <w:numPr>
          <w:ilvl w:val="1"/>
          <w:numId w:val="258"/>
        </w:numPr>
      </w:pPr>
      <w:r>
        <w:t>Enter a description.</w:t>
      </w:r>
    </w:p>
    <w:p>
      <w:pPr>
        <w:pStyle w:val="BodyText"/>
        <w:numPr>
          <w:ilvl w:val="1"/>
          <w:numId w:val="258"/>
        </w:numPr>
      </w:pPr>
      <w:r>
        <w:t>Set the parameter type.</w:t>
      </w:r>
    </w:p>
    <w:p>
      <w:pPr>
        <w:pStyle w:val="BodyText"/>
        <w:pBdr>
          <w:top w:val="single" w:sz="8" w:space="2" w:color="D3D3D3"/>
          <w:bottom w:val="single" w:sz="8" w:space="2" w:color="D3D3D3"/>
        </w:pBdr>
        <w:ind w:left="960"/>
      </w:pPr>
      <w:r>
        <w:rPr>
          <w:rStyle w:val="NoteLeadernote"/>
        </w:rPr>
        <w:t>Note</w:t>
        <w:tab/>
      </w:r>
      <w:r>
        <w:t>To create a composite type variable, that includes multiple different parameter types, select New Composite Type from the Type text box.</w:t>
      </w:r>
    </w:p>
    <w:p>
      <w:pPr>
        <w:pStyle w:val="BodyText"/>
        <w:numPr>
          <w:ilvl w:val="1"/>
          <w:numId w:val="258"/>
        </w:numPr>
      </w:pPr>
      <w:r>
        <w:t>To create an array, click the Array check box.</w:t>
      </w:r>
    </w:p>
    <w:p>
      <w:pPr>
        <w:pStyle w:val="BodyText"/>
        <w:numPr>
          <w:ilvl w:val="1"/>
          <w:numId w:val="258"/>
        </w:numPr>
      </w:pPr>
      <w:r>
        <w:t>Add a value for your workflow variable.</w:t>
      </w:r>
    </w:p>
    <w:p>
      <w:pPr>
        <w:pStyle w:val="BodyText"/>
        <w:numPr>
          <w:ilvl w:val="1"/>
          <w:numId w:val="258"/>
        </w:numPr>
      </w:pPr>
      <w:r>
        <w:t xml:space="preserve">To finish creating your variable, click </w:t>
      </w:r>
      <w:r>
        <w:rPr>
          <w:rStyle w:val="InlineUI"/>
        </w:rPr>
        <w:t>Create</w:t>
      </w:r>
      <w:r>
        <w:t>.</w:t>
      </w:r>
    </w:p>
    <w:p>
      <w:pPr>
        <w:pStyle w:val="BodyText"/>
      </w:pPr>
      <w:r>
        <w:t xml:space="preserve">You created a variable for the workflow. To complete the configuration, click </w:t>
      </w:r>
      <w:r>
        <w:rPr>
          <w:rStyle w:val="InlineUI"/>
        </w:rPr>
        <w:t>Save</w:t>
      </w:r>
      <w:r>
        <w:t>.</w:t>
      </w:r>
    </w:p>
    <w:p>
      <w:pPr>
        <w:pStyle w:val="Heading2"/>
      </w:pPr>
      <w:bookmarkStart w:id="444" w:name="_Toc256001336"/>
      <w:r>
        <w:t>Working with the Workflow Schema</w:t>
      </w:r>
      <w:bookmarkEnd w:id="444"/>
    </w:p>
    <w:p>
      <w:pPr>
        <w:pStyle w:val="BodyText"/>
      </w:pPr>
      <w:r>
        <w:t>A workflow schema is a graphical representation of a workflow that shows the workflow as a flow diagram of interconnected workflow elements. The workflow schema defines the logical flow of a workflow.</w:t>
      </w:r>
    </w:p>
    <w:p>
      <w:pPr>
        <w:pStyle w:val="Heading3"/>
      </w:pPr>
      <w:bookmarkStart w:id="445" w:name="_Toc256001337"/>
      <w:r>
        <w:t>Building a Workflow in the Workflow Schema</w:t>
      </w:r>
      <w:bookmarkEnd w:id="445"/>
    </w:p>
    <w:p>
      <w:pPr>
        <w:pStyle w:val="BodyText"/>
      </w:pPr>
      <w:r>
        <w:t>Workflow schemas consist of a sequence of schema elements. Workflow schema elements are the building blocks of the workflow, and can represent decisions, scripted tasks, actions, exception handlers, or even other workflows.</w:t>
      </w:r>
    </w:p>
    <w:p>
      <w:pPr>
        <w:pStyle w:val="BodyText"/>
      </w:pPr>
      <w:r>
        <w:t>You build workflows in the workflow editor by dragging schema elements from the workflow palette on the left of the workflow editor into the workflow schema diagram.</w:t>
      </w:r>
    </w:p>
    <w:p>
      <w:pPr>
        <w:pStyle w:val="SectionHeading4"/>
      </w:pPr>
      <w:bookmarkStart w:id="446" w:name="_Toc256001338"/>
      <w:r>
        <w:t>Edit a Workflow Schema</w:t>
      </w:r>
      <w:bookmarkEnd w:id="446"/>
    </w:p>
    <w:p>
      <w:pPr>
        <w:pStyle w:val="BodyText"/>
      </w:pPr>
      <w:r>
        <w:t>You build a workflow by creating a sequence of schema elements that define the logical flow of the workflow.</w:t>
      </w:r>
    </w:p>
    <w:p>
      <w:pPr>
        <w:pStyle w:val="BodyText"/>
      </w:pPr>
      <w:r>
        <w:t>By default, all elements in the workflow schema are linked. Links between the elements are represented as arrows. When you add a new element to the workflow schema, you must drag it onto an arrow or an existing workflow element that is not linked to a next element. After you add workflow elements to the schema, you can delete existing links and create new links to define the logical flow of the workflow.</w:t>
      </w:r>
    </w:p>
    <w:p>
      <w:pPr>
        <w:pStyle w:val="BodyText"/>
      </w:pPr>
      <w:r>
        <w:t>A workflow schema must have at least one End workflow element, but it can have several.</w:t>
      </w:r>
    </w:p>
    <w:p>
      <w:pPr>
        <w:pStyle w:val="BodyText"/>
        <w:numPr>
          <w:numId w:val="259"/>
        </w:numPr>
      </w:pPr>
      <w:r>
        <w:t xml:space="preserve">Navigate to </w:t>
      </w:r>
      <w:r>
        <w:rPr>
          <w:rStyle w:val="InlineUI"/>
        </w:rPr>
        <w:t>Library</w:t>
      </w:r>
      <w:r>
        <w:rPr>
          <w:rStyle w:val="InlineUI"/>
        </w:rPr>
        <w:t xml:space="preserve"> &gt; </w:t>
      </w:r>
      <w:r>
        <w:rPr>
          <w:rStyle w:val="InlineUI"/>
        </w:rPr>
        <w:t>Workflows</w:t>
      </w:r>
      <w:r>
        <w:t xml:space="preserve"> and select your workflow.</w:t>
      </w:r>
    </w:p>
    <w:p>
      <w:pPr>
        <w:pStyle w:val="BodyText"/>
        <w:numPr>
          <w:numId w:val="259"/>
        </w:numPr>
      </w:pPr>
      <w:r>
        <w:t xml:space="preserve">Click the </w:t>
      </w:r>
      <w:r>
        <w:rPr>
          <w:rStyle w:val="InlineUI"/>
        </w:rPr>
        <w:t>Schema</w:t>
      </w:r>
      <w:r>
        <w:t xml:space="preserve"> tab.</w:t>
      </w:r>
    </w:p>
    <w:p>
      <w:pPr>
        <w:pStyle w:val="BodyText"/>
        <w:numPr>
          <w:numId w:val="259"/>
        </w:numPr>
      </w:pPr>
      <w:r>
        <w:t xml:space="preserve">Drag a schema element from the </w:t>
      </w:r>
      <w:r>
        <w:rPr>
          <w:rStyle w:val="InlineUI"/>
        </w:rPr>
        <w:t>Generic</w:t>
      </w:r>
      <w:r>
        <w:t xml:space="preserve"> menu in the left pane, to the workflow schema.</w:t>
      </w:r>
    </w:p>
    <w:p>
      <w:pPr>
        <w:pStyle w:val="BodyText"/>
        <w:numPr>
          <w:numId w:val="259"/>
        </w:numPr>
      </w:pPr>
      <w:r>
        <w:t>Click the element you dragged to the workflow schema and enter a name.</w:t>
      </w:r>
    </w:p>
    <w:p>
      <w:pPr>
        <w:pStyle w:val="BodyText"/>
        <w:pBdr>
          <w:top w:val="single" w:sz="8" w:space="2" w:color="D3D3D3"/>
          <w:bottom w:val="single" w:sz="8" w:space="2" w:color="D3D3D3"/>
        </w:pBdr>
        <w:ind w:left="480"/>
      </w:pPr>
      <w:r>
        <w:rPr>
          <w:rStyle w:val="NoteLeadernote"/>
        </w:rPr>
        <w:t>Note</w:t>
        <w:tab/>
      </w:r>
      <w:r>
        <w:t xml:space="preserve">You should provide each element in your workflow with a unique name that describes its function. For example, your workflow might include two </w:t>
      </w:r>
      <w:r>
        <w:rPr>
          <w:rStyle w:val="InlineUI"/>
        </w:rPr>
        <w:t>Scriptable task</w:t>
      </w:r>
      <w:r>
        <w:t xml:space="preserve"> elements, one used to create a virtual machine, and another used to delete a virtual machine. In such a use case, you might want to name your elements, </w:t>
      </w:r>
      <w:r>
        <w:t>Create VM</w:t>
      </w:r>
      <w:r>
        <w:t xml:space="preserve"> and </w:t>
      </w:r>
      <w:r>
        <w:t>Delete VM</w:t>
      </w:r>
      <w:r>
        <w:t xml:space="preserve">. You cannot rename the </w:t>
      </w:r>
      <w:r>
        <w:rPr>
          <w:rStyle w:val="InlineCode"/>
        </w:rPr>
        <w:t>End workflow</w:t>
      </w:r>
      <w:r>
        <w:t xml:space="preserve"> and </w:t>
      </w:r>
      <w:r>
        <w:rPr>
          <w:rStyle w:val="InlineCode"/>
        </w:rPr>
        <w:t>Throw exception</w:t>
      </w:r>
      <w:r>
        <w:t xml:space="preserve"> elements.</w:t>
      </w:r>
    </w:p>
    <w:p>
      <w:pPr>
        <w:pStyle w:val="BodyText"/>
        <w:numPr>
          <w:numId w:val="259"/>
        </w:numPr>
      </w:pPr>
      <w:r>
        <w:t xml:space="preserve">Right-click an element in the schema and select either </w:t>
      </w:r>
      <w:r>
        <w:rPr>
          <w:rStyle w:val="InlineUI"/>
        </w:rPr>
        <w:t>Arrange vertically</w:t>
      </w:r>
      <w:r>
        <w:t xml:space="preserve"> or </w:t>
      </w:r>
      <w:r>
        <w:rPr>
          <w:rStyle w:val="InlineUI"/>
        </w:rPr>
        <w:t>Arrange horizontally</w:t>
      </w:r>
      <w:r>
        <w:t xml:space="preserve"> to manage the schema orientation around the specific element.</w:t>
      </w:r>
    </w:p>
    <w:p>
      <w:pPr>
        <w:pStyle w:val="BodyText"/>
        <w:numPr>
          <w:numId w:val="259"/>
        </w:numPr>
      </w:pPr>
      <w:r>
        <w:t xml:space="preserve">Drag schema elements from the </w:t>
      </w:r>
      <w:r>
        <w:rPr>
          <w:rStyle w:val="InlineUI"/>
        </w:rPr>
        <w:t>Basic</w:t>
      </w:r>
      <w:r>
        <w:t xml:space="preserve">, </w:t>
      </w:r>
      <w:r>
        <w:rPr>
          <w:rStyle w:val="InlineUI"/>
        </w:rPr>
        <w:t>Log</w:t>
      </w:r>
      <w:r>
        <w:t xml:space="preserve">, or </w:t>
      </w:r>
      <w:r>
        <w:rPr>
          <w:rStyle w:val="InlineUI"/>
        </w:rPr>
        <w:t>Network</w:t>
      </w:r>
      <w:r>
        <w:t xml:space="preserve"> menus to the workflow schema.</w:t>
      </w:r>
    </w:p>
    <w:p>
      <w:pPr>
        <w:pStyle w:val="BodyText"/>
        <w:pBdr>
          <w:top w:val="single" w:sz="8" w:space="2" w:color="D3D3D3"/>
          <w:bottom w:val="single" w:sz="8" w:space="2" w:color="D3D3D3"/>
        </w:pBdr>
        <w:ind w:left="480"/>
      </w:pPr>
      <w:r>
        <w:rPr>
          <w:rStyle w:val="NoteLeadernote"/>
        </w:rPr>
        <w:t>Note</w:t>
        <w:tab/>
      </w:r>
      <w:r>
        <w:t xml:space="preserve">You can edit the names of the elements in the </w:t>
      </w:r>
      <w:r>
        <w:rPr>
          <w:rStyle w:val="InlineUI"/>
        </w:rPr>
        <w:t>Basic</w:t>
      </w:r>
      <w:r>
        <w:t xml:space="preserve">, </w:t>
      </w:r>
      <w:r>
        <w:rPr>
          <w:rStyle w:val="InlineUI"/>
        </w:rPr>
        <w:t>Log</w:t>
      </w:r>
      <w:r>
        <w:t xml:space="preserve">, or </w:t>
      </w:r>
      <w:r>
        <w:rPr>
          <w:rStyle w:val="InlineUI"/>
        </w:rPr>
        <w:t>Network</w:t>
      </w:r>
      <w:r>
        <w:t xml:space="preserve"> menus. You cannot edit their scripting.</w:t>
      </w:r>
    </w:p>
    <w:p>
      <w:pPr>
        <w:pStyle w:val="BodyText"/>
        <w:numPr>
          <w:numId w:val="259"/>
        </w:numPr>
      </w:pPr>
      <w:r>
        <w:t>Repeat this procedure until you have added all the required schema elements to the workflow schema.</w:t>
      </w:r>
    </w:p>
    <w:p>
      <w:pPr>
        <w:pStyle w:val="BodyText"/>
        <w:numPr>
          <w:numId w:val="259"/>
        </w:numPr>
      </w:pPr>
      <w:r>
        <w:t xml:space="preserve">To complete the configuration, click </w:t>
      </w:r>
      <w:r>
        <w:rPr>
          <w:rStyle w:val="InlineUI"/>
        </w:rPr>
        <w:t>Save</w:t>
      </w:r>
      <w:r>
        <w:t>.</w:t>
      </w:r>
    </w:p>
    <w:p>
      <w:pPr>
        <w:pStyle w:val="BodyText"/>
      </w:pPr>
      <w:r>
        <w:t>Next, define the properties and, if applicable, the scripting of the elements you added to the workflow schema and link and bind them all together.</w:t>
      </w:r>
    </w:p>
    <w:p>
      <w:pPr>
        <w:pStyle w:val="SectionHeading4"/>
      </w:pPr>
      <w:bookmarkStart w:id="447" w:name="_Toc256001339"/>
      <w:r>
        <w:t>Promote Input and Output Parameters</w:t>
      </w:r>
      <w:bookmarkEnd w:id="447"/>
    </w:p>
    <w:p>
      <w:pPr>
        <w:pStyle w:val="BodyText"/>
      </w:pPr>
      <w:r>
        <w:t>You can promote the input and output parameters of a child element to the parent workflow.</w:t>
      </w:r>
    </w:p>
    <w:p>
      <w:pPr>
        <w:pStyle w:val="BodyText"/>
      </w:pPr>
      <w:r>
        <w:t>You can promote a custom variable that you have defined in the workflow editor. You can promote predefined variables only by replacing an input parameter with a variable of matching type.</w:t>
      </w:r>
    </w:p>
    <w:p>
      <w:pPr>
        <w:pStyle w:val="BodyText"/>
        <w:pBdr>
          <w:top w:val="single" w:sz="8" w:space="2" w:color="D3D3D3"/>
          <w:bottom w:val="single" w:sz="8" w:space="2" w:color="D3D3D3"/>
        </w:pBdr>
      </w:pPr>
      <w:r>
        <w:rPr>
          <w:rStyle w:val="NoteLeadernote"/>
        </w:rPr>
        <w:t>Note</w:t>
        <w:tab/>
      </w:r>
      <w:r>
        <w:t>If you promote a predefined variable and assign a custom value to it, a duplicate variable is created to avoid overwriting the value of the original variable. The duplicate variable retains the name of the original variable and increments the numerical value at the end of the variable's name.</w:t>
      </w:r>
    </w:p>
    <w:p>
      <w:pPr>
        <w:pStyle w:val="BodyText"/>
        <w:numPr>
          <w:numId w:val="260"/>
        </w:numPr>
      </w:pPr>
      <w:r>
        <w:t xml:space="preserve">Navigate to </w:t>
      </w:r>
      <w:r>
        <w:rPr>
          <w:rStyle w:val="InlineUI"/>
        </w:rPr>
        <w:t>Library</w:t>
      </w:r>
      <w:r>
        <w:rPr>
          <w:rStyle w:val="InlineUI"/>
        </w:rPr>
        <w:t xml:space="preserve"> &gt; </w:t>
      </w:r>
      <w:r>
        <w:rPr>
          <w:rStyle w:val="InlineUI"/>
        </w:rPr>
        <w:t>Workflows</w:t>
      </w:r>
      <w:r>
        <w:t xml:space="preserve"> and select your workflow.</w:t>
      </w:r>
    </w:p>
    <w:p>
      <w:pPr>
        <w:pStyle w:val="BodyText"/>
        <w:numPr>
          <w:numId w:val="260"/>
        </w:numPr>
      </w:pPr>
      <w:r>
        <w:t xml:space="preserve">Select the </w:t>
      </w:r>
      <w:r>
        <w:rPr>
          <w:rStyle w:val="InlineUI"/>
        </w:rPr>
        <w:t>Schema</w:t>
      </w:r>
      <w:r>
        <w:t xml:space="preserve"> tab.</w:t>
      </w:r>
    </w:p>
    <w:p>
      <w:pPr>
        <w:pStyle w:val="BodyText"/>
        <w:numPr>
          <w:numId w:val="260"/>
        </w:numPr>
      </w:pPr>
      <w:r>
        <w:t xml:space="preserve">Add a </w:t>
      </w:r>
      <w:r>
        <w:rPr>
          <w:rStyle w:val="InlineCode"/>
        </w:rPr>
        <w:t>Workflow</w:t>
      </w:r>
      <w:r>
        <w:t xml:space="preserve"> element or an </w:t>
      </w:r>
      <w:r>
        <w:rPr>
          <w:rStyle w:val="InlineCode"/>
        </w:rPr>
        <w:t>Action</w:t>
      </w:r>
      <w:r>
        <w:t xml:space="preserve"> element to the workflow schema.</w:t>
      </w:r>
    </w:p>
    <w:p>
      <w:pPr>
        <w:pStyle w:val="BodyText"/>
        <w:numPr>
          <w:numId w:val="260"/>
        </w:numPr>
      </w:pPr>
      <w:r>
        <w:t>Use the selected element to add a workflow or an action to the workflow.</w:t>
      </w:r>
    </w:p>
    <w:p>
      <w:pPr>
        <w:pStyle w:val="BodyText"/>
        <w:ind w:left="480"/>
      </w:pPr>
      <w:r>
        <w:t>The following notification appears at the top of the schema pane.No Inputs/Outputs were auto-binded. To create workflow-level variables/parameters for other inputs/outputs, please promote them.</w:t>
      </w:r>
    </w:p>
    <w:p>
      <w:pPr>
        <w:pStyle w:val="BodyText"/>
        <w:numPr>
          <w:numId w:val="260"/>
        </w:numPr>
      </w:pPr>
      <w:r>
        <w:t xml:space="preserve">Click </w:t>
      </w:r>
      <w:r>
        <w:rPr>
          <w:rStyle w:val="InlineUI"/>
        </w:rPr>
        <w:t>Promote</w:t>
      </w:r>
      <w:r>
        <w:t>.</w:t>
      </w:r>
    </w:p>
    <w:p>
      <w:pPr>
        <w:pStyle w:val="BodyText"/>
        <w:numPr>
          <w:numId w:val="260"/>
        </w:numPr>
      </w:pPr>
      <w:r>
        <w:t xml:space="preserve">Select the mapping type for each input parameter.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51"/>
        <w:gridCol w:w="538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Input</w:t>
            </w:r>
          </w:p>
        </w:tc>
        <w:tc>
          <w:tcPr>
            <w:tcBorders>
              <w:left w:val="nil"/>
              <w:right w:val="nil"/>
            </w:tcBorders>
          </w:tcPr>
          <w:p>
            <w:pPr>
              <w:pStyle w:val="TableBodyText"/>
            </w:pPr>
            <w:r>
              <w:t>The argument is mapped to an input workflow parameter.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Skip</w:t>
            </w:r>
          </w:p>
        </w:tc>
        <w:tc>
          <w:tcPr>
            <w:tcBorders>
              <w:left w:val="nil"/>
              <w:right w:val="nil"/>
            </w:tcBorders>
          </w:tcPr>
          <w:p>
            <w:pPr>
              <w:pStyle w:val="TableBodyText"/>
            </w:pPr>
            <w:r>
              <w:t>The argument is mapped to a NULL value.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Variable</w:t>
            </w:r>
          </w:p>
        </w:tc>
        <w:tc>
          <w:tcPr>
            <w:tcBorders>
              <w:left w:val="nil"/>
              <w:right w:val="nil"/>
            </w:tcBorders>
          </w:tcPr>
          <w:p>
            <w:pPr>
              <w:pStyle w:val="TableBodyText"/>
            </w:pPr>
            <w:r>
              <w:t>The argument is mapped to a workflow variable.</w:t>
            </w:r>
          </w:p>
        </w:tc>
      </w:tr>
    </w:tbl>
    <w:p>
      <w:pPr>
        <w:pStyle w:val="BodyText"/>
        <w:numPr>
          <w:numId w:val="260"/>
        </w:numPr>
        <w:spacing w:before="240"/>
      </w:pPr>
      <w:r>
        <w:t xml:space="preserve">Select the mapping type for each output parameter.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51"/>
        <w:gridCol w:w="5509"/>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Output</w:t>
            </w:r>
          </w:p>
        </w:tc>
        <w:tc>
          <w:tcPr>
            <w:tcBorders>
              <w:left w:val="nil"/>
              <w:right w:val="nil"/>
            </w:tcBorders>
          </w:tcPr>
          <w:p>
            <w:pPr>
              <w:pStyle w:val="TableBodyText"/>
            </w:pPr>
            <w:r>
              <w:t>The argument is mapped to an output workflow parameter.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Skip</w:t>
            </w:r>
          </w:p>
        </w:tc>
        <w:tc>
          <w:tcPr>
            <w:tcBorders>
              <w:left w:val="nil"/>
              <w:right w:val="nil"/>
            </w:tcBorders>
          </w:tcPr>
          <w:p>
            <w:pPr>
              <w:pStyle w:val="TableBodyText"/>
            </w:pPr>
            <w:r>
              <w:t>The argument is mapped to a NULL value.</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Variable</w:t>
            </w:r>
          </w:p>
        </w:tc>
        <w:tc>
          <w:tcPr>
            <w:tcBorders>
              <w:left w:val="nil"/>
              <w:right w:val="nil"/>
            </w:tcBorders>
          </w:tcPr>
          <w:p>
            <w:pPr>
              <w:pStyle w:val="TableBodyText"/>
            </w:pPr>
            <w:r>
              <w:t>The argument is mapped to a workflow variable.</w:t>
            </w:r>
          </w:p>
        </w:tc>
      </w:tr>
    </w:tbl>
    <w:p>
      <w:pPr>
        <w:pStyle w:val="BodyText"/>
        <w:numPr>
          <w:numId w:val="260"/>
        </w:numPr>
        <w:spacing w:before="240"/>
      </w:pPr>
      <w:r>
        <w:t xml:space="preserve">Click </w:t>
      </w:r>
      <w:r>
        <w:rPr>
          <w:rStyle w:val="InlineUI"/>
        </w:rPr>
        <w:t>Promote</w:t>
      </w:r>
      <w:r>
        <w:t>.</w:t>
      </w:r>
    </w:p>
    <w:p>
      <w:pPr>
        <w:pStyle w:val="BodyText"/>
        <w:numPr>
          <w:numId w:val="260"/>
        </w:numPr>
      </w:pPr>
      <w:r>
        <w:t xml:space="preserve">To complete the configuration, click </w:t>
      </w:r>
      <w:r>
        <w:rPr>
          <w:rStyle w:val="InlineUI"/>
        </w:rPr>
        <w:t>Save</w:t>
      </w:r>
      <w:r>
        <w:t>.</w:t>
      </w:r>
    </w:p>
    <w:p>
      <w:pPr>
        <w:pStyle w:val="BodyText"/>
      </w:pPr>
      <w:r>
        <w:t>You promoted parameters to the parent workflow.</w:t>
      </w:r>
    </w:p>
    <w:p>
      <w:pPr>
        <w:pStyle w:val="Heading3"/>
      </w:pPr>
      <w:bookmarkStart w:id="448" w:name="_Toc256001340"/>
      <w:r>
        <w:t>Schema Elements and Schema Element Properties</w:t>
      </w:r>
      <w:bookmarkEnd w:id="448"/>
    </w:p>
    <w:p>
      <w:pPr>
        <w:pStyle w:val="BodyText"/>
      </w:pPr>
      <w:r>
        <w:t>The workflow editor presents the workflow schema elements in menus on the Schema tab. You can use the schema elements available in the Schema tab to build a workflow.</w:t>
      </w:r>
    </w:p>
    <w:p>
      <w:pPr>
        <w:pStyle w:val="SectionHeading4"/>
      </w:pPr>
      <w:bookmarkStart w:id="449" w:name="_Toc256001341"/>
      <w:r>
        <w:t>Generic Schema Elements</w:t>
      </w:r>
      <w:bookmarkEnd w:id="449"/>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64"/>
        <w:gridCol w:w="81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Element</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Start</w:t>
            </w:r>
          </w:p>
        </w:tc>
        <w:tc>
          <w:tcPr>
            <w:tcBorders>
              <w:left w:val="nil"/>
              <w:right w:val="nil"/>
            </w:tcBorders>
          </w:tcPr>
          <w:p>
            <w:pPr>
              <w:pStyle w:val="TableBodyText"/>
            </w:pPr>
            <w:r>
              <w:t>The starting point of the workflow. All workflows contain this element. Always present on the Schema tab. A workflow can have only one start element. Start elements have one output and no input, and cannot be removed from the workflow schema.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Scriptable task</w:t>
            </w:r>
          </w:p>
        </w:tc>
        <w:tc>
          <w:tcPr>
            <w:tcBorders>
              <w:left w:val="nil"/>
              <w:right w:val="nil"/>
            </w:tcBorders>
          </w:tcPr>
          <w:p>
            <w:pPr>
              <w:pStyle w:val="TableBodyText"/>
            </w:pPr>
            <w:r>
              <w:t>General-purpose tasks you define. You write JavaScript functions in this element.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Decision</w:t>
            </w:r>
          </w:p>
        </w:tc>
        <w:tc>
          <w:tcPr>
            <w:tcBorders>
              <w:left w:val="nil"/>
              <w:right w:val="nil"/>
            </w:tcBorders>
          </w:tcPr>
          <w:p>
            <w:pPr>
              <w:pStyle w:val="TableBodyText"/>
            </w:pPr>
            <w:r>
              <w:t>A boolean function. Decision elements take one input parameter and return either true or false. The type of decision that the element makes depends on the type of the input parameter. Decision elements let the workflow branch into different directions, depending on the input parameter the decision element receives. If the received input parameter corresponds to an expected value, the workflow continues along a certain route. If the input is not the expected value, the workflow continues on an alternative path.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Decision activity</w:t>
            </w:r>
          </w:p>
        </w:tc>
        <w:tc>
          <w:tcPr>
            <w:tcBorders>
              <w:left w:val="nil"/>
              <w:right w:val="nil"/>
            </w:tcBorders>
          </w:tcPr>
          <w:p>
            <w:pPr>
              <w:pStyle w:val="TableBodyText"/>
            </w:pPr>
            <w:r>
              <w:t>A boolean function. A decision activity runs a workflow and binds its output parameters to a true or a false path.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User interaction</w:t>
            </w:r>
          </w:p>
        </w:tc>
        <w:tc>
          <w:tcPr>
            <w:tcBorders>
              <w:left w:val="nil"/>
              <w:right w:val="nil"/>
            </w:tcBorders>
          </w:tcPr>
          <w:p>
            <w:pPr>
              <w:pStyle w:val="TableBodyText"/>
            </w:pPr>
            <w:r>
              <w:t>Lets users pass new input parameters to the workflow. You can design how the user interaction element presents the request for input parameters and place constraints on the parameters that users can provide. When a running workflow arrives at a user interaction element, it enters a passive state and prompts the user for input. You can set a timeout period within which the users must provide input. The workflow resumes according to the data the user passes to it, or returns an exception if the timeout period expires. While it is waiting for the user to respond, the workflow token is in the waiting state.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Waiting timer</w:t>
            </w:r>
          </w:p>
        </w:tc>
        <w:tc>
          <w:tcPr>
            <w:tcBorders>
              <w:left w:val="nil"/>
              <w:right w:val="nil"/>
            </w:tcBorders>
          </w:tcPr>
          <w:p>
            <w:pPr>
              <w:pStyle w:val="TableBodyText"/>
            </w:pPr>
            <w:r>
              <w:t>Used by long-running workflows. When a running workflow arrives at a Waiting Timer element, it enters a passive state. You set an absolute date at which the workflow resumes running. While it is waiting for the date, the workflow token is in the waiting-signal state.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Waiting event</w:t>
            </w:r>
          </w:p>
        </w:tc>
        <w:tc>
          <w:tcPr>
            <w:tcBorders>
              <w:left w:val="nil"/>
              <w:right w:val="nil"/>
            </w:tcBorders>
          </w:tcPr>
          <w:p>
            <w:pPr>
              <w:pStyle w:val="TableBodyText"/>
            </w:pPr>
            <w:r>
              <w:t>Used in long-running workflows. When a running workflow arrives at a Waiting Event element, it enters a passive state. You define a trigger event that the workflow awaits before it resumes running. While it is waiting for the event, the workflow token is in the waiting-signal state.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End workflow</w:t>
            </w:r>
          </w:p>
        </w:tc>
        <w:tc>
          <w:tcPr>
            <w:tcBorders>
              <w:left w:val="nil"/>
              <w:right w:val="nil"/>
            </w:tcBorders>
          </w:tcPr>
          <w:p>
            <w:pPr>
              <w:pStyle w:val="TableBodyText"/>
            </w:pPr>
            <w:r>
              <w:t>The end point of a workflow. You can have multiple end elements in a schema, to represent the various possible outcomes of the workflow. End elements have one input with no output. When a workflow reaches an End Workflow element, the workflow token enters the completed state.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Thrown exception</w:t>
            </w:r>
          </w:p>
        </w:tc>
        <w:tc>
          <w:tcPr>
            <w:tcBorders>
              <w:left w:val="nil"/>
              <w:right w:val="nil"/>
            </w:tcBorders>
          </w:tcPr>
          <w:p>
            <w:pPr>
              <w:pStyle w:val="TableBodyText"/>
            </w:pPr>
            <w:r>
              <w:t>Creates an exception and stops the workflow. Multiple occurrences of this element can be present in the workflow schema. Exception elements have one input parameter, which can only be of the String type, and have no output parameter. When a workflow reaches an Exception element, the workflow token enters the failed state.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Workflow note</w:t>
            </w:r>
          </w:p>
        </w:tc>
        <w:tc>
          <w:tcPr>
            <w:tcBorders>
              <w:left w:val="nil"/>
              <w:right w:val="nil"/>
            </w:tcBorders>
          </w:tcPr>
          <w:p>
            <w:pPr>
              <w:pStyle w:val="TableBodyText"/>
            </w:pPr>
            <w:r>
              <w:t>Lets you annotate sections of the workflow. You can stretch notes to delineate sections of the workflow. You can change the background color of the notes to differentiate workflow zones. Workflow notes provide only visual information, to help you understand the schema.</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Action element</w:t>
            </w:r>
          </w:p>
        </w:tc>
        <w:tc>
          <w:tcPr>
            <w:tcBorders>
              <w:left w:val="nil"/>
              <w:right w:val="nil"/>
            </w:tcBorders>
          </w:tcPr>
          <w:p>
            <w:pPr>
              <w:pStyle w:val="TableBodyText"/>
            </w:pPr>
            <w:r>
              <w:t>Calls on an action from the Orchestrator libraries of actions. When a workflow reaches an action element, it calls and runs that action.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Workflow element</w:t>
            </w:r>
          </w:p>
        </w:tc>
        <w:tc>
          <w:tcPr>
            <w:tcBorders>
              <w:left w:val="nil"/>
              <w:right w:val="nil"/>
            </w:tcBorders>
          </w:tcPr>
          <w:p>
            <w:pPr>
              <w:pStyle w:val="TableBodyText"/>
            </w:pPr>
            <w:r>
              <w:t>Starts another workflow synchronously. When a workflow reaches a Workflow element in its schema, it runs that workflow as part of its own process. The original workflow continues only after the called workflow completes its run.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Foreach element</w:t>
            </w:r>
          </w:p>
        </w:tc>
        <w:tc>
          <w:tcPr>
            <w:tcBorders>
              <w:left w:val="nil"/>
              <w:right w:val="nil"/>
            </w:tcBorders>
          </w:tcPr>
          <w:p>
            <w:pPr>
              <w:pStyle w:val="TableBodyText"/>
            </w:pPr>
            <w:r>
              <w:t>Runs a workflow on every element from an array. For example, you can run the Rename Virtual Machine workflow on all virtual machines from a folder.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Asynchronous workflow</w:t>
            </w:r>
          </w:p>
        </w:tc>
        <w:tc>
          <w:tcPr>
            <w:tcBorders>
              <w:left w:val="nil"/>
              <w:right w:val="nil"/>
            </w:tcBorders>
          </w:tcPr>
          <w:p>
            <w:pPr>
              <w:pStyle w:val="TableBodyText"/>
            </w:pPr>
            <w:r>
              <w:t>Starts a workflow asynchronously. When a workflow reaches an asynchronous workflow element, it starts that workflow and continues its own run. The original workflow does not wait for the called workflow to complete.</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Schedule workflow</w:t>
            </w:r>
          </w:p>
        </w:tc>
        <w:tc>
          <w:tcPr>
            <w:tcBorders>
              <w:left w:val="nil"/>
              <w:right w:val="nil"/>
            </w:tcBorders>
          </w:tcPr>
          <w:p>
            <w:pPr>
              <w:pStyle w:val="TableBodyText"/>
            </w:pPr>
            <w:r>
              <w:t>Creates a task to run the workflow at a set time, and then the workflow continues its run.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Nested workflow</w:t>
            </w:r>
          </w:p>
        </w:tc>
        <w:tc>
          <w:tcPr>
            <w:tcBorders>
              <w:left w:val="nil"/>
              <w:right w:val="nil"/>
            </w:tcBorders>
          </w:tcPr>
          <w:p>
            <w:pPr>
              <w:pStyle w:val="TableBodyText"/>
            </w:pPr>
            <w:r>
              <w:t>Starts several workflows simultaneously. You can decide to nest local workflows and remote workflows that are in a different Orchestrator server. You can also run workflows with different credentials. The workflow waits for all the nested workflows to complete before continuing its run.</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Default error handler</w:t>
            </w:r>
          </w:p>
        </w:tc>
        <w:tc>
          <w:tcPr>
            <w:tcBorders>
              <w:left w:val="nil"/>
              <w:right w:val="nil"/>
            </w:tcBorders>
          </w:tcPr>
          <w:p>
            <w:pPr>
              <w:pStyle w:val="TableBodyText"/>
            </w:pPr>
            <w:r>
              <w:t>Handles workflow errors that are not caught by standard error handlers. You can use any available schema elements to handle errors.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Switch</w:t>
            </w:r>
          </w:p>
        </w:tc>
        <w:tc>
          <w:tcPr>
            <w:tcBorders>
              <w:left w:val="nil"/>
              <w:right w:val="nil"/>
            </w:tcBorders>
          </w:tcPr>
          <w:p>
            <w:pPr>
              <w:pStyle w:val="TableBodyText"/>
            </w:pPr>
            <w:r>
              <w:t>Switches to alternative workflow paths, based on a workflow variable or parameter.</w:t>
            </w:r>
          </w:p>
        </w:tc>
      </w:tr>
    </w:tbl>
    <w:p>
      <w:pPr>
        <w:pStyle w:val="SectionHeading4"/>
        <w:spacing w:before="120"/>
      </w:pPr>
      <w:bookmarkStart w:id="450" w:name="_Toc256001342"/>
      <w:r>
        <w:t>Predefined Task Schema Elements</w:t>
      </w:r>
      <w:bookmarkEnd w:id="450"/>
    </w:p>
    <w:p>
      <w:pPr>
        <w:pStyle w:val="BodyText"/>
      </w:pPr>
      <w:r>
        <w:t>In addition to generic schema elements, you can add other pre-defined task elements to your workflows. Pre-defined elements are non-editable scripted elements that perform standard tasks that workflows commonly use. They are grouped into three menus.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90"/>
        <w:gridCol w:w="74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Menu</w:t>
            </w:r>
          </w:p>
        </w:tc>
        <w:tc>
          <w:tcPr>
            <w:tcBorders>
              <w:left w:val="nil"/>
              <w:right w:val="nil"/>
            </w:tcBorders>
            <w:shd w:val="clear" w:color="auto" w:fill="E1E1E1"/>
            <w:tcMar>
              <w:top w:w="60" w:type="dxa"/>
              <w:bottom w:w="60" w:type="dxa"/>
            </w:tcMar>
          </w:tcPr>
          <w:p>
            <w:pPr>
              <w:pStyle w:val="TableHeaderText"/>
            </w:pPr>
            <w:r>
              <w:t>Elements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Basic</w:t>
            </w:r>
          </w:p>
        </w:tc>
        <w:tc>
          <w:tcPr>
            <w:tcBorders>
              <w:left w:val="nil"/>
              <w:right w:val="nil"/>
            </w:tcBorders>
          </w:tcPr>
          <w:p>
            <w:pPr>
              <w:pStyle w:val="TableBodyText"/>
              <w:numPr>
                <w:numId w:val="261"/>
              </w:numPr>
            </w:pPr>
            <w:r>
              <w:t>Sleep</w:t>
            </w:r>
          </w:p>
          <w:p>
            <w:pPr>
              <w:pStyle w:val="TableBodyText"/>
              <w:numPr>
                <w:numId w:val="261"/>
              </w:numPr>
            </w:pPr>
            <w:r>
              <w:t>Change credential</w:t>
            </w:r>
          </w:p>
          <w:p>
            <w:pPr>
              <w:pStyle w:val="TableBodyText"/>
              <w:numPr>
                <w:numId w:val="261"/>
              </w:numPr>
            </w:pPr>
            <w:r>
              <w:t>Wait until date</w:t>
            </w:r>
          </w:p>
          <w:p>
            <w:pPr>
              <w:pStyle w:val="TableBodyText"/>
              <w:numPr>
                <w:numId w:val="261"/>
              </w:numPr>
            </w:pPr>
            <w:r>
              <w:t>Wait for custom event</w:t>
            </w:r>
          </w:p>
          <w:p>
            <w:pPr>
              <w:pStyle w:val="TableBodyText"/>
              <w:numPr>
                <w:numId w:val="261"/>
              </w:numPr>
            </w:pPr>
            <w:r>
              <w:t>Send custom event</w:t>
            </w:r>
          </w:p>
          <w:p>
            <w:pPr>
              <w:pStyle w:val="TableBodyText"/>
              <w:numPr>
                <w:numId w:val="261"/>
              </w:numPr>
            </w:pPr>
            <w:r>
              <w:t>Increase counter</w:t>
            </w:r>
          </w:p>
          <w:p>
            <w:pPr>
              <w:pStyle w:val="TableBodyText"/>
              <w:numPr>
                <w:numId w:val="261"/>
              </w:numPr>
            </w:pPr>
            <w:r>
              <w:t>Decrease counter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Log</w:t>
            </w:r>
          </w:p>
        </w:tc>
        <w:tc>
          <w:tcPr>
            <w:tcBorders>
              <w:left w:val="nil"/>
              <w:right w:val="nil"/>
            </w:tcBorders>
          </w:tcPr>
          <w:p>
            <w:pPr>
              <w:pStyle w:val="TableBodyText"/>
              <w:numPr>
                <w:numId w:val="262"/>
              </w:numPr>
            </w:pPr>
            <w:r>
              <w:t>System log</w:t>
            </w:r>
          </w:p>
          <w:p>
            <w:pPr>
              <w:pStyle w:val="TableBodyText"/>
              <w:numPr>
                <w:numId w:val="262"/>
              </w:numPr>
            </w:pPr>
            <w:r>
              <w:t>System warning</w:t>
            </w:r>
          </w:p>
          <w:p>
            <w:pPr>
              <w:pStyle w:val="TableBodyText"/>
              <w:numPr>
                <w:numId w:val="262"/>
              </w:numPr>
            </w:pPr>
            <w:r>
              <w:t>System error</w:t>
            </w:r>
          </w:p>
          <w:p>
            <w:pPr>
              <w:pStyle w:val="TableBodyText"/>
              <w:numPr>
                <w:numId w:val="262"/>
              </w:numPr>
            </w:pPr>
            <w:r>
              <w:t>Server log</w:t>
            </w:r>
          </w:p>
          <w:p>
            <w:pPr>
              <w:pStyle w:val="TableBodyText"/>
              <w:numPr>
                <w:numId w:val="262"/>
              </w:numPr>
            </w:pPr>
            <w:r>
              <w:t>Server warning</w:t>
            </w:r>
          </w:p>
          <w:p>
            <w:pPr>
              <w:pStyle w:val="TableBodyText"/>
              <w:numPr>
                <w:numId w:val="262"/>
              </w:numPr>
            </w:pPr>
            <w:r>
              <w:t>Server error</w:t>
            </w:r>
          </w:p>
          <w:p>
            <w:pPr>
              <w:pStyle w:val="TableBodyText"/>
              <w:numPr>
                <w:numId w:val="262"/>
              </w:numPr>
            </w:pPr>
            <w:r>
              <w:t>System and Server log</w:t>
            </w:r>
          </w:p>
          <w:p>
            <w:pPr>
              <w:pStyle w:val="TableBodyText"/>
              <w:numPr>
                <w:numId w:val="262"/>
              </w:numPr>
            </w:pPr>
            <w:r>
              <w:t>System and Server warning</w:t>
            </w:r>
          </w:p>
          <w:p>
            <w:pPr>
              <w:pStyle w:val="TableBodyText"/>
              <w:numPr>
                <w:numId w:val="262"/>
              </w:numPr>
            </w:pPr>
            <w:r>
              <w:t>System and Server error</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Network</w:t>
            </w:r>
          </w:p>
        </w:tc>
        <w:tc>
          <w:tcPr>
            <w:tcBorders>
              <w:left w:val="nil"/>
              <w:right w:val="nil"/>
            </w:tcBorders>
          </w:tcPr>
          <w:p>
            <w:pPr>
              <w:pStyle w:val="TableBodyText"/>
              <w:numPr>
                <w:numId w:val="263"/>
              </w:numPr>
            </w:pPr>
            <w:r>
              <w:t>HTTP post</w:t>
            </w:r>
          </w:p>
          <w:p>
            <w:pPr>
              <w:pStyle w:val="TableBodyText"/>
              <w:numPr>
                <w:numId w:val="263"/>
              </w:numPr>
            </w:pPr>
            <w:r>
              <w:t>HTTP get</w:t>
            </w:r>
          </w:p>
        </w:tc>
      </w:tr>
    </w:tbl>
    <w:p>
      <w:pPr>
        <w:pStyle w:val="SectionHeading4"/>
        <w:spacing w:before="120"/>
      </w:pPr>
      <w:bookmarkStart w:id="451" w:name="_Toc256001343"/>
      <w:r>
        <w:t>Schema Element Properties</w:t>
      </w:r>
      <w:bookmarkEnd w:id="451"/>
    </w:p>
    <w:p>
      <w:pPr>
        <w:pStyle w:val="BodyText"/>
      </w:pPr>
      <w:r>
        <w:t>Schema elements have properties that you define and edit in the Schema tab of the workflow palette. You access the properties of a schema element by clicking an element that you have dragged into the workflow schema. The properties of the element appear in tabs on the right-hand side of the workflow editor. The following table provides more information about each tab.</w:t>
      </w:r>
    </w:p>
    <w:p>
      <w:pPr>
        <w:pStyle w:val="BodyText"/>
      </w:pPr>
      <w:r>
        <w:t>Certain workflow schema elements, like the Decision element, do not include multiple tabs to manage their properties.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096"/>
        <w:gridCol w:w="6614"/>
        <w:gridCol w:w="225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Tab</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Applies to these schema elements</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General</w:t>
            </w:r>
          </w:p>
        </w:tc>
        <w:tc>
          <w:tcPr>
            <w:tcBorders>
              <w:left w:val="nil"/>
              <w:right w:val="nil"/>
            </w:tcBorders>
          </w:tcPr>
          <w:p>
            <w:pPr>
              <w:pStyle w:val="TableBodyText"/>
            </w:pPr>
            <w:r>
              <w:t>Provide general information about the schema element.</w:t>
            </w:r>
          </w:p>
          <w:p>
            <w:pPr>
              <w:pStyle w:val="TableBodyText"/>
            </w:pPr>
            <w:r>
              <w:t>Details options:</w:t>
            </w:r>
          </w:p>
          <w:p>
            <w:pPr>
              <w:pStyle w:val="TableBodyText"/>
              <w:numPr>
                <w:numId w:val="264"/>
              </w:numPr>
            </w:pPr>
            <w:r>
              <w:t>Name</w:t>
            </w:r>
          </w:p>
          <w:p>
            <w:pPr>
              <w:pStyle w:val="TableBodyText"/>
              <w:numPr>
                <w:numId w:val="264"/>
              </w:numPr>
            </w:pPr>
            <w:r>
              <w:t>Next element</w:t>
            </w:r>
          </w:p>
          <w:p>
            <w:pPr>
              <w:pStyle w:val="TableBodyText"/>
              <w:numPr>
                <w:numId w:val="264"/>
              </w:numPr>
            </w:pPr>
            <w:r>
              <w:t>Business status</w:t>
            </w:r>
          </w:p>
          <w:p>
            <w:pPr>
              <w:pStyle w:val="TableBodyText"/>
              <w:ind w:left="480"/>
            </w:pPr>
            <w:r>
              <w:t>This property is a brief description of what the element does. When a workflow is running, the workflow token shows the business status of each element as it runs. This feature is useful for tracking workflow status.</w:t>
            </w:r>
          </w:p>
          <w:p>
            <w:pPr>
              <w:pStyle w:val="TableBodyText"/>
              <w:numPr>
                <w:numId w:val="264"/>
              </w:numPr>
            </w:pPr>
            <w:r>
              <w:t>Description</w:t>
            </w:r>
          </w:p>
          <w:p>
            <w:pPr>
              <w:pStyle w:val="TableBodyText"/>
            </w:pPr>
            <w:r>
              <w:t>Action options:</w:t>
            </w:r>
          </w:p>
          <w:p>
            <w:pPr>
              <w:pStyle w:val="TableBodyText"/>
              <w:numPr>
                <w:numId w:val="265"/>
              </w:numPr>
            </w:pPr>
            <w:r>
              <w:t>Inputs</w:t>
            </w:r>
          </w:p>
          <w:p>
            <w:pPr>
              <w:pStyle w:val="TableBodyText"/>
              <w:numPr>
                <w:numId w:val="265"/>
              </w:numPr>
            </w:pPr>
            <w:r>
              <w:t>Outputs</w:t>
            </w:r>
          </w:p>
          <w:p>
            <w:pPr>
              <w:pStyle w:val="TableBodyText"/>
            </w:pPr>
            <w:r>
              <w:t>Exception handling options:</w:t>
            </w:r>
          </w:p>
          <w:p>
            <w:pPr>
              <w:pStyle w:val="TableBodyText"/>
              <w:numPr>
                <w:numId w:val="266"/>
              </w:numPr>
            </w:pPr>
            <w:r>
              <w:t>Output exception binding</w:t>
            </w:r>
          </w:p>
        </w:tc>
        <w:tc>
          <w:tcPr>
            <w:tcBorders>
              <w:left w:val="nil"/>
              <w:right w:val="nil"/>
            </w:tcBorders>
          </w:tcPr>
          <w:p>
            <w:pPr>
              <w:pStyle w:val="TableBodyText"/>
              <w:numPr>
                <w:numId w:val="267"/>
              </w:numPr>
            </w:pPr>
            <w:r>
              <w:t>Scriptable task</w:t>
            </w:r>
          </w:p>
          <w:p>
            <w:pPr>
              <w:pStyle w:val="TableBodyText"/>
              <w:numPr>
                <w:numId w:val="267"/>
              </w:numPr>
            </w:pPr>
            <w:r>
              <w:t>Action element</w:t>
            </w:r>
          </w:p>
          <w:p>
            <w:pPr>
              <w:pStyle w:val="TableBodyText"/>
              <w:numPr>
                <w:numId w:val="267"/>
              </w:numPr>
            </w:pPr>
            <w:r>
              <w:t>Sleep</w:t>
            </w:r>
          </w:p>
          <w:p>
            <w:pPr>
              <w:pStyle w:val="TableBodyText"/>
              <w:numPr>
                <w:numId w:val="267"/>
              </w:numPr>
            </w:pPr>
            <w:r>
              <w:t>Change credential</w:t>
            </w:r>
          </w:p>
          <w:p>
            <w:pPr>
              <w:pStyle w:val="TableBodyText"/>
              <w:numPr>
                <w:numId w:val="267"/>
              </w:numPr>
            </w:pPr>
            <w:r>
              <w:t>Wait until date</w:t>
            </w:r>
          </w:p>
          <w:p>
            <w:pPr>
              <w:pStyle w:val="TableBodyText"/>
              <w:numPr>
                <w:numId w:val="267"/>
              </w:numPr>
            </w:pPr>
            <w:r>
              <w:t>Wait for custom event</w:t>
            </w:r>
          </w:p>
          <w:p>
            <w:pPr>
              <w:pStyle w:val="TableBodyText"/>
              <w:numPr>
                <w:numId w:val="267"/>
              </w:numPr>
            </w:pPr>
            <w:r>
              <w:t>Send custom event</w:t>
            </w:r>
          </w:p>
          <w:p>
            <w:pPr>
              <w:pStyle w:val="TableBodyText"/>
              <w:numPr>
                <w:numId w:val="267"/>
              </w:numPr>
            </w:pPr>
            <w:r>
              <w:t>Increase counter</w:t>
            </w:r>
          </w:p>
          <w:p>
            <w:pPr>
              <w:pStyle w:val="TableBodyText"/>
              <w:numPr>
                <w:numId w:val="267"/>
              </w:numPr>
            </w:pPr>
            <w:r>
              <w:t>Decrease counter</w:t>
            </w:r>
          </w:p>
          <w:p>
            <w:pPr>
              <w:pStyle w:val="TableBodyText"/>
              <w:numPr>
                <w:numId w:val="267"/>
              </w:numPr>
            </w:pPr>
            <w:r>
              <w:t>System log</w:t>
            </w:r>
          </w:p>
          <w:p>
            <w:pPr>
              <w:pStyle w:val="TableBodyText"/>
              <w:numPr>
                <w:numId w:val="267"/>
              </w:numPr>
            </w:pPr>
            <w:r>
              <w:t>System warning</w:t>
            </w:r>
          </w:p>
          <w:p>
            <w:pPr>
              <w:pStyle w:val="TableBodyText"/>
              <w:numPr>
                <w:numId w:val="267"/>
              </w:numPr>
            </w:pPr>
            <w:r>
              <w:t>System error</w:t>
            </w:r>
          </w:p>
          <w:p>
            <w:pPr>
              <w:pStyle w:val="TableBodyText"/>
              <w:numPr>
                <w:numId w:val="267"/>
              </w:numPr>
            </w:pPr>
            <w:r>
              <w:t>Server log</w:t>
            </w:r>
          </w:p>
          <w:p>
            <w:pPr>
              <w:pStyle w:val="TableBodyText"/>
              <w:numPr>
                <w:numId w:val="267"/>
              </w:numPr>
            </w:pPr>
            <w:r>
              <w:t>Server warning</w:t>
            </w:r>
          </w:p>
          <w:p>
            <w:pPr>
              <w:pStyle w:val="TableBodyText"/>
              <w:numPr>
                <w:numId w:val="267"/>
              </w:numPr>
            </w:pPr>
            <w:r>
              <w:t>Server error</w:t>
            </w:r>
          </w:p>
          <w:p>
            <w:pPr>
              <w:pStyle w:val="TableBodyText"/>
              <w:numPr>
                <w:numId w:val="267"/>
              </w:numPr>
            </w:pPr>
            <w:r>
              <w:t>System and Server log</w:t>
            </w:r>
          </w:p>
          <w:p>
            <w:pPr>
              <w:pStyle w:val="TableBodyText"/>
              <w:numPr>
                <w:numId w:val="267"/>
              </w:numPr>
            </w:pPr>
            <w:r>
              <w:t>System and Server warning</w:t>
            </w:r>
          </w:p>
          <w:p>
            <w:pPr>
              <w:pStyle w:val="TableBodyText"/>
              <w:numPr>
                <w:numId w:val="267"/>
              </w:numPr>
            </w:pPr>
            <w:r>
              <w:t>System and Server error</w:t>
            </w:r>
          </w:p>
          <w:p>
            <w:pPr>
              <w:pStyle w:val="TableBodyText"/>
              <w:numPr>
                <w:numId w:val="267"/>
              </w:numPr>
            </w:pPr>
            <w:r>
              <w:t>HTTP post</w:t>
            </w:r>
          </w:p>
          <w:p>
            <w:pPr>
              <w:pStyle w:val="TableBodyText"/>
              <w:numPr>
                <w:numId w:val="267"/>
              </w:numPr>
            </w:pPr>
            <w:r>
              <w:t>HTTP get</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Scripting</w:t>
            </w:r>
          </w:p>
        </w:tc>
        <w:tc>
          <w:tcPr>
            <w:tcBorders>
              <w:left w:val="nil"/>
              <w:right w:val="nil"/>
            </w:tcBorders>
          </w:tcPr>
          <w:p>
            <w:pPr>
              <w:pStyle w:val="TableBodyText"/>
            </w:pPr>
            <w:r>
              <w:t>Enter the JavaScript script used in the schema element.</w:t>
            </w:r>
          </w:p>
        </w:tc>
        <w:tc>
          <w:tcPr>
            <w:tcBorders>
              <w:left w:val="nil"/>
              <w:right w:val="nil"/>
            </w:tcBorders>
          </w:tcPr>
          <w:p>
            <w:pPr>
              <w:pStyle w:val="TableBodyText"/>
              <w:numPr>
                <w:numId w:val="268"/>
              </w:numPr>
            </w:pPr>
            <w:r>
              <w:t>Scriptable task</w:t>
            </w:r>
          </w:p>
          <w:p>
            <w:pPr>
              <w:pStyle w:val="TableBodyText"/>
              <w:numPr>
                <w:numId w:val="268"/>
              </w:numPr>
            </w:pPr>
            <w:r>
              <w:t>Action element</w:t>
            </w:r>
          </w:p>
          <w:p>
            <w:pPr>
              <w:pStyle w:val="TableBodyText"/>
              <w:numPr>
                <w:numId w:val="268"/>
              </w:numPr>
            </w:pPr>
            <w:r>
              <w:t>Sleep</w:t>
            </w:r>
          </w:p>
          <w:p>
            <w:pPr>
              <w:pStyle w:val="TableBodyText"/>
              <w:numPr>
                <w:numId w:val="268"/>
              </w:numPr>
            </w:pPr>
            <w:r>
              <w:t>Change credential</w:t>
            </w:r>
          </w:p>
          <w:p>
            <w:pPr>
              <w:pStyle w:val="TableBodyText"/>
              <w:numPr>
                <w:numId w:val="268"/>
              </w:numPr>
            </w:pPr>
            <w:r>
              <w:t>Wait until date</w:t>
            </w:r>
          </w:p>
          <w:p>
            <w:pPr>
              <w:pStyle w:val="TableBodyText"/>
              <w:numPr>
                <w:numId w:val="268"/>
              </w:numPr>
            </w:pPr>
            <w:r>
              <w:t>Wait for custom event</w:t>
            </w:r>
          </w:p>
          <w:p>
            <w:pPr>
              <w:pStyle w:val="TableBodyText"/>
              <w:numPr>
                <w:numId w:val="268"/>
              </w:numPr>
            </w:pPr>
            <w:r>
              <w:t>Send custom event</w:t>
            </w:r>
          </w:p>
          <w:p>
            <w:pPr>
              <w:pStyle w:val="TableBodyText"/>
              <w:numPr>
                <w:numId w:val="268"/>
              </w:numPr>
            </w:pPr>
            <w:r>
              <w:t>Increase counter</w:t>
            </w:r>
          </w:p>
          <w:p>
            <w:pPr>
              <w:pStyle w:val="TableBodyText"/>
              <w:numPr>
                <w:numId w:val="268"/>
              </w:numPr>
            </w:pPr>
            <w:r>
              <w:t>Decrease counter</w:t>
            </w:r>
          </w:p>
          <w:p>
            <w:pPr>
              <w:pStyle w:val="TableBodyText"/>
              <w:numPr>
                <w:numId w:val="268"/>
              </w:numPr>
            </w:pPr>
            <w:r>
              <w:t>System log</w:t>
            </w:r>
          </w:p>
          <w:p>
            <w:pPr>
              <w:pStyle w:val="TableBodyText"/>
              <w:numPr>
                <w:numId w:val="268"/>
              </w:numPr>
            </w:pPr>
            <w:r>
              <w:t>System warning</w:t>
            </w:r>
          </w:p>
          <w:p>
            <w:pPr>
              <w:pStyle w:val="TableBodyText"/>
              <w:numPr>
                <w:numId w:val="268"/>
              </w:numPr>
            </w:pPr>
            <w:r>
              <w:t>System error</w:t>
            </w:r>
          </w:p>
          <w:p>
            <w:pPr>
              <w:pStyle w:val="TableBodyText"/>
              <w:numPr>
                <w:numId w:val="268"/>
              </w:numPr>
            </w:pPr>
            <w:r>
              <w:t>Server log</w:t>
            </w:r>
          </w:p>
          <w:p>
            <w:pPr>
              <w:pStyle w:val="TableBodyText"/>
              <w:numPr>
                <w:numId w:val="268"/>
              </w:numPr>
            </w:pPr>
            <w:r>
              <w:t>Server warning</w:t>
            </w:r>
          </w:p>
          <w:p>
            <w:pPr>
              <w:pStyle w:val="TableBodyText"/>
              <w:numPr>
                <w:numId w:val="268"/>
              </w:numPr>
            </w:pPr>
            <w:r>
              <w:t>Server error</w:t>
            </w:r>
          </w:p>
          <w:p>
            <w:pPr>
              <w:pStyle w:val="TableBodyText"/>
              <w:numPr>
                <w:numId w:val="268"/>
              </w:numPr>
            </w:pPr>
            <w:r>
              <w:t>System and Server log</w:t>
            </w:r>
          </w:p>
          <w:p>
            <w:pPr>
              <w:pStyle w:val="TableBodyText"/>
              <w:numPr>
                <w:numId w:val="268"/>
              </w:numPr>
            </w:pPr>
            <w:r>
              <w:t>System and Server warning</w:t>
            </w:r>
          </w:p>
          <w:p>
            <w:pPr>
              <w:pStyle w:val="TableBodyText"/>
              <w:numPr>
                <w:numId w:val="268"/>
              </w:numPr>
            </w:pPr>
            <w:r>
              <w:t>System and Server error</w:t>
            </w:r>
          </w:p>
          <w:p>
            <w:pPr>
              <w:pStyle w:val="TableBodyText"/>
              <w:numPr>
                <w:numId w:val="268"/>
              </w:numPr>
            </w:pPr>
            <w:r>
              <w:t>HTTP post</w:t>
            </w:r>
          </w:p>
          <w:p>
            <w:pPr>
              <w:pStyle w:val="TableBodyText"/>
              <w:numPr>
                <w:numId w:val="268"/>
              </w:numPr>
            </w:pPr>
            <w:r>
              <w:t>HTTP get</w:t>
            </w:r>
          </w:p>
          <w:p>
            <w:pPr>
              <w:pStyle w:val="TableBodyText"/>
              <w:numPr>
                <w:numId w:val="268"/>
              </w:numPr>
            </w:pPr>
            <w:r>
              <w:t>Asynchrous element</w:t>
            </w:r>
          </w:p>
          <w:p>
            <w:pPr>
              <w:pStyle w:val="TableBodyText"/>
              <w:numPr>
                <w:numId w:val="268"/>
              </w:numPr>
            </w:pPr>
            <w:r>
              <w:t>Schedule workflow</w:t>
            </w:r>
          </w:p>
          <w:p>
            <w:pPr>
              <w:pStyle w:val="TableBodyText"/>
              <w:numPr>
                <w:numId w:val="268"/>
              </w:numPr>
            </w:pPr>
            <w:r>
              <w:t>Switch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Info</w:t>
            </w:r>
          </w:p>
        </w:tc>
        <w:tc>
          <w:tcPr>
            <w:tcBorders>
              <w:left w:val="nil"/>
              <w:right w:val="nil"/>
            </w:tcBorders>
          </w:tcPr>
          <w:p>
            <w:pPr>
              <w:pStyle w:val="TableBodyText"/>
            </w:pPr>
            <w:r>
              <w:t xml:space="preserve">The </w:t>
            </w:r>
            <w:r>
              <w:t>Info</w:t>
            </w:r>
            <w:r>
              <w:t xml:space="preserve"> tab has the same function as the </w:t>
            </w:r>
            <w:r>
              <w:t>General</w:t>
            </w:r>
            <w:r>
              <w:t xml:space="preserve"> tab.</w:t>
            </w:r>
          </w:p>
          <w:p>
            <w:pPr>
              <w:pStyle w:val="TableBodyText"/>
            </w:pPr>
            <w:r>
              <w:t>Details options:</w:t>
            </w:r>
          </w:p>
          <w:p>
            <w:pPr>
              <w:pStyle w:val="TableBodyText"/>
              <w:numPr>
                <w:numId w:val="269"/>
              </w:numPr>
            </w:pPr>
            <w:r>
              <w:t>Name</w:t>
            </w:r>
          </w:p>
          <w:p>
            <w:pPr>
              <w:pStyle w:val="TableBodyText"/>
              <w:numPr>
                <w:numId w:val="269"/>
              </w:numPr>
            </w:pPr>
            <w:r>
              <w:t>Next element</w:t>
            </w:r>
          </w:p>
          <w:p>
            <w:pPr>
              <w:pStyle w:val="TableBodyText"/>
              <w:numPr>
                <w:numId w:val="269"/>
              </w:numPr>
            </w:pPr>
            <w:r>
              <w:t>Business status</w:t>
            </w:r>
          </w:p>
          <w:p>
            <w:pPr>
              <w:pStyle w:val="TableBodyText"/>
              <w:ind w:left="480"/>
            </w:pPr>
            <w:r>
              <w:t>This property is a brief description of what the element does. When a workflow is running, the workflow token shows the business status of each element as it runs. This feature is useful for tracking workflow status.</w:t>
            </w:r>
          </w:p>
          <w:p>
            <w:pPr>
              <w:pStyle w:val="TableBodyText"/>
              <w:numPr>
                <w:numId w:val="269"/>
              </w:numPr>
            </w:pPr>
            <w:r>
              <w:t>Description</w:t>
            </w:r>
          </w:p>
        </w:tc>
        <w:tc>
          <w:tcPr>
            <w:tcBorders>
              <w:left w:val="nil"/>
              <w:right w:val="nil"/>
            </w:tcBorders>
          </w:tcPr>
          <w:p>
            <w:pPr>
              <w:pStyle w:val="TableBodyText"/>
              <w:numPr>
                <w:numId w:val="270"/>
              </w:numPr>
            </w:pPr>
            <w:r>
              <w:t>Asynchrous element</w:t>
            </w:r>
          </w:p>
          <w:p>
            <w:pPr>
              <w:pStyle w:val="TableBodyText"/>
              <w:numPr>
                <w:numId w:val="270"/>
              </w:numPr>
            </w:pPr>
            <w:r>
              <w:t>Schedule workflow</w:t>
            </w:r>
          </w:p>
          <w:p>
            <w:pPr>
              <w:pStyle w:val="TableBodyText"/>
              <w:numPr>
                <w:numId w:val="270"/>
              </w:numPr>
            </w:pPr>
            <w:r>
              <w:t>Switch</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Cases</w:t>
            </w:r>
          </w:p>
        </w:tc>
        <w:tc>
          <w:tcPr>
            <w:tcBorders>
              <w:left w:val="nil"/>
              <w:right w:val="nil"/>
            </w:tcBorders>
          </w:tcPr>
          <w:p>
            <w:pPr>
              <w:pStyle w:val="TableBodyText"/>
            </w:pPr>
            <w:r>
              <w:t xml:space="preserve">Define which other element the </w:t>
            </w:r>
            <w:r>
              <w:t>Switch</w:t>
            </w:r>
            <w:r>
              <w:t xml:space="preserve"> element switches to.</w:t>
            </w:r>
          </w:p>
        </w:tc>
        <w:tc>
          <w:tcPr>
            <w:tcBorders>
              <w:left w:val="nil"/>
              <w:right w:val="nil"/>
            </w:tcBorders>
          </w:tcPr>
          <w:p>
            <w:pPr>
              <w:pStyle w:val="TableBodyText"/>
              <w:numPr>
                <w:numId w:val="271"/>
              </w:numPr>
            </w:pPr>
            <w:r>
              <w:t>Switch</w:t>
            </w:r>
          </w:p>
        </w:tc>
      </w:tr>
    </w:tbl>
    <w:p>
      <w:pPr>
        <w:pStyle w:val="Heading3"/>
        <w:spacing w:before="320"/>
      </w:pPr>
      <w:bookmarkStart w:id="452" w:name="_Toc256001344"/>
      <w:r>
        <w:t>Links and Bindings</w:t>
      </w:r>
      <w:bookmarkEnd w:id="452"/>
    </w:p>
    <w:p>
      <w:pPr>
        <w:pStyle w:val="BodyText"/>
      </w:pPr>
      <w:r>
        <w:t>Links between elements determine the logical flow of the workflow. Bindings populate elements with data from other elements by binding input and output parameters to workflow variables.</w:t>
      </w:r>
    </w:p>
    <w:p>
      <w:pPr>
        <w:pStyle w:val="BodyText"/>
      </w:pPr>
      <w:r>
        <w:t>To understand links and bindings, you must understand the difference between the logical flow of a workflow and the data flow of a workflow.</w:t>
      </w:r>
    </w:p>
    <w:p>
      <w:pPr>
        <w:pStyle w:val="Heading4"/>
      </w:pPr>
      <w:bookmarkStart w:id="453" w:name="_Toc256001345"/>
      <w:r>
        <w:t>Logical Flow of a Workflow</w:t>
      </w:r>
      <w:bookmarkEnd w:id="453"/>
    </w:p>
    <w:p>
      <w:pPr>
        <w:pStyle w:val="BodyText"/>
      </w:pPr>
      <w:r>
        <w:t>The logical flow of a workflow is the progression of the workflow from one element to the next in the schema as the workflow runs. You define the logical flow of the workflow by linking elements in the schema.</w:t>
      </w:r>
    </w:p>
    <w:p>
      <w:pPr>
        <w:pStyle w:val="SectionHeading5"/>
      </w:pPr>
    </w:p>
    <w:p>
      <w:pPr>
        <w:pStyle w:val="BodyText"/>
      </w:pPr>
      <w:r>
        <w:t>The standard path is the path that the workflow takes through the logical flow if all elements run as expected. The exception path is the path that the workflow takes through the logical flow if an element does not run as expected.</w:t>
      </w:r>
    </w:p>
    <w:p>
      <w:pPr>
        <w:pStyle w:val="BodyText"/>
      </w:pPr>
      <w:r>
        <w:t>Different styles of arrows in the workflow schema denote the different paths that the workflow can take through its logical flow.</w:t>
      </w:r>
    </w:p>
    <w:p>
      <w:pPr>
        <w:pStyle w:val="BodyText"/>
        <w:numPr>
          <w:numId w:val="272"/>
        </w:numPr>
      </w:pPr>
      <w:r>
        <w:t>A blue arrow denotes the standard path that the workflow takes from one element to the next.</w:t>
      </w:r>
    </w:p>
    <w:p>
      <w:pPr>
        <w:pStyle w:val="BodyText"/>
        <w:numPr>
          <w:numId w:val="272"/>
        </w:numPr>
      </w:pPr>
      <w:r>
        <w:t>A green arrow denotes the path that the workflow takes if a Boolean decision element returns true.</w:t>
      </w:r>
    </w:p>
    <w:p>
      <w:pPr>
        <w:pStyle w:val="BodyText"/>
        <w:numPr>
          <w:numId w:val="272"/>
        </w:numPr>
      </w:pPr>
      <w:r>
        <w:t>A red dashed arrow denotes the path that the workflow takes if a Boolean decision element returns false. Alternatively, a red dashed arrow denotes the exception path that the workflow takes if a workflow element does not run correctly.</w:t>
      </w:r>
    </w:p>
    <w:p>
      <w:pPr>
        <w:pStyle w:val="BodyText"/>
      </w:pPr>
      <w:r>
        <w:t>The following figure shows an example workflow schema that demonstrates the different paths that workflows can take.</w:t>
      </w:r>
    </w:p>
    <w:p>
      <w:pPr>
        <w:pStyle w:val="BodyText"/>
      </w:pPr>
      <w:r>
        <w:t>This example workflow can take the following paths through its logical flow.</w:t>
      </w:r>
    </w:p>
    <w:p>
      <w:pPr>
        <w:pStyle w:val="BodyText"/>
        <w:numPr>
          <w:numId w:val="273"/>
        </w:numPr>
      </w:pPr>
      <w:r>
        <w:t>Standard path,truedecision result, no exceptions.</w:t>
      </w:r>
    </w:p>
    <w:p>
      <w:pPr>
        <w:pStyle w:val="BodyText"/>
        <w:numPr>
          <w:ilvl w:val="1"/>
          <w:numId w:val="273"/>
        </w:numPr>
      </w:pPr>
      <w:r>
        <w:t>The decision element returnstrue.</w:t>
      </w:r>
    </w:p>
    <w:p>
      <w:pPr>
        <w:pStyle w:val="BodyText"/>
        <w:numPr>
          <w:ilvl w:val="1"/>
          <w:numId w:val="273"/>
        </w:numPr>
      </w:pPr>
      <w:r>
        <w:t xml:space="preserve">The </w:t>
      </w:r>
      <w:r>
        <w:rPr>
          <w:rStyle w:val="InlineCode"/>
        </w:rPr>
        <w:t>SnapVMsInResourcePool</w:t>
      </w:r>
      <w:r>
        <w:t xml:space="preserve"> workflow runs successfully.</w:t>
      </w:r>
    </w:p>
    <w:p>
      <w:pPr>
        <w:pStyle w:val="BodyText"/>
        <w:numPr>
          <w:ilvl w:val="1"/>
          <w:numId w:val="273"/>
        </w:numPr>
      </w:pPr>
      <w:r>
        <w:t xml:space="preserve">The </w:t>
      </w:r>
      <w:r>
        <w:rPr>
          <w:rStyle w:val="InlineCode"/>
        </w:rPr>
        <w:t>sendHtmlEmail</w:t>
      </w:r>
      <w:r>
        <w:t xml:space="preserve"> action runs successfully.</w:t>
      </w:r>
    </w:p>
    <w:p>
      <w:pPr>
        <w:pStyle w:val="BodyText"/>
        <w:numPr>
          <w:ilvl w:val="1"/>
          <w:numId w:val="273"/>
        </w:numPr>
      </w:pPr>
      <w:r>
        <w:t>The workflow ends successfully in thecompletedstate.</w:t>
      </w:r>
    </w:p>
    <w:p>
      <w:pPr>
        <w:pStyle w:val="BodyText"/>
        <w:numPr>
          <w:numId w:val="273"/>
        </w:numPr>
      </w:pPr>
      <w:r>
        <w:t xml:space="preserve">Standard path, </w:t>
      </w:r>
      <w:r>
        <w:rPr>
          <w:rStyle w:val="InlineCode"/>
        </w:rPr>
        <w:t>falsedecision</w:t>
      </w:r>
      <w:r>
        <w:t xml:space="preserve"> result, no exceptions.</w:t>
      </w:r>
    </w:p>
    <w:p>
      <w:pPr>
        <w:pStyle w:val="BodyText"/>
        <w:numPr>
          <w:ilvl w:val="1"/>
          <w:numId w:val="273"/>
        </w:numPr>
      </w:pPr>
      <w:r>
        <w:t>The decision element returnsfalse.</w:t>
      </w:r>
    </w:p>
    <w:p>
      <w:pPr>
        <w:pStyle w:val="BodyText"/>
        <w:numPr>
          <w:ilvl w:val="1"/>
          <w:numId w:val="273"/>
        </w:numPr>
      </w:pPr>
      <w:r>
        <w:t>The operation the scriptable task element defines runs successfully.</w:t>
      </w:r>
    </w:p>
    <w:p>
      <w:pPr>
        <w:pStyle w:val="BodyText"/>
        <w:numPr>
          <w:ilvl w:val="1"/>
          <w:numId w:val="273"/>
        </w:numPr>
      </w:pPr>
      <w:r>
        <w:t>ThesendHtmlEmailaction runs successfully.</w:t>
      </w:r>
    </w:p>
    <w:p>
      <w:pPr>
        <w:pStyle w:val="BodyText"/>
        <w:numPr>
          <w:ilvl w:val="1"/>
          <w:numId w:val="273"/>
        </w:numPr>
      </w:pPr>
      <w:r>
        <w:t>The workflow ends successfully in thecompletedstate.</w:t>
      </w:r>
    </w:p>
    <w:p>
      <w:pPr>
        <w:pStyle w:val="BodyText"/>
        <w:numPr>
          <w:numId w:val="273"/>
        </w:numPr>
      </w:pPr>
      <w:r>
        <w:rPr>
          <w:rStyle w:val="InlineCode"/>
        </w:rPr>
        <w:t>truedecision</w:t>
      </w:r>
      <w:r>
        <w:t xml:space="preserve"> result, exception.</w:t>
      </w:r>
    </w:p>
    <w:p>
      <w:pPr>
        <w:pStyle w:val="BodyText"/>
        <w:numPr>
          <w:ilvl w:val="1"/>
          <w:numId w:val="273"/>
        </w:numPr>
      </w:pPr>
      <w:r>
        <w:t>The decision element returnstrue.</w:t>
      </w:r>
    </w:p>
    <w:p>
      <w:pPr>
        <w:pStyle w:val="BodyText"/>
        <w:numPr>
          <w:ilvl w:val="1"/>
          <w:numId w:val="273"/>
        </w:numPr>
      </w:pPr>
      <w:r>
        <w:t>TheSnapVMsInResourcePoolworkflow encounters an error.</w:t>
      </w:r>
    </w:p>
    <w:p>
      <w:pPr>
        <w:pStyle w:val="BodyText"/>
        <w:numPr>
          <w:ilvl w:val="1"/>
          <w:numId w:val="273"/>
        </w:numPr>
      </w:pPr>
      <w:r>
        <w:t>The workflow returns an exception and stops in thefailedstate.</w:t>
      </w:r>
    </w:p>
    <w:p>
      <w:pPr>
        <w:pStyle w:val="BodyText"/>
        <w:numPr>
          <w:numId w:val="273"/>
        </w:numPr>
      </w:pPr>
      <w:r>
        <w:rPr>
          <w:rStyle w:val="InlineCode"/>
        </w:rPr>
        <w:t>falsedecision</w:t>
      </w:r>
      <w:r>
        <w:t xml:space="preserve"> result, exception.</w:t>
      </w:r>
    </w:p>
    <w:p>
      <w:pPr>
        <w:pStyle w:val="BodyText"/>
        <w:numPr>
          <w:ilvl w:val="1"/>
          <w:numId w:val="273"/>
        </w:numPr>
      </w:pPr>
      <w:r>
        <w:t>The decision element returnsfalse.</w:t>
      </w:r>
    </w:p>
    <w:p>
      <w:pPr>
        <w:pStyle w:val="BodyText"/>
        <w:numPr>
          <w:ilvl w:val="1"/>
          <w:numId w:val="273"/>
        </w:numPr>
      </w:pPr>
      <w:r>
        <w:t>The operation the Scriptable task element defines encounters an error.</w:t>
      </w:r>
    </w:p>
    <w:p>
      <w:pPr>
        <w:pStyle w:val="BodyText"/>
        <w:numPr>
          <w:ilvl w:val="1"/>
          <w:numId w:val="273"/>
        </w:numPr>
      </w:pPr>
      <w:r>
        <w:t>The workflow returns an exception and stops in thefailedstate.</w:t>
      </w:r>
    </w:p>
    <w:p>
      <w:pPr>
        <w:pStyle w:val="SectionHeading5"/>
      </w:pPr>
      <w:bookmarkStart w:id="454" w:name="_Toc256001347"/>
      <w:r>
        <w:t>Element Links</w:t>
      </w:r>
      <w:bookmarkEnd w:id="454"/>
    </w:p>
    <w:p>
      <w:pPr>
        <w:pStyle w:val="BodyText"/>
      </w:pPr>
      <w:r>
        <w:t>Links connect schema elements and define the logical flow of the workflow from one element to the next.</w:t>
      </w:r>
    </w:p>
    <w:p>
      <w:pPr>
        <w:pStyle w:val="BodyText"/>
      </w:pPr>
      <w:r>
        <w:t>Elements can usually set only one outgoing link to another element in the workflow and one exception link to an element that defines its exception behavior. The outgoing link defines the standard path of the workflow. The exception link defines the exception path of the workflow. In most cases, a single schema element can receive incoming standard path links from multiple elements.</w:t>
      </w:r>
    </w:p>
    <w:p>
      <w:pPr>
        <w:pStyle w:val="BodyText"/>
      </w:pPr>
      <w:r>
        <w:t>The following elements are exceptions to the preceding statements.</w:t>
      </w:r>
    </w:p>
    <w:p>
      <w:pPr>
        <w:pStyle w:val="BodyText"/>
        <w:numPr>
          <w:numId w:val="274"/>
        </w:numPr>
      </w:pPr>
      <w:r>
        <w:t xml:space="preserve">The </w:t>
      </w:r>
      <w:r>
        <w:rPr>
          <w:rStyle w:val="InlineCode"/>
        </w:rPr>
        <w:t>Start</w:t>
      </w:r>
      <w:r>
        <w:t xml:space="preserve"> Workflow element cannot receive incoming links and has no exception link.</w:t>
      </w:r>
    </w:p>
    <w:p>
      <w:pPr>
        <w:pStyle w:val="BodyText"/>
        <w:numPr>
          <w:numId w:val="274"/>
        </w:numPr>
      </w:pPr>
      <w:r>
        <w:rPr>
          <w:rStyle w:val="InlineCode"/>
        </w:rPr>
        <w:t>Exception</w:t>
      </w:r>
      <w:r>
        <w:t xml:space="preserve"> elements can receive multiple incoming exception links, and have no outgoing or exception links.</w:t>
      </w:r>
    </w:p>
    <w:p>
      <w:pPr>
        <w:pStyle w:val="BodyText"/>
        <w:numPr>
          <w:numId w:val="274"/>
        </w:numPr>
      </w:pPr>
      <w:r>
        <w:rPr>
          <w:rStyle w:val="InlineCode"/>
        </w:rPr>
        <w:t>Decision</w:t>
      </w:r>
      <w:r>
        <w:t xml:space="preserve"> elements have two outgoing links that define the paths the workflow takes depending on the decision's true or false result. Decisions have no exception link.</w:t>
      </w:r>
    </w:p>
    <w:p>
      <w:pPr>
        <w:pStyle w:val="BodyText"/>
        <w:numPr>
          <w:numId w:val="274"/>
        </w:numPr>
      </w:pPr>
      <w:r>
        <w:rPr>
          <w:rStyle w:val="InlineCode"/>
        </w:rPr>
        <w:t>End Workflow</w:t>
      </w:r>
      <w:r>
        <w:t xml:space="preserve"> elements cannot have outgoing links or exception links.</w:t>
      </w:r>
    </w:p>
    <w:p>
      <w:pPr>
        <w:pStyle w:val="SectionHeading5"/>
      </w:pPr>
      <w:bookmarkStart w:id="455" w:name="_Toc256001348"/>
      <w:r>
        <w:t>Create Standard Path Links</w:t>
      </w:r>
      <w:bookmarkEnd w:id="455"/>
    </w:p>
    <w:p>
      <w:pPr>
        <w:pStyle w:val="BodyText"/>
      </w:pPr>
      <w:r>
        <w:t>Standard path links determine the normal run of the workflow.</w:t>
      </w:r>
    </w:p>
    <w:p>
      <w:pPr>
        <w:pStyle w:val="BodyText"/>
        <w:numPr>
          <w:numId w:val="275"/>
        </w:numPr>
      </w:pPr>
      <w:r>
        <w:t>Open a workflow for editing in the workflow editor.</w:t>
      </w:r>
    </w:p>
    <w:p>
      <w:pPr>
        <w:pStyle w:val="BodyText"/>
        <w:numPr>
          <w:numId w:val="275"/>
        </w:numPr>
      </w:pPr>
      <w:r>
        <w:t xml:space="preserve">Verify that the </w:t>
      </w:r>
      <w:r>
        <w:rPr>
          <w:rStyle w:val="InlineUI"/>
        </w:rPr>
        <w:t>Schema</w:t>
      </w:r>
      <w:r>
        <w:t xml:space="preserve"> tab of the workflow editor contains elements.</w:t>
      </w:r>
    </w:p>
    <w:p>
      <w:pPr>
        <w:pStyle w:val="BodyText"/>
      </w:pPr>
      <w:r>
        <w:t>When you link one element to another, you always link the elements in the order in which they run in the workflow. You always start from the element that runs first to create a link between two elements.</w:t>
      </w:r>
    </w:p>
    <w:p>
      <w:pPr>
        <w:pStyle w:val="BodyText"/>
        <w:numPr>
          <w:numId w:val="276"/>
        </w:numPr>
      </w:pPr>
      <w:r>
        <w:t>Place the pointer on the element that you want to connect to another element. A blue and a red arrow appear on the element's right.</w:t>
      </w:r>
    </w:p>
    <w:p>
      <w:pPr>
        <w:pStyle w:val="BodyText"/>
        <w:numPr>
          <w:numId w:val="276"/>
        </w:numPr>
      </w:pPr>
      <w:r>
        <w:t>Place the pointer on the blue arrow. The blue arrow enlarges.</w:t>
      </w:r>
    </w:p>
    <w:p>
      <w:pPr>
        <w:pStyle w:val="BodyText"/>
        <w:numPr>
          <w:numId w:val="276"/>
        </w:numPr>
      </w:pPr>
      <w:r>
        <w:t>Left-click the blue arrow, hold down the left mouse button, and move the pointer to the target element. A blue arrow appears between the two elements and a green rectangle appears around the target element.</w:t>
      </w:r>
    </w:p>
    <w:p>
      <w:pPr>
        <w:pStyle w:val="BodyText"/>
        <w:numPr>
          <w:numId w:val="276"/>
        </w:numPr>
      </w:pPr>
      <w:r>
        <w:t>Release the left mouse button. The blue arrow remains between the two elements.</w:t>
      </w:r>
    </w:p>
    <w:p>
      <w:pPr>
        <w:pStyle w:val="BodyText"/>
      </w:pPr>
      <w:r>
        <w:t>A standard path now links the elements.</w:t>
      </w:r>
    </w:p>
    <w:p>
      <w:pPr>
        <w:pStyle w:val="SectionHeading5"/>
      </w:pPr>
    </w:p>
    <w:p>
      <w:pPr>
        <w:pStyle w:val="BodyText"/>
      </w:pPr>
      <w:r>
        <w:t>The elements are joined, but you have not defined the data flow. You must define the input and output bindings to bind incoming and outgoing data to workflow variables.</w:t>
      </w:r>
    </w:p>
    <w:p>
      <w:pPr>
        <w:pStyle w:val="Heading4"/>
      </w:pPr>
      <w:bookmarkStart w:id="456" w:name="_Toc256001350"/>
      <w:r>
        <w:t>Data Flow of a Workflow</w:t>
      </w:r>
      <w:bookmarkEnd w:id="456"/>
    </w:p>
    <w:p>
      <w:pPr>
        <w:pStyle w:val="BodyText"/>
      </w:pPr>
      <w:r>
        <w:t>The data flow of a workflow is the manner in which the workflow element input and output parameters bind to workflow variables as each element of the workflow runs. You define the data flow of a workflow by using schema element bindings.</w:t>
      </w:r>
    </w:p>
    <w:p>
      <w:pPr>
        <w:pStyle w:val="SectionHeading5"/>
      </w:pPr>
    </w:p>
    <w:p>
      <w:pPr>
        <w:pStyle w:val="BodyText"/>
      </w:pPr>
      <w:r>
        <w:t>When an element in the workflow schema runs, it requires data in the form of input parameters. It takes the data for its input parameters by binding to a workflow variables that you set when you create the workflow, or by binding to an variable that a preceding element in the workflow set when it ran.</w:t>
      </w:r>
    </w:p>
    <w:p>
      <w:pPr>
        <w:pStyle w:val="BodyText"/>
      </w:pPr>
      <w:r>
        <w:t>The element processes the data, possibly transforms it, and generates the results of its run in the form of output parameters. The element binds its resulting output parameters to new workflow variables that it creates. Other elements in the schema can bind to these new workflow variables as their input parameters. The workflow can generate the variables as its output parameters at the end of its run.</w:t>
      </w:r>
    </w:p>
    <w:p>
      <w:pPr>
        <w:pStyle w:val="SectionHeading5"/>
      </w:pPr>
      <w:bookmarkStart w:id="457" w:name="_Toc256001352"/>
      <w:r>
        <w:t>Element bindings</w:t>
      </w:r>
      <w:bookmarkEnd w:id="457"/>
    </w:p>
    <w:p>
      <w:pPr>
        <w:pStyle w:val="BodyText"/>
      </w:pPr>
      <w:r>
        <w:t>You must bind all workflow input and output parameters. Bindings set data in the elements, and define the output and exception behavior of the elements. Links define the logical flow of the workflow, whereas bindings define the data flow.</w:t>
      </w:r>
    </w:p>
    <w:p>
      <w:pPr>
        <w:pStyle w:val="BodyText"/>
      </w:pPr>
      <w:r>
        <w:t>To set data in an element, generate output parameters from the element after processing, and handle any errors that might occur when the element runs, you must set the element binding.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4"/>
        <w:gridCol w:w="80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Binding</w:t>
            </w:r>
          </w:p>
        </w:tc>
        <w:tc>
          <w:tcPr>
            <w:tcBorders>
              <w:left w:val="nil"/>
              <w:right w:val="nil"/>
            </w:tcBorders>
            <w:shd w:val="clear" w:color="auto" w:fill="E1E1E1"/>
            <w:tcMar>
              <w:top w:w="60" w:type="dxa"/>
              <w:bottom w:w="60" w:type="dxa"/>
            </w:tcMar>
          </w:tcPr>
          <w:p>
            <w:pPr>
              <w:pStyle w:val="TableHeaderText"/>
            </w:pPr>
            <w:r>
              <w:t>What to do</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Input binding</w:t>
            </w:r>
          </w:p>
        </w:tc>
        <w:tc>
          <w:tcPr>
            <w:tcBorders>
              <w:left w:val="nil"/>
              <w:right w:val="nil"/>
            </w:tcBorders>
          </w:tcPr>
          <w:p>
            <w:pPr>
              <w:pStyle w:val="TableBodyText"/>
            </w:pPr>
            <w:r>
              <w:t xml:space="preserve">Set a schema element's incoming data. For most schema elements, you can do this from the </w:t>
            </w:r>
            <w:r>
              <w:t>Inputs/Outputs</w:t>
            </w:r>
            <w:r>
              <w:t xml:space="preserve"> menu of the </w:t>
            </w:r>
            <w:r>
              <w:t>General</w:t>
            </w:r>
            <w:r>
              <w:t>tab.</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Output binding</w:t>
            </w:r>
          </w:p>
        </w:tc>
        <w:tc>
          <w:tcPr>
            <w:tcBorders>
              <w:left w:val="nil"/>
              <w:right w:val="nil"/>
            </w:tcBorders>
          </w:tcPr>
          <w:p>
            <w:pPr>
              <w:pStyle w:val="TableBodyText"/>
            </w:pPr>
            <w:r>
              <w:t xml:space="preserve">Define the output parameters used when an element finishes its run. For most schema elements, you can do this from the </w:t>
            </w:r>
            <w:r>
              <w:t>Inputs/Outputs</w:t>
            </w:r>
            <w:r>
              <w:t xml:space="preserve"> menu of the </w:t>
            </w:r>
            <w:r>
              <w:t>General</w:t>
            </w:r>
            <w:r>
              <w:t>tab.</w:t>
            </w:r>
          </w:p>
        </w:tc>
      </w:tr>
      <w:tr>
        <w:tblPrEx>
          <w:tblW w:w="5000" w:type="pct"/>
          <w:tblBorders>
            <w:top w:val="nil"/>
          </w:tblBorders>
          <w:tblCellMar>
            <w:left w:w="108" w:type="dxa"/>
            <w:right w:w="108" w:type="dxa"/>
          </w:tblCellMar>
        </w:tblPrEx>
        <w:trPr>
          <w:cantSplit/>
        </w:trPr>
        <w:tc>
          <w:tcPr>
            <w:tcBorders>
              <w:left w:val="nil"/>
              <w:right w:val="nil"/>
            </w:tcBorders>
          </w:tcPr>
          <w:p>
            <w:pPr>
              <w:pStyle w:val="TableBodyText"/>
            </w:pPr>
            <w:r>
              <w:t>Output Exception bindings</w:t>
            </w:r>
          </w:p>
        </w:tc>
        <w:tc>
          <w:tcPr>
            <w:tcBorders>
              <w:left w:val="nil"/>
              <w:right w:val="nil"/>
            </w:tcBorders>
          </w:tcPr>
          <w:p>
            <w:pPr>
              <w:pStyle w:val="TableBodyText"/>
            </w:pPr>
            <w:r>
              <w:t>Link to exception handlers if the element encounters an exception when it runs.</w:t>
            </w:r>
            <w:r>
              <w:t>Output exception bindings write values into the bound source parameter.</w:t>
            </w:r>
          </w:p>
        </w:tc>
      </w:tr>
    </w:tbl>
    <w:p>
      <w:pPr>
        <w:pStyle w:val="BodyText"/>
        <w:spacing w:before="240"/>
      </w:pPr>
      <w:r>
        <w:t>If the element changes the values of the input parameters that it receives when it runs, you must bind them to a workflow variable by using an output exception binding. Binding the element's output parameters to workflow variables lets other elements that follow it in the workflow schema to take those output parameters as their input parameters.</w:t>
      </w:r>
    </w:p>
    <w:p>
      <w:pPr>
        <w:pStyle w:val="BodyText"/>
      </w:pPr>
      <w:r>
        <w:t>A common mistake when creating workflows is not to bind output parameter values to reflect the changes that the element makes to the workflow variables.</w:t>
      </w:r>
    </w:p>
    <w:p>
      <w:pPr>
        <w:pStyle w:val="BodyText"/>
        <w:pBdr>
          <w:top w:val="single" w:sz="8" w:space="2" w:color="D3D3D3"/>
          <w:bottom w:val="single" w:sz="8" w:space="2" w:color="D3D3D3"/>
        </w:pBdr>
      </w:pPr>
      <w:r>
        <w:rPr>
          <w:rStyle w:val="NoteLeaderimportant"/>
        </w:rPr>
        <w:t>Important</w:t>
        <w:tab/>
      </w:r>
      <w:r>
        <w:t xml:space="preserve">When you add an element that requires input and output parameters of a type that you have already defined in the workflow, </w:t>
      </w:r>
      <w:r>
        <w:t>VCF Operations orchestrator</w:t>
      </w:r>
      <w:r>
        <w:t xml:space="preserve"> sets the bindings to these parameters. You must verify that the parameters that </w:t>
      </w:r>
      <w:r>
        <w:t>VCF Operations orchestrator</w:t>
      </w:r>
      <w:r>
        <w:t xml:space="preserve"> binds are correct, in case the workflow defines different parameters of the same type to which the element can bind.</w:t>
      </w:r>
    </w:p>
    <w:p>
      <w:pPr>
        <w:pStyle w:val="SectionHeading5"/>
      </w:pPr>
      <w:bookmarkStart w:id="458" w:name="_Toc256001353"/>
      <w:r>
        <w:t>Define Element Bindings</w:t>
      </w:r>
      <w:bookmarkEnd w:id="458"/>
    </w:p>
    <w:p>
      <w:pPr>
        <w:pStyle w:val="BodyText"/>
      </w:pPr>
      <w:r>
        <w:t>After you link elements to create the logical flow of the workflow, you define element bindings to define how each element processes the data it receives and generates.</w:t>
      </w:r>
    </w:p>
    <w:p>
      <w:pPr>
        <w:pStyle w:val="BodyText"/>
      </w:pPr>
      <w:r>
        <w:t xml:space="preserve">Verify that you have a workflow schema in the </w:t>
      </w:r>
      <w:r>
        <w:t>Schema</w:t>
      </w:r>
      <w:r>
        <w:t xml:space="preserve"> tab of the workflow editor, and that you have created links between the elements.</w:t>
      </w:r>
    </w:p>
    <w:p>
      <w:pPr>
        <w:pStyle w:val="BodyText"/>
        <w:numPr>
          <w:numId w:val="277"/>
        </w:numPr>
      </w:pPr>
      <w:r>
        <w:t xml:space="preserve">Navigate to </w:t>
      </w:r>
      <w:r>
        <w:t>LibraryWorkflows</w:t>
      </w:r>
      <w:r>
        <w:t>, and select your workflow.</w:t>
      </w:r>
    </w:p>
    <w:p>
      <w:pPr>
        <w:pStyle w:val="BodyText"/>
        <w:numPr>
          <w:numId w:val="277"/>
        </w:numPr>
      </w:pPr>
      <w:r>
        <w:t xml:space="preserve">Select the </w:t>
      </w:r>
      <w:r>
        <w:t>Schema</w:t>
      </w:r>
      <w:r>
        <w:t xml:space="preserve"> tab.</w:t>
      </w:r>
    </w:p>
    <w:p>
      <w:pPr>
        <w:pStyle w:val="BodyText"/>
        <w:numPr>
          <w:numId w:val="277"/>
        </w:numPr>
      </w:pPr>
      <w:r>
        <w:t>Select a workflow element.</w:t>
      </w:r>
    </w:p>
    <w:p>
      <w:pPr>
        <w:pStyle w:val="BodyText"/>
        <w:numPr>
          <w:numId w:val="277"/>
        </w:numPr>
      </w:pPr>
      <w:r>
        <w:t xml:space="preserve">On the </w:t>
      </w:r>
      <w:r>
        <w:t>General</w:t>
      </w:r>
      <w:r>
        <w:t xml:space="preserve"> tab of the element configuration window, expand the </w:t>
      </w:r>
      <w:r>
        <w:t>Inputs/Outputs</w:t>
      </w:r>
      <w:r>
        <w:t xml:space="preserve"> option.</w:t>
      </w:r>
    </w:p>
    <w:p>
      <w:pPr>
        <w:pStyle w:val="BodyText"/>
        <w:numPr>
          <w:numId w:val="277"/>
        </w:numPr>
      </w:pPr>
      <w:r>
        <w:t>Add the appropriate workflow input or output parameters from the list of existing parameters and variables.</w:t>
      </w:r>
    </w:p>
    <w:p>
      <w:pPr>
        <w:pStyle w:val="BodyText"/>
        <w:numPr>
          <w:numId w:val="277"/>
        </w:numPr>
      </w:pPr>
      <w:r>
        <w:t xml:space="preserve">To save your changes to the workflow schema, click </w:t>
      </w:r>
      <w:r>
        <w:t>Save</w:t>
      </w:r>
      <w:r>
        <w:t>.</w:t>
      </w:r>
    </w:p>
    <w:p>
      <w:pPr>
        <w:pStyle w:val="BodyText"/>
      </w:pPr>
      <w:r>
        <w:t>You defined the input parameters that the element receives and the output parameters that it generates, and bound them to workflow variables and parameters.</w:t>
      </w:r>
    </w:p>
    <w:p>
      <w:pPr>
        <w:pStyle w:val="BodyText"/>
      </w:pPr>
      <w:r>
        <w:t>You can create forks in the path of the workflow by defining decisions.</w:t>
      </w:r>
    </w:p>
    <w:p>
      <w:pPr>
        <w:pStyle w:val="Heading3"/>
      </w:pPr>
      <w:bookmarkStart w:id="459" w:name="_Toc256001354"/>
      <w:r>
        <w:t>Decisions</w:t>
      </w:r>
      <w:bookmarkEnd w:id="459"/>
    </w:p>
    <w:p>
      <w:pPr>
        <w:pStyle w:val="BodyText"/>
      </w:pPr>
      <w:r>
        <w:t>Workflows can implement decision functions that define different courses of action according to a Boolean true or false statement.</w:t>
      </w:r>
    </w:p>
    <w:p>
      <w:pPr>
        <w:pStyle w:val="SectionHeading4"/>
      </w:pPr>
    </w:p>
    <w:p>
      <w:pPr>
        <w:pStyle w:val="BodyText"/>
      </w:pPr>
      <w:r>
        <w:t>Decisions are forks in the workflow. Workflow decisions are made according to inputs provided by you, by other workflows, by applications, or by the environment in which the workflow is running. The value of the input parameter that the decision element receives determines which branch of the fork the workflow takes. For example, a workflow decision might receive the power status of a given virtual machine as its input. If the virtual machine is powered on, the workflow takes a certain path through its logical flow. If the virtual machine is powered off, the workflow takes a different path.</w:t>
      </w:r>
    </w:p>
    <w:p>
      <w:pPr>
        <w:pStyle w:val="BodyText"/>
      </w:pPr>
      <w:r>
        <w:t>Decisions are always Boolean functions. The only possible outcomes for each decision are true or false.</w:t>
      </w:r>
    </w:p>
    <w:p>
      <w:pPr>
        <w:pStyle w:val="SectionHeading4"/>
      </w:pPr>
      <w:bookmarkStart w:id="460" w:name="_Toc256001356"/>
      <w:r>
        <w:t>Custom Decisions</w:t>
      </w:r>
      <w:bookmarkEnd w:id="460"/>
    </w:p>
    <w:p>
      <w:pPr>
        <w:pStyle w:val="BodyText"/>
      </w:pPr>
      <w:r>
        <w:t>Custom decisions differ from standard decisions in that you define the decision statement in a script. Custom decisions return true or false according to the statement you define, as the following example shows.</w:t>
      </w:r>
    </w:p>
    <w:p>
      <w:pPr>
        <w:pStyle w:val="CodeBlock"/>
      </w:pPr>
      <w:r>
        <w:t>if (decision_statement){
</w:t>
        <w:tab/>
        <w:t>return true;
}else{
</w:t>
        <w:tab/>
        <w:t>return false;
}</w:t>
      </w:r>
    </w:p>
    <w:p>
      <w:pPr>
        <w:pStyle w:val="SectionHeading4"/>
      </w:pPr>
      <w:bookmarkStart w:id="461" w:name="_Toc256001357"/>
      <w:r>
        <w:t>Create Decision Element Links</w:t>
      </w:r>
      <w:bookmarkEnd w:id="461"/>
    </w:p>
    <w:p>
      <w:pPr>
        <w:pStyle w:val="BodyText"/>
      </w:pPr>
      <w:r>
        <w:t>Decision elements differ from other elements in a workflow. They have only true or false output parameters. Decision elements have no exception linking.</w:t>
      </w:r>
    </w:p>
    <w:p>
      <w:pPr>
        <w:pStyle w:val="BodyText"/>
      </w:pPr>
      <w:r>
        <w:t xml:space="preserve">Verify that the </w:t>
      </w:r>
      <w:r>
        <w:t>Schema</w:t>
      </w:r>
      <w:r>
        <w:t xml:space="preserve"> tab of the workflow editor contains elements, including at least one decision element that is not linked to other elements.</w:t>
      </w:r>
    </w:p>
    <w:p>
      <w:pPr>
        <w:pStyle w:val="BodyText"/>
        <w:numPr>
          <w:numId w:val="278"/>
        </w:numPr>
      </w:pPr>
      <w:r>
        <w:t>Place the mouse pointer on a decision element to link it to two other elements that define two possible branches in the workflow.A blue arrow and a red arrow appear on the element's right.</w:t>
      </w:r>
    </w:p>
    <w:p>
      <w:pPr>
        <w:pStyle w:val="BodyText"/>
        <w:numPr>
          <w:numId w:val="278"/>
        </w:numPr>
      </w:pPr>
      <w:r>
        <w:t>Place the pointer on the blue arrow, and while keeping the left mouse button pressed, move the pointer to the target element.A green arrow appears between the two elements and the target element turns green. The green arrow represents the true path the workflow takes if the input parameter or variable received by the decision element matches the decision statement.</w:t>
      </w:r>
    </w:p>
    <w:p>
      <w:pPr>
        <w:pStyle w:val="BodyText"/>
        <w:numPr>
          <w:numId w:val="278"/>
        </w:numPr>
      </w:pPr>
      <w:r>
        <w:t>Release the left mouse button.The green arrow remains between the two elements. You have defined the path the workflow takes when the decision element receives the expected value.</w:t>
      </w:r>
    </w:p>
    <w:p>
      <w:pPr>
        <w:pStyle w:val="BodyText"/>
        <w:numPr>
          <w:numId w:val="278"/>
        </w:numPr>
      </w:pPr>
      <w:r>
        <w:t>Place the pointer on the decision element, hold down the left mouse button, and move the pointer to the target element.A dotted red arrow appears between the two elements and the target element turns green. The red arrow represents the false path that the workflow takes if the input parameter or variable received by the decision element does not match the decision statement.</w:t>
      </w:r>
    </w:p>
    <w:p>
      <w:pPr>
        <w:pStyle w:val="BodyText"/>
        <w:numPr>
          <w:numId w:val="278"/>
        </w:numPr>
      </w:pPr>
      <w:r>
        <w:t>Release the left mouse button.The dotted red arrow remains between the two elements. You have defined the path the workflow takes when the decision element receives unexpected input.</w:t>
      </w:r>
    </w:p>
    <w:p>
      <w:pPr>
        <w:pStyle w:val="BodyText"/>
      </w:pPr>
      <w:r>
        <w:t>You have defined the possible true or false paths that the workflow takes depending on the input parameter or variable the decision element receives.</w:t>
      </w:r>
    </w:p>
    <w:p>
      <w:pPr>
        <w:pStyle w:val="Heading3"/>
      </w:pPr>
      <w:bookmarkStart w:id="462" w:name="_Toc256001358"/>
      <w:r>
        <w:t>Exception Handling</w:t>
      </w:r>
      <w:bookmarkEnd w:id="462"/>
    </w:p>
    <w:p>
      <w:pPr>
        <w:pStyle w:val="BodyText"/>
      </w:pPr>
      <w:r>
        <w:t>Exception handling catches any errors that occur when a schema element runs. Exception handling defines how the schema element behaves when the error occurs.</w:t>
      </w:r>
    </w:p>
    <w:p>
      <w:pPr>
        <w:pStyle w:val="SectionHeading4"/>
      </w:pPr>
    </w:p>
    <w:p>
      <w:pPr>
        <w:pStyle w:val="BodyText"/>
      </w:pPr>
      <w:r>
        <w:t>All elements in a workflow, except for decisions and start and end elements, contain a specific output parameter type that serves only for handling exceptions. If an element encounters an error during its run, it can send an error signal to an exception handler. Exception handlers catch the error and react according to the errors they receive. If the exception handlers you define cannot handle a certain error, you can bind an element's exception output parameter to an Exception element, which ends the workflow run in the failed state.</w:t>
      </w:r>
    </w:p>
    <w:p>
      <w:pPr>
        <w:pStyle w:val="BodyText"/>
      </w:pPr>
      <w:r>
        <w:t>Exceptions act as a try and catch sequence within a workflow element. If you do not need to handle a given exception in an element, you do not have to bind that element's exception output parameter.</w:t>
      </w:r>
    </w:p>
    <w:p>
      <w:pPr>
        <w:pStyle w:val="BodyText"/>
      </w:pPr>
      <w:r>
        <w:t>The output parameter type for exceptions is always an errorCode object.</w:t>
      </w:r>
    </w:p>
    <w:p>
      <w:pPr>
        <w:pStyle w:val="SectionHeading4"/>
      </w:pPr>
      <w:bookmarkStart w:id="463" w:name="_Toc256001360"/>
      <w:r>
        <w:t>Create Exception Bindings</w:t>
      </w:r>
      <w:bookmarkEnd w:id="463"/>
    </w:p>
    <w:p>
      <w:pPr>
        <w:pStyle w:val="BodyText"/>
      </w:pPr>
      <w:r>
        <w:t>Elements can set bindings that define how the workflow behaves when it encounters an error in that element.</w:t>
      </w:r>
    </w:p>
    <w:p>
      <w:pPr>
        <w:pStyle w:val="BodyText"/>
      </w:pPr>
      <w:r>
        <w:t xml:space="preserve">Verify that the </w:t>
      </w:r>
      <w:r>
        <w:t>Schema</w:t>
      </w:r>
      <w:r>
        <w:t xml:space="preserve"> tab of the workflow editor contains elements.</w:t>
      </w:r>
    </w:p>
    <w:p>
      <w:pPr>
        <w:pStyle w:val="BodyText"/>
        <w:numPr>
          <w:numId w:val="279"/>
        </w:numPr>
      </w:pPr>
      <w:r>
        <w:t xml:space="preserve">Navigate to </w:t>
      </w:r>
      <w:r>
        <w:t>Library Workflows</w:t>
      </w:r>
      <w:r>
        <w:t>, and select your workflow.</w:t>
      </w:r>
    </w:p>
    <w:p>
      <w:pPr>
        <w:pStyle w:val="BodyText"/>
        <w:numPr>
          <w:numId w:val="279"/>
        </w:numPr>
      </w:pPr>
      <w:r>
        <w:t xml:space="preserve">Navigate to the </w:t>
      </w:r>
      <w:r>
        <w:rPr>
          <w:rStyle w:val="InlineUI"/>
        </w:rPr>
        <w:t>Schema</w:t>
      </w:r>
      <w:r>
        <w:t xml:space="preserve"> tab.</w:t>
      </w:r>
    </w:p>
    <w:p>
      <w:pPr>
        <w:pStyle w:val="BodyText"/>
        <w:numPr>
          <w:numId w:val="279"/>
        </w:numPr>
      </w:pPr>
      <w:r>
        <w:t>Select the element for which you want to define exception binding.</w:t>
      </w:r>
    </w:p>
    <w:p>
      <w:pPr>
        <w:pStyle w:val="BodyText"/>
        <w:numPr>
          <w:numId w:val="279"/>
        </w:numPr>
      </w:pPr>
      <w:r>
        <w:t xml:space="preserve">On the </w:t>
      </w:r>
      <w:r>
        <w:t>General</w:t>
      </w:r>
      <w:r>
        <w:t xml:space="preserve"> tab, expand the </w:t>
      </w:r>
      <w:r>
        <w:t>Exception Handling</w:t>
      </w:r>
      <w:r>
        <w:t xml:space="preserve"> option.</w:t>
      </w:r>
    </w:p>
    <w:p>
      <w:pPr>
        <w:pStyle w:val="BodyText"/>
        <w:numPr>
          <w:numId w:val="279"/>
        </w:numPr>
      </w:pPr>
      <w:r>
        <w:t>Select a workflow variable you want to use for exception handling.</w:t>
      </w:r>
    </w:p>
    <w:p>
      <w:pPr>
        <w:pStyle w:val="BodyText"/>
        <w:numPr>
          <w:numId w:val="279"/>
        </w:numPr>
      </w:pPr>
      <w:r>
        <w:t xml:space="preserve">To finish editing the workflow, click </w:t>
      </w:r>
      <w:r>
        <w:t>Save</w:t>
      </w:r>
      <w:r>
        <w:t>.</w:t>
      </w:r>
    </w:p>
    <w:p>
      <w:pPr>
        <w:pStyle w:val="BodyText"/>
      </w:pPr>
      <w:r>
        <w:t>You defined how the element handles exceptions.</w:t>
      </w:r>
    </w:p>
    <w:p>
      <w:pPr>
        <w:pStyle w:val="Heading3"/>
      </w:pPr>
      <w:bookmarkStart w:id="464" w:name="_Toc256001361"/>
      <w:r>
        <w:t>Foreach Elements and Composite Types</w:t>
      </w:r>
      <w:bookmarkEnd w:id="464"/>
    </w:p>
    <w:p>
      <w:pPr>
        <w:pStyle w:val="BodyText"/>
      </w:pPr>
      <w:r>
        <w:t>You can insert a Foreach element in the workflow that you develop to run a subworkflow that iterates over arrays of parameters or variables. To improve the understanding and readability of the workflow, you can group several workflow parameters of different types that are logically connected in a single type that is called a composite type.</w:t>
      </w:r>
    </w:p>
    <w:p>
      <w:pPr>
        <w:pStyle w:val="SectionHeading4"/>
      </w:pPr>
      <w:bookmarkStart w:id="465" w:name="_Toc256001362"/>
      <w:r>
        <w:t>Using Foreach Elements</w:t>
      </w:r>
      <w:bookmarkEnd w:id="465"/>
    </w:p>
    <w:p>
      <w:pPr>
        <w:pStyle w:val="BodyText"/>
      </w:pPr>
      <w:r>
        <w:t>A Foreach element runs a subworkflow iteratively over an array of input parameters or variables. You can select the arrays over which the subworkflow is run, and can pass the values for the elements of such an array when you run the workflow. The subworkflow runs as many times as the number of elements that you have defined in the array.</w:t>
      </w:r>
    </w:p>
    <w:p>
      <w:pPr>
        <w:pStyle w:val="BodyText"/>
      </w:pPr>
      <w:r>
        <w:t>If you have a configuration element that contains an array of variables, you can run a workflow that iterates over these variables in a Foreach element.</w:t>
      </w:r>
    </w:p>
    <w:p>
      <w:pPr>
        <w:pStyle w:val="BodyText"/>
      </w:pPr>
      <w:r>
        <w:t>For example, suppose that you have 10 virtual machines in a folder that you want to rename. To do this, you must insert a Foreach element in a workflow and define the Rename virtual machine workflow as a subworkflow in the element. The Rename virtual machine workflow takes two input parameters, a virtual machine and its new name. You can promote these parameters as input to the current workflow, and as a result, they become arrays over which the Rename virtual machine workflow will iterate. When you run your workflow, you can specify the 10 virtual machines in the folder and their new names. Every time the workflow runs, it takes an element from the array of the virtual machines and an element from the array of the new names for the virtual machines.</w:t>
      </w:r>
    </w:p>
    <w:p>
      <w:pPr>
        <w:pStyle w:val="SectionHeading4"/>
      </w:pPr>
      <w:bookmarkStart w:id="466" w:name="_Toc256001363"/>
      <w:r>
        <w:t>Using Composite Types</w:t>
      </w:r>
      <w:bookmarkEnd w:id="466"/>
    </w:p>
    <w:p>
      <w:pPr>
        <w:pStyle w:val="BodyText"/>
      </w:pPr>
      <w:r>
        <w:t>A composite type is a group of more than one input parameter or variables that are connected logically but are of different types. In a Foreach element, you can bind a group of parameters as a composite value. In this way, the Foreach element takes the values for the grouped parameters at once in every subsequent run of the workflow.</w:t>
      </w:r>
    </w:p>
    <w:p>
      <w:pPr>
        <w:pStyle w:val="BodyText"/>
      </w:pPr>
      <w:r>
        <w:t>For example, suppose that you are about to rename a virtual machine. You need the virtual machine object and its new name. If you have to rename multiple virtual machines, you need two arrays, one for the virtual machines and one for their names. These two arrays are not explicitly connected. A composite type lets you have one array where each element contains both the virtual machine and its new name. In this way, the connection between those two parameters in case of multiple values is specified explicitly and not implied by the workflow schema.</w:t>
      </w:r>
    </w:p>
    <w:p>
      <w:pPr>
        <w:pStyle w:val="BodyText"/>
        <w:pBdr>
          <w:top w:val="single" w:sz="8" w:space="2" w:color="D3D3D3"/>
          <w:bottom w:val="single" w:sz="8" w:space="2" w:color="D3D3D3"/>
        </w:pBdr>
      </w:pPr>
      <w:r>
        <w:rPr>
          <w:rStyle w:val="NoteLeadernote"/>
        </w:rPr>
        <w:t>Note</w:t>
        <w:tab/>
      </w:r>
      <w:r>
        <w:t>You cannot run a workflow that contains composite types from vSphere.</w:t>
      </w:r>
    </w:p>
    <w:p>
      <w:pPr>
        <w:pStyle w:val="SectionHeading4"/>
      </w:pPr>
      <w:bookmarkStart w:id="467" w:name="_Toc256001364"/>
      <w:r>
        <w:t>Define a Foreach Element</w:t>
      </w:r>
      <w:bookmarkEnd w:id="467"/>
    </w:p>
    <w:p>
      <w:pPr>
        <w:pStyle w:val="BodyText"/>
      </w:pPr>
      <w:r>
        <w:t xml:space="preserve">If you want to run a subworkflow multiple times by passing different values for its parameters or variables in every subsequent run, you can insert a </w:t>
      </w:r>
      <w:r>
        <w:t>Foreach element</w:t>
      </w:r>
      <w:r>
        <w:t xml:space="preserve"> in the parent workflow.</w:t>
      </w:r>
    </w:p>
    <w:p>
      <w:pPr>
        <w:pStyle w:val="BodyText"/>
      </w:pPr>
      <w:r>
        <w:t>When you insert a</w:t>
      </w:r>
      <w:r>
        <w:t>Foreach element</w:t>
      </w:r>
      <w:r>
        <w:t>, you must select at least one array over which the</w:t>
      </w:r>
      <w:r>
        <w:t>Foreach element</w:t>
      </w:r>
      <w:r>
        <w:t>iterates. An array element can have different values for each subsequent workflow run.</w:t>
      </w:r>
    </w:p>
    <w:p>
      <w:pPr>
        <w:pStyle w:val="BodyText"/>
      </w:pPr>
      <w:r>
        <w:t>If the subworkflow has output parameters, you must select the output parameters of the</w:t>
      </w:r>
      <w:r>
        <w:t>Foreach element</w:t>
      </w:r>
      <w:r>
        <w:t>in which to accumulate workflow outputs, so that the subworkflow can iterate over them as well.</w:t>
      </w:r>
    </w:p>
    <w:p>
      <w:pPr>
        <w:pStyle w:val="BodyText"/>
        <w:numPr>
          <w:numId w:val="280"/>
        </w:numPr>
      </w:pPr>
      <w:r>
        <w:t xml:space="preserve">Navigate to </w:t>
      </w:r>
      <w:r>
        <w:t>LibraryWorkflows</w:t>
      </w:r>
      <w:r>
        <w:t>, and select your workflow.</w:t>
      </w:r>
    </w:p>
    <w:p>
      <w:pPr>
        <w:pStyle w:val="BodyText"/>
        <w:numPr>
          <w:numId w:val="280"/>
        </w:numPr>
      </w:pPr>
      <w:r>
        <w:t xml:space="preserve">In the workflow editor, select the </w:t>
      </w:r>
      <w:r>
        <w:t>Schema</w:t>
      </w:r>
      <w:r>
        <w:t xml:space="preserve"> tab.</w:t>
      </w:r>
    </w:p>
    <w:p>
      <w:pPr>
        <w:pStyle w:val="BodyText"/>
        <w:numPr>
          <w:numId w:val="280"/>
        </w:numPr>
      </w:pPr>
      <w:r>
        <w:t xml:space="preserve">From the </w:t>
      </w:r>
      <w:r>
        <w:t>Generic</w:t>
      </w:r>
      <w:r>
        <w:t xml:space="preserve"> menu, drag a </w:t>
      </w:r>
      <w:r>
        <w:t>Foreach element</w:t>
      </w:r>
      <w:r>
        <w:t xml:space="preserve"> in the workflow schema.</w:t>
      </w:r>
    </w:p>
    <w:p>
      <w:pPr>
        <w:pStyle w:val="BodyText"/>
        <w:numPr>
          <w:numId w:val="280"/>
        </w:numPr>
      </w:pPr>
      <w:r>
        <w:t>Create variables for the items in the array.</w:t>
      </w:r>
    </w:p>
    <w:p>
      <w:pPr>
        <w:pStyle w:val="BodyText"/>
        <w:numPr>
          <w:numId w:val="280"/>
        </w:numPr>
      </w:pPr>
      <w:r>
        <w:t xml:space="preserve">Under </w:t>
      </w:r>
      <w:r>
        <w:t>Workflow</w:t>
      </w:r>
      <w:r>
        <w:t xml:space="preserve">, select the workflow you want to add to the </w:t>
      </w:r>
      <w:r>
        <w:t>Foreach element</w:t>
      </w:r>
      <w:r>
        <w:t>.</w:t>
      </w:r>
    </w:p>
    <w:p>
      <w:pPr>
        <w:pStyle w:val="BodyText"/>
        <w:ind w:left="480"/>
      </w:pPr>
      <w:r>
        <w:t xml:space="preserve">The input and output parameters of the selected workflow are added to the </w:t>
      </w:r>
      <w:r>
        <w:t>Foreach element</w:t>
      </w:r>
      <w:r>
        <w:t>.</w:t>
      </w:r>
    </w:p>
    <w:p>
      <w:pPr>
        <w:pStyle w:val="BodyText"/>
        <w:numPr>
          <w:numId w:val="280"/>
        </w:numPr>
      </w:pPr>
      <w:r>
        <w:t>Add an iteration error handler.</w:t>
      </w:r>
    </w:p>
    <w:p>
      <w:pPr>
        <w:pStyle w:val="BodyText"/>
        <w:numPr>
          <w:numId w:val="280"/>
        </w:numPr>
      </w:pPr>
      <w:r>
        <w:t>Add a variable you want to use for exception handling.</w:t>
      </w:r>
    </w:p>
    <w:p>
      <w:pPr>
        <w:pStyle w:val="BodyText"/>
        <w:numPr>
          <w:numId w:val="280"/>
        </w:numPr>
      </w:pPr>
      <w:r>
        <w:t xml:space="preserve">To complete the configuration, click </w:t>
      </w:r>
      <w:r>
        <w:rPr>
          <w:rStyle w:val="InlineUI"/>
        </w:rPr>
        <w:t>Save</w:t>
      </w:r>
      <w:r>
        <w:t>.</w:t>
      </w:r>
    </w:p>
    <w:p>
      <w:pPr>
        <w:pStyle w:val="BodyText"/>
      </w:pPr>
      <w:r>
        <w:t xml:space="preserve">You defined a </w:t>
      </w:r>
    </w:p>
    <w:p>
      <w:pPr>
        <w:pStyle w:val="BodyText"/>
      </w:pPr>
      <w:r>
        <w:t xml:space="preserve"> in your workflow. The </w:t>
      </w:r>
    </w:p>
    <w:p>
      <w:pPr>
        <w:pStyle w:val="BodyText"/>
      </w:pPr>
      <w:r>
        <w:t xml:space="preserve"> runs a workflow that takes as parameters every element from the array of parameters or variables that you have defined.</w:t>
      </w:r>
    </w:p>
    <w:p>
      <w:pPr>
        <w:pStyle w:val="BodyText"/>
      </w:pPr>
      <w:r>
        <w:t>For parameters or variables that are not defined as arrays, the workflow takes the same value in every subsequent run.</w:t>
      </w:r>
    </w:p>
    <w:p>
      <w:pPr>
        <w:pStyle w:val="SectionHeading4"/>
      </w:pPr>
      <w:bookmarkStart w:id="468" w:name="_Toc256001365"/>
      <w:r>
        <w:t>Rename Virtual Machines by Using a Foreach Element</w:t>
      </w:r>
      <w:bookmarkEnd w:id="468"/>
    </w:p>
    <w:p>
      <w:pPr>
        <w:pStyle w:val="BodyText"/>
      </w:pPr>
      <w:r>
        <w:t xml:space="preserve">You can use a </w:t>
      </w:r>
      <w:r>
        <w:t>Foreach element</w:t>
      </w:r>
      <w:r>
        <w:t xml:space="preserve"> to rename several virtual machines at once. You have to insert a </w:t>
      </w:r>
      <w:r>
        <w:t>Foreach element</w:t>
      </w:r>
      <w:r>
        <w:t xml:space="preserve"> in a workflow and promote the vm and the newName parameters as input to the current workflow. In this way, when you run the workflow, you specify the virtual machines to rename and the new names for the virtual machines. The virtual machines are included as elements in the array that you created for the vm parameter. The new names for the virtual machines are included in the array that you created for the newName parameter.</w:t>
      </w:r>
    </w:p>
    <w:p>
      <w:pPr>
        <w:pStyle w:val="Heading3"/>
      </w:pPr>
      <w:bookmarkStart w:id="469" w:name="_Toc256001366"/>
      <w:r>
        <w:t>Add a Switch Activity to a Workflow</w:t>
      </w:r>
      <w:bookmarkEnd w:id="469"/>
    </w:p>
    <w:p>
      <w:pPr>
        <w:pStyle w:val="BodyText"/>
      </w:pPr>
      <w:r>
        <w:t>You can add a basic switch activity to a workflow schema that defines the switch cases based on workflow variables or parameters.</w:t>
      </w:r>
    </w:p>
    <w:p>
      <w:pPr>
        <w:pStyle w:val="SectionHeading4"/>
      </w:pPr>
    </w:p>
    <w:p>
      <w:pPr>
        <w:pStyle w:val="BodyText"/>
      </w:pPr>
      <w:r>
        <w:t>Every switch activity can have multiple switch cases. Every switch case is defined by a condition related to an variable or a parameter. If the condition is fulfilled, the workflow run switches to a corresponding workflow element that you define. If none of the specified conditions are fulfilled, the workflow run switches to a default workflow element that you define.</w:t>
      </w:r>
    </w:p>
    <w:p>
      <w:pPr>
        <w:pStyle w:val="BodyText"/>
        <w:numPr>
          <w:numId w:val="281"/>
        </w:numPr>
      </w:pPr>
      <w:r>
        <w:t xml:space="preserve">Navigate to </w:t>
      </w:r>
      <w:r>
        <w:t>Library Workflows</w:t>
      </w:r>
      <w:r>
        <w:t>, and select you workflow.</w:t>
      </w:r>
    </w:p>
    <w:p>
      <w:pPr>
        <w:pStyle w:val="BodyText"/>
        <w:numPr>
          <w:numId w:val="281"/>
        </w:numPr>
      </w:pPr>
      <w:r>
        <w:t xml:space="preserve">Drag a </w:t>
      </w:r>
      <w:r>
        <w:t>Switch</w:t>
      </w:r>
      <w:r>
        <w:t xml:space="preserve"> element to the appropriate element in the workflow schema.</w:t>
      </w:r>
    </w:p>
    <w:p>
      <w:pPr>
        <w:pStyle w:val="BodyText"/>
        <w:numPr>
          <w:numId w:val="281"/>
        </w:numPr>
      </w:pPr>
      <w:r>
        <w:t xml:space="preserve">In the </w:t>
      </w:r>
      <w:r>
        <w:t>Cases</w:t>
      </w:r>
      <w:r>
        <w:t xml:space="preserve"> tab, add or delete switch cases.</w:t>
      </w:r>
    </w:p>
    <w:p>
      <w:pPr>
        <w:pStyle w:val="BodyText"/>
        <w:numPr>
          <w:numId w:val="281"/>
        </w:numPr>
      </w:pPr>
      <w:r>
        <w:t>Define the condition for each switch case.</w:t>
      </w:r>
    </w:p>
    <w:p>
      <w:pPr>
        <w:pStyle w:val="BodyText"/>
        <w:numPr>
          <w:numId w:val="281"/>
        </w:numPr>
      </w:pPr>
      <w:r>
        <w:t>Select the corresponding workflow element for each switch case.</w:t>
      </w:r>
    </w:p>
    <w:p>
      <w:pPr>
        <w:pStyle w:val="BodyText"/>
        <w:numPr>
          <w:numId w:val="281"/>
        </w:numPr>
      </w:pPr>
      <w:r>
        <w:t>Select the default workflow element to switch to.</w:t>
      </w:r>
    </w:p>
    <w:p>
      <w:pPr>
        <w:pStyle w:val="BodyText"/>
        <w:numPr>
          <w:numId w:val="281"/>
        </w:numPr>
      </w:pPr>
      <w:r>
        <w:t xml:space="preserve">Click </w:t>
      </w:r>
      <w:r>
        <w:t>Save</w:t>
      </w:r>
      <w:r>
        <w:t>.</w:t>
      </w:r>
    </w:p>
    <w:p>
      <w:pPr>
        <w:pStyle w:val="BodyText"/>
      </w:pPr>
      <w:r>
        <w:t>You defined the switch case conditions and workflow paths.</w:t>
      </w:r>
    </w:p>
    <w:p>
      <w:pPr>
        <w:pStyle w:val="Heading2"/>
      </w:pPr>
      <w:bookmarkStart w:id="470" w:name="_Toc256001368"/>
      <w:r>
        <w:t>Requesting User Interactions While a Workflow Runs</w:t>
      </w:r>
      <w:bookmarkEnd w:id="470"/>
    </w:p>
    <w:p>
      <w:pPr>
        <w:pStyle w:val="BodyText"/>
      </w:pPr>
      <w:r>
        <w:t>A workflow can sometimes require additional input parameters from an outside source while it runs. These input parameters can come from another application or workflow, or the user can provide them directly.</w:t>
      </w:r>
    </w:p>
    <w:p>
      <w:pPr>
        <w:pStyle w:val="SectionHeading3"/>
      </w:pPr>
    </w:p>
    <w:p>
      <w:pPr>
        <w:pStyle w:val="BodyText"/>
      </w:pPr>
      <w:r>
        <w:t>For example, if a certain event occurs while a workflow runs, the workflow can request human interaction to decide what course of action to take. The workflow waits before continuing, either until the user responds to the request for information, or until the waiting time exceeds a possible timeout period. If the waiting time exceeds the timeout period, the workflow returns an exception.</w:t>
      </w:r>
    </w:p>
    <w:p>
      <w:pPr>
        <w:pStyle w:val="BodyText"/>
      </w:pPr>
      <w:r>
        <w:t>The default variables for user interactions aresecurity.group and timeout.date. When you set the security.group variable to a given LDAP user group, you limit the permission to respond to the user interaction request to members of that user group.</w:t>
      </w:r>
    </w:p>
    <w:p>
      <w:pPr>
        <w:pStyle w:val="BodyText"/>
      </w:pPr>
      <w:r>
        <w:t>When you set the timeout.date variable, you set a time and date until which the workflow waits for the information from the user. You can set an absolute date, or you can create a scripted workflow element to calculate a time relative to the current time.</w:t>
      </w:r>
    </w:p>
    <w:p>
      <w:pPr>
        <w:pStyle w:val="Heading3"/>
      </w:pPr>
      <w:bookmarkStart w:id="471" w:name="_Toc256001370"/>
      <w:r>
        <w:t>Add a User Interaction to a Workflow</w:t>
      </w:r>
      <w:bookmarkEnd w:id="471"/>
    </w:p>
    <w:p>
      <w:pPr>
        <w:pStyle w:val="BodyText"/>
      </w:pPr>
      <w:r>
        <w:t xml:space="preserve">You request input parameters from users during a workflow run by adding a </w:t>
      </w:r>
      <w:r>
        <w:t>User interaction</w:t>
      </w:r>
      <w:r>
        <w:t xml:space="preserve"> schema element to the workflow. When a workflow encounters a </w:t>
      </w:r>
      <w:r>
        <w:t>User interaction</w:t>
      </w:r>
      <w:r>
        <w:t xml:space="preserve"> element, it suspends its run and waits for the user to provide the required data.</w:t>
      </w:r>
    </w:p>
    <w:p>
      <w:pPr>
        <w:pStyle w:val="SectionHeading4"/>
      </w:pPr>
    </w:p>
    <w:p>
      <w:pPr>
        <w:pStyle w:val="BodyText"/>
        <w:numPr>
          <w:numId w:val="282"/>
        </w:numPr>
      </w:pPr>
      <w:r>
        <w:t xml:space="preserve">Navigate to </w:t>
      </w:r>
      <w:r>
        <w:t>Library Workflows</w:t>
      </w:r>
      <w:r>
        <w:t>, and select your workflow.</w:t>
      </w:r>
    </w:p>
    <w:p>
      <w:pPr>
        <w:pStyle w:val="BodyText"/>
        <w:numPr>
          <w:numId w:val="282"/>
        </w:numPr>
      </w:pPr>
      <w:r>
        <w:t xml:space="preserve">Select the </w:t>
      </w:r>
      <w:r>
        <w:t>Schema</w:t>
      </w:r>
      <w:r>
        <w:t xml:space="preserve"> tab and drag a </w:t>
      </w:r>
      <w:r>
        <w:t>User interaction</w:t>
      </w:r>
      <w:r>
        <w:t xml:space="preserve"> element to the appropriate position in the workflow schema.</w:t>
      </w:r>
    </w:p>
    <w:p>
      <w:pPr>
        <w:pStyle w:val="BodyText"/>
        <w:numPr>
          <w:numId w:val="282"/>
        </w:numPr>
      </w:pPr>
      <w:r>
        <w:t>Enter a name and description for the user interaction.</w:t>
      </w:r>
    </w:p>
    <w:p>
      <w:pPr>
        <w:pStyle w:val="BodyText"/>
        <w:numPr>
          <w:numId w:val="282"/>
        </w:numPr>
      </w:pPr>
      <w:r>
        <w:t xml:space="preserve">Under </w:t>
      </w:r>
      <w:r>
        <w:t>Options</w:t>
      </w:r>
      <w:r>
        <w:t>, configure the security group, security assignees, and timeout date variables for the user interaction.</w:t>
      </w:r>
    </w:p>
    <w:p>
      <w:pPr>
        <w:pStyle w:val="BodyText"/>
        <w:numPr>
          <w:numId w:val="282"/>
        </w:numPr>
      </w:pPr>
      <w:r>
        <w:t xml:space="preserve">To save your workflow, click </w:t>
      </w:r>
      <w:r>
        <w:t>Save</w:t>
      </w:r>
      <w:r>
        <w:t>.</w:t>
      </w:r>
    </w:p>
    <w:p>
      <w:pPr>
        <w:pStyle w:val="BodyText"/>
      </w:pPr>
      <w:r>
        <w:t>You added a user interaction element to a workflow. When the workflow reaches this element, it waits for information from the user before continuing its run.</w:t>
      </w:r>
    </w:p>
    <w:p>
      <w:pPr>
        <w:pStyle w:val="Heading3"/>
      </w:pPr>
      <w:bookmarkStart w:id="472" w:name="_Toc256001372"/>
      <w:r>
        <w:t>Set the User Interaction security.group Variable</w:t>
      </w:r>
      <w:bookmarkEnd w:id="472"/>
    </w:p>
    <w:p>
      <w:pPr>
        <w:pStyle w:val="BodyText"/>
      </w:pPr>
      <w:r>
        <w:t>The security.group variable of a user interaction element sets which users or groups of users have permission to respond to the user interaction.</w:t>
      </w:r>
    </w:p>
    <w:p>
      <w:pPr>
        <w:pStyle w:val="SectionHeading4"/>
      </w:pPr>
    </w:p>
    <w:p>
      <w:pPr>
        <w:pStyle w:val="BodyText"/>
        <w:numPr>
          <w:numId w:val="283"/>
        </w:numPr>
      </w:pPr>
      <w:r>
        <w:t xml:space="preserve">Navigate to </w:t>
      </w:r>
      <w:r>
        <w:t>Library Workflows</w:t>
      </w:r>
      <w:r>
        <w:t>, and select your workflow.</w:t>
      </w:r>
    </w:p>
    <w:p>
      <w:pPr>
        <w:pStyle w:val="BodyText"/>
        <w:numPr>
          <w:numId w:val="283"/>
        </w:numPr>
      </w:pPr>
      <w:r>
        <w:t xml:space="preserve">Select the </w:t>
      </w:r>
      <w:r>
        <w:t>Schema</w:t>
      </w:r>
      <w:r>
        <w:t xml:space="preserve"> tab.</w:t>
      </w:r>
    </w:p>
    <w:p>
      <w:pPr>
        <w:pStyle w:val="BodyText"/>
        <w:numPr>
          <w:numId w:val="283"/>
        </w:numPr>
      </w:pPr>
      <w:r>
        <w:t xml:space="preserve">Select the </w:t>
      </w:r>
      <w:r>
        <w:t>User interaction</w:t>
      </w:r>
      <w:r>
        <w:t xml:space="preserve"> element.</w:t>
      </w:r>
    </w:p>
    <w:p>
      <w:pPr>
        <w:pStyle w:val="BodyText"/>
        <w:numPr>
          <w:numId w:val="283"/>
        </w:numPr>
      </w:pPr>
      <w:r>
        <w:t xml:space="preserve">Expand the </w:t>
      </w:r>
      <w:r>
        <w:t>Options</w:t>
      </w:r>
      <w:r>
        <w:t xml:space="preserve"> menu.</w:t>
      </w:r>
    </w:p>
    <w:p>
      <w:pPr>
        <w:pStyle w:val="BodyText"/>
        <w:numPr>
          <w:numId w:val="283"/>
        </w:numPr>
      </w:pPr>
      <w:r>
        <w:t xml:space="preserve">Click </w:t>
      </w:r>
      <w:r>
        <w:t>Select variable</w:t>
      </w:r>
      <w:r>
        <w:t xml:space="preserve"> for thesecurity.groupsource parameter to set which users can respond to the user interaction.</w:t>
      </w:r>
    </w:p>
    <w:p>
      <w:pPr>
        <w:pStyle w:val="BodyText"/>
        <w:numPr>
          <w:numId w:val="283"/>
        </w:numPr>
      </w:pPr>
      <w:r>
        <w:t xml:space="preserve">Click </w:t>
      </w:r>
      <w:r>
        <w:t>Create New</w:t>
      </w:r>
      <w:r>
        <w:t>.</w:t>
      </w:r>
    </w:p>
    <w:p>
      <w:pPr>
        <w:pStyle w:val="BodyText"/>
        <w:numPr>
          <w:numId w:val="283"/>
        </w:numPr>
      </w:pPr>
      <w:r>
        <w:t>Name the parameter.</w:t>
      </w:r>
    </w:p>
    <w:p>
      <w:pPr>
        <w:pStyle w:val="BodyText"/>
        <w:numPr>
          <w:numId w:val="283"/>
        </w:numPr>
      </w:pPr>
      <w:r>
        <w:t xml:space="preserve">Under </w:t>
      </w:r>
      <w:r>
        <w:t>Value</w:t>
      </w:r>
      <w:r>
        <w:t>, enter the name of the LDAP user group you want to add to the element.</w:t>
      </w:r>
    </w:p>
    <w:p>
      <w:pPr>
        <w:pStyle w:val="BodyText"/>
        <w:numPr>
          <w:numId w:val="283"/>
        </w:numPr>
      </w:pPr>
      <w:r>
        <w:t xml:space="preserve">Click </w:t>
      </w:r>
      <w:r>
        <w:t>Create</w:t>
      </w:r>
      <w:r>
        <w:t>.</w:t>
      </w:r>
    </w:p>
    <w:p>
      <w:pPr>
        <w:pStyle w:val="BodyText"/>
        <w:numPr>
          <w:numId w:val="283"/>
        </w:numPr>
      </w:pPr>
      <w:r>
        <w:t xml:space="preserve">To save the changes to your workflow, click </w:t>
      </w:r>
      <w:r>
        <w:t>Save</w:t>
      </w:r>
      <w:r>
        <w:t>.</w:t>
      </w:r>
    </w:p>
    <w:p>
      <w:pPr>
        <w:pStyle w:val="BodyText"/>
      </w:pPr>
      <w:r>
        <w:t>You set the security.group variable for the user interaction.</w:t>
      </w:r>
    </w:p>
    <w:p>
      <w:pPr>
        <w:pStyle w:val="BodyText"/>
      </w:pPr>
      <w:r>
        <w:t>To configure the timeout period of the user interaction, set thetimeout.date variable.</w:t>
      </w:r>
    </w:p>
    <w:p>
      <w:pPr>
        <w:pStyle w:val="BodyText"/>
        <w:numPr>
          <w:numId w:val="284"/>
        </w:numPr>
      </w:pPr>
      <w:r>
        <w:t xml:space="preserve">To set the timeout to an absolute date and time, see </w:t>
      </w:r>
      <w:hyperlink r:id="rId42" w:tooltip="Set the timeout.date Variable to an Absolute Date" w:history="1">
        <w:r>
          <w:rPr>
            <w:color w:val="0000FF"/>
            <w:u w:val="single"/>
          </w:rPr>
          <w:t>Set the timeout.date Variable to an Absolute Date</w:t>
        </w:r>
      </w:hyperlink>
      <w:r>
        <w:t>.</w:t>
      </w:r>
    </w:p>
    <w:p>
      <w:pPr>
        <w:pStyle w:val="BodyText"/>
        <w:numPr>
          <w:numId w:val="284"/>
        </w:numPr>
      </w:pPr>
      <w:r>
        <w:t xml:space="preserve">To create a function to calculate a timeout that is relative to the current date and time, see </w:t>
      </w:r>
      <w:hyperlink r:id="rId43" w:tooltip="Calculate a Relative Timeout for User Interactions" w:history="1">
        <w:r>
          <w:rPr>
            <w:color w:val="0000FF"/>
            <w:u w:val="single"/>
          </w:rPr>
          <w:t>Calculate a Relative Timeout for User Interactions</w:t>
        </w:r>
      </w:hyperlink>
      <w:r>
        <w:t>.</w:t>
      </w:r>
    </w:p>
    <w:p>
      <w:pPr>
        <w:pStyle w:val="Heading3"/>
      </w:pPr>
      <w:bookmarkStart w:id="473" w:name="_Toc256001374"/>
      <w:r>
        <w:t>Set the timeout.date Variable to an Absolute Date</w:t>
      </w:r>
      <w:bookmarkEnd w:id="473"/>
    </w:p>
    <w:p>
      <w:pPr>
        <w:pStyle w:val="BodyText"/>
      </w:pPr>
      <w:r>
        <w:t>You set the timeout.date variable for a user interaction to set how long the workflow waits for a user to respond to a user interaction.</w:t>
      </w:r>
    </w:p>
    <w:p>
      <w:pPr>
        <w:pStyle w:val="BodyText"/>
      </w:pPr>
      <w:r>
        <w:t xml:space="preserve">You set an absolute time and date in the Date object. When the time on the given date arrives, the workflow that is waiting for a user interaction times out and ends in the Failed state. For example, you can set the user interaction to timeout at midday on February 12th. To calculate a timeout that is relative to the current time and date, see </w:t>
      </w:r>
      <w:hyperlink r:id="rId43" w:tooltip="Calculate a Relative Timeout for User Interactions" w:history="1">
        <w:r>
          <w:rPr>
            <w:color w:val="0000FF"/>
            <w:u w:val="single"/>
          </w:rPr>
          <w:t>Calculate a Relative Timeout for User Interactions</w:t>
        </w:r>
      </w:hyperlink>
      <w:r>
        <w:t>.</w:t>
      </w:r>
    </w:p>
    <w:p>
      <w:pPr>
        <w:pStyle w:val="BodyText"/>
      </w:pPr>
      <w:r>
        <w:rPr>
          <w:rStyle w:val="Strong"/>
        </w:rPr>
        <w:t>Prerequisites</w:t>
      </w:r>
    </w:p>
    <w:p>
      <w:pPr>
        <w:pStyle w:val="BodyText"/>
      </w:pPr>
      <w:r>
        <w:t>Add a user interaction element to the workflow schema.</w:t>
      </w:r>
    </w:p>
    <w:p>
      <w:pPr>
        <w:pStyle w:val="BodyText"/>
      </w:pPr>
      <w:r>
        <w:rPr>
          <w:rStyle w:val="Strong"/>
        </w:rPr>
        <w:t>Procedure</w:t>
      </w:r>
    </w:p>
    <w:p>
      <w:pPr>
        <w:pStyle w:val="BodyText"/>
        <w:numPr>
          <w:numId w:val="285"/>
        </w:numPr>
      </w:pPr>
      <w:r>
        <w:t xml:space="preserve">Navigate to </w:t>
      </w:r>
      <w:r>
        <w:t>Library Workflows</w:t>
      </w:r>
      <w:r>
        <w:t>, and select your workflow.</w:t>
      </w:r>
    </w:p>
    <w:p>
      <w:pPr>
        <w:pStyle w:val="BodyText"/>
        <w:numPr>
          <w:numId w:val="285"/>
        </w:numPr>
      </w:pPr>
      <w:r>
        <w:t>Select the</w:t>
      </w:r>
      <w:r>
        <w:t>Schema</w:t>
      </w:r>
      <w:r>
        <w:t>tab.</w:t>
      </w:r>
    </w:p>
    <w:p>
      <w:pPr>
        <w:pStyle w:val="BodyText"/>
        <w:numPr>
          <w:numId w:val="285"/>
        </w:numPr>
      </w:pPr>
      <w:r>
        <w:t xml:space="preserve">Select the </w:t>
      </w:r>
      <w:r>
        <w:t>User interaction</w:t>
      </w:r>
      <w:r>
        <w:t xml:space="preserve"> element.</w:t>
      </w:r>
    </w:p>
    <w:p>
      <w:pPr>
        <w:pStyle w:val="BodyText"/>
        <w:numPr>
          <w:numId w:val="285"/>
        </w:numPr>
      </w:pPr>
      <w:r>
        <w:t xml:space="preserve">Expand the </w:t>
      </w:r>
      <w:r>
        <w:t>Options</w:t>
      </w:r>
      <w:r>
        <w:t xml:space="preserve"> menu.</w:t>
      </w:r>
    </w:p>
    <w:p>
      <w:pPr>
        <w:pStyle w:val="BodyText"/>
        <w:numPr>
          <w:numId w:val="285"/>
        </w:numPr>
      </w:pPr>
      <w:r>
        <w:t xml:space="preserve">Click </w:t>
      </w:r>
      <w:r>
        <w:t>Select variable</w:t>
      </w:r>
      <w:r>
        <w:t xml:space="preserve"> for thetimeout.datesource parameter to set which users can respond to the user interaction.</w:t>
      </w:r>
    </w:p>
    <w:p>
      <w:pPr>
        <w:pStyle w:val="BodyText"/>
        <w:numPr>
          <w:numId w:val="285"/>
        </w:numPr>
      </w:pPr>
      <w:r>
        <w:t xml:space="preserve">Click </w:t>
      </w:r>
      <w:r>
        <w:t>Create New</w:t>
      </w:r>
      <w:r>
        <w:t>.</w:t>
      </w:r>
    </w:p>
    <w:p>
      <w:pPr>
        <w:pStyle w:val="BodyText"/>
        <w:numPr>
          <w:numId w:val="285"/>
        </w:numPr>
      </w:pPr>
      <w:r>
        <w:t>Name the parameter.</w:t>
      </w:r>
    </w:p>
    <w:p>
      <w:pPr>
        <w:pStyle w:val="BodyText"/>
        <w:numPr>
          <w:numId w:val="285"/>
        </w:numPr>
      </w:pPr>
      <w:r>
        <w:t xml:space="preserve">Under </w:t>
      </w:r>
      <w:r>
        <w:t>Value</w:t>
      </w:r>
      <w:r>
        <w:t>, use the calendar to select an absolute date and time until which the workflow waits for the user to respond.</w:t>
      </w:r>
    </w:p>
    <w:p>
      <w:pPr>
        <w:pStyle w:val="BodyText"/>
        <w:numPr>
          <w:numId w:val="285"/>
        </w:numPr>
      </w:pPr>
      <w:r>
        <w:t xml:space="preserve">Click </w:t>
      </w:r>
      <w:r>
        <w:t>Create</w:t>
      </w:r>
      <w:r>
        <w:t>.</w:t>
      </w:r>
    </w:p>
    <w:p>
      <w:pPr>
        <w:pStyle w:val="BodyText"/>
        <w:numPr>
          <w:numId w:val="285"/>
        </w:numPr>
      </w:pPr>
      <w:r>
        <w:t xml:space="preserve">To save the changes to your workflow, click </w:t>
      </w:r>
      <w:r>
        <w:t>Save</w:t>
      </w:r>
      <w:r>
        <w:t>.</w:t>
      </w:r>
    </w:p>
    <w:p>
      <w:pPr>
        <w:pStyle w:val="BodyText"/>
      </w:pPr>
      <w:r>
        <w:rPr>
          <w:rStyle w:val="Strong"/>
        </w:rPr>
        <w:t>Results</w:t>
      </w:r>
    </w:p>
    <w:p>
      <w:pPr>
        <w:pStyle w:val="BodyText"/>
      </w:pPr>
      <w:r>
        <w:t>You set the timeout.date variable to an absolute date. The workflow times out if the user does not respond to the user interaction before this time and date.</w:t>
      </w:r>
    </w:p>
    <w:p>
      <w:pPr>
        <w:pStyle w:val="Heading3"/>
      </w:pPr>
      <w:bookmarkStart w:id="474" w:name="_Toc256001375"/>
      <w:r>
        <w:t>Calculate a Relative Timeout for User Interactions</w:t>
      </w:r>
      <w:bookmarkEnd w:id="474"/>
    </w:p>
    <w:p>
      <w:pPr>
        <w:pStyle w:val="BodyText"/>
      </w:pPr>
      <w:r>
        <w:t>You can calculate in a Date object a relative time and date at which a user interaction times out.</w:t>
      </w:r>
    </w:p>
    <w:p>
      <w:pPr>
        <w:pStyle w:val="BodyText"/>
      </w:pPr>
      <w:r>
        <w:t>You can set an absolute time and date in a Date object. When the time on the given date arrives, the request for a user interaction times out. Alternatively, you can create a workflow element that calculates and generates a relative Date object according to a function that you define. For example, you can create a relative Date object that adds 24 hours to the current time.</w:t>
      </w:r>
    </w:p>
    <w:p>
      <w:pPr>
        <w:pStyle w:val="BodyText"/>
      </w:pPr>
      <w:r>
        <w:rPr>
          <w:rStyle w:val="Strong"/>
        </w:rPr>
        <w:t>Prerequisites</w:t>
      </w:r>
    </w:p>
    <w:p>
      <w:pPr>
        <w:pStyle w:val="BodyText"/>
      </w:pPr>
      <w:r>
        <w:t>Add a user interaction element to the workflow schema.</w:t>
      </w:r>
    </w:p>
    <w:p>
      <w:pPr>
        <w:pStyle w:val="BodyText"/>
      </w:pPr>
      <w:r>
        <w:rPr>
          <w:rStyle w:val="Strong"/>
        </w:rPr>
        <w:t>Procedure</w:t>
      </w:r>
    </w:p>
    <w:p>
      <w:pPr>
        <w:pStyle w:val="BodyText"/>
        <w:numPr>
          <w:numId w:val="286"/>
        </w:numPr>
      </w:pPr>
      <w:r>
        <w:t>Navigate to Library Workflows, and select your workflow.</w:t>
      </w:r>
    </w:p>
    <w:p>
      <w:pPr>
        <w:pStyle w:val="BodyText"/>
        <w:numPr>
          <w:numId w:val="286"/>
        </w:numPr>
      </w:pPr>
      <w:r>
        <w:t>Select the Schema tab.</w:t>
      </w:r>
    </w:p>
    <w:p>
      <w:pPr>
        <w:pStyle w:val="BodyText"/>
        <w:numPr>
          <w:numId w:val="286"/>
        </w:numPr>
      </w:pPr>
      <w:r>
        <w:t>Place a Scriptable task element before the workflow element that requires the relativeDate object for its timeout.date variable.</w:t>
      </w:r>
    </w:p>
    <w:p>
      <w:pPr>
        <w:pStyle w:val="BodyText"/>
        <w:numPr>
          <w:numId w:val="286"/>
        </w:numPr>
      </w:pPr>
      <w:r>
        <w:t>Enter a name and description for the scripted workflow element.</w:t>
      </w:r>
    </w:p>
    <w:p>
      <w:pPr>
        <w:pStyle w:val="BodyText"/>
        <w:numPr>
          <w:numId w:val="286"/>
        </w:numPr>
      </w:pPr>
      <w:r>
        <w:t>Create a Date variable for the Scriptable task element.</w:t>
      </w:r>
    </w:p>
    <w:p>
      <w:pPr>
        <w:pStyle w:val="BodyText"/>
        <w:numPr>
          <w:ilvl w:val="1"/>
          <w:numId w:val="286"/>
        </w:numPr>
      </w:pPr>
      <w:r>
        <w:t>Under</w:t>
      </w:r>
      <w:r>
        <w:t>Inputs/Outputs</w:t>
      </w:r>
      <w:r>
        <w:t>, create a variable.</w:t>
      </w:r>
    </w:p>
    <w:p>
      <w:pPr>
        <w:pStyle w:val="BodyText"/>
        <w:numPr>
          <w:ilvl w:val="1"/>
          <w:numId w:val="286"/>
        </w:numPr>
      </w:pPr>
      <w:r>
        <w:t>Name the variable timerDate.</w:t>
      </w:r>
    </w:p>
    <w:p>
      <w:pPr>
        <w:pStyle w:val="BodyText"/>
        <w:numPr>
          <w:ilvl w:val="1"/>
          <w:numId w:val="286"/>
        </w:numPr>
      </w:pPr>
      <w:r>
        <w:t>Select Date from the list of variable types.</w:t>
      </w:r>
    </w:p>
    <w:p>
      <w:pPr>
        <w:pStyle w:val="BodyText"/>
        <w:numPr>
          <w:ilvl w:val="1"/>
          <w:numId w:val="286"/>
        </w:numPr>
      </w:pPr>
      <w:r>
        <w:t>Leave the value text box empty, because a scripted function provides this value.</w:t>
      </w:r>
    </w:p>
    <w:p>
      <w:pPr>
        <w:pStyle w:val="BodyText"/>
        <w:numPr>
          <w:ilvl w:val="1"/>
          <w:numId w:val="286"/>
        </w:numPr>
      </w:pPr>
      <w:r>
        <w:t xml:space="preserve">Click </w:t>
      </w:r>
      <w:r>
        <w:t>Save</w:t>
      </w:r>
      <w:r>
        <w:t>.</w:t>
      </w:r>
    </w:p>
    <w:p>
      <w:pPr>
        <w:pStyle w:val="BodyText"/>
        <w:numPr>
          <w:numId w:val="286"/>
        </w:numPr>
      </w:pPr>
      <w:r>
        <w:t>Define a function to calculate and generate a Date object named timerDate in the scripting pad in the Scripting tab.</w:t>
      </w:r>
    </w:p>
    <w:p>
      <w:pPr>
        <w:pStyle w:val="BodyText"/>
        <w:ind w:left="480"/>
      </w:pPr>
      <w:r>
        <w:t>For example, you can create a Date object by implementing the following JavaScript function, in which the timeout period is a relative delay in milliseconds.</w:t>
      </w:r>
    </w:p>
    <w:p>
      <w:pPr>
        <w:pStyle w:val="CodeBlock"/>
        <w:ind w:left="480"/>
      </w:pPr>
      <w:r>
        <w:t>timerDate = new Date();
System.log( "Current date : '" + timerDate + "'" );
timerDate.setTime( timerDate.getTime() + (86400 * 1000) );
System.log( "Timer will expire at '" + timerDate + "'" );</w:t>
      </w:r>
    </w:p>
    <w:p>
      <w:pPr>
        <w:pStyle w:val="BodyText"/>
        <w:ind w:left="480"/>
      </w:pPr>
      <w:r>
        <w:t xml:space="preserve">The preceding example JavaScript function defines a Date object that obtains the current date and time by using the getTime method and adds 86,400,000 milliseconds, or 24 hours. The </w:t>
      </w:r>
      <w:r>
        <w:t>Scriptable task</w:t>
      </w:r>
      <w:r>
        <w:t xml:space="preserve"> element generates this value as its output parameter.</w:t>
      </w:r>
    </w:p>
    <w:p>
      <w:pPr>
        <w:pStyle w:val="BodyText"/>
        <w:numPr>
          <w:numId w:val="286"/>
        </w:numPr>
      </w:pPr>
      <w:r>
        <w:t xml:space="preserve">To finish editing your workflow, click </w:t>
      </w:r>
      <w:r>
        <w:t>Save</w:t>
      </w:r>
      <w:r>
        <w:t>.</w:t>
      </w:r>
    </w:p>
    <w:p>
      <w:pPr>
        <w:pStyle w:val="BodyText"/>
      </w:pPr>
      <w:r>
        <w:rPr>
          <w:rStyle w:val="Strong"/>
        </w:rPr>
        <w:t>Results</w:t>
      </w:r>
    </w:p>
    <w:p>
      <w:pPr>
        <w:pStyle w:val="BodyText"/>
      </w:pPr>
      <w:r>
        <w:t xml:space="preserve">You created a function that calculates a time and date relative to the current time and date and generates a Date object. A </w:t>
      </w:r>
      <w:r>
        <w:t>User interaction</w:t>
      </w:r>
      <w:r>
        <w:t xml:space="preserve"> element can receive this Date object as an input parameter to set the timeout period until which it waits for input from the user. When the workflow arrives at the </w:t>
      </w:r>
      <w:r>
        <w:t>User Interaction</w:t>
      </w:r>
      <w:r>
        <w:t xml:space="preserve"> element, it suspends its run and waits either until the user provides the required information, or for 24 hours before it times out.</w:t>
      </w:r>
    </w:p>
    <w:p>
      <w:pPr>
        <w:pStyle w:val="BodyText"/>
      </w:pPr>
      <w:r>
        <w:rPr>
          <w:rStyle w:val="Strong"/>
        </w:rPr>
        <w:t>What to do next</w:t>
      </w:r>
    </w:p>
    <w:p>
      <w:pPr>
        <w:pStyle w:val="BodyText"/>
      </w:pPr>
      <w:r>
        <w:t xml:space="preserve">You must bind the Date object to the </w:t>
      </w:r>
      <w:r>
        <w:t>User interaction</w:t>
      </w:r>
      <w:r>
        <w:t xml:space="preserve"> element's timeout.date variable. See </w:t>
      </w:r>
      <w:hyperlink r:id="rId44" w:tooltip="Set the timeout.date Variable to a Relative Date" w:history="1">
        <w:r>
          <w:rPr>
            <w:color w:val="0000FF"/>
            <w:u w:val="single"/>
          </w:rPr>
          <w:t>Set the timeout.date Variable to a Relative Date</w:t>
        </w:r>
      </w:hyperlink>
      <w:r>
        <w:t>.</w:t>
      </w:r>
    </w:p>
    <w:p>
      <w:pPr>
        <w:pStyle w:val="Heading3"/>
      </w:pPr>
      <w:bookmarkStart w:id="475" w:name="_Toc256001376"/>
      <w:r>
        <w:t>Set the timeout date Variable to a Relative Date</w:t>
      </w:r>
      <w:bookmarkEnd w:id="475"/>
    </w:p>
    <w:p>
      <w:pPr>
        <w:pStyle w:val="BodyText"/>
      </w:pPr>
      <w:r>
        <w:t xml:space="preserve">You can set the timeout.date variable of a </w:t>
      </w:r>
      <w:r>
        <w:t>User interaction</w:t>
      </w:r>
      <w:r>
        <w:t xml:space="preserve"> element to a relative time and date by binding it to a Date object. You define the object in a scripted function.</w:t>
      </w:r>
    </w:p>
    <w:p>
      <w:pPr>
        <w:pStyle w:val="BodyText"/>
      </w:pPr>
      <w:r>
        <w:t>If you create a relative Date object in a scripted function, you can bind the timeout.date variable of a user interaction to this Date object. For example, if you bind the timeout.date variable to a Date object that adds 24 hours to the current time, the user interaction times out after waiting for 24 hours.</w:t>
      </w:r>
    </w:p>
    <w:p>
      <w:pPr>
        <w:pStyle w:val="BodyText"/>
      </w:pPr>
      <w:r>
        <w:rPr>
          <w:rStyle w:val="Strong"/>
        </w:rPr>
        <w:t>Prerequisites</w:t>
      </w:r>
    </w:p>
    <w:p>
      <w:pPr>
        <w:pStyle w:val="BodyText"/>
        <w:numPr>
          <w:numId w:val="287"/>
        </w:numPr>
      </w:pPr>
      <w:r>
        <w:t>Add a user interaction element to the workflow schema.</w:t>
      </w:r>
    </w:p>
    <w:p>
      <w:pPr>
        <w:pStyle w:val="BodyText"/>
        <w:numPr>
          <w:numId w:val="287"/>
        </w:numPr>
      </w:pPr>
      <w:r>
        <w:t xml:space="preserve">Create a scripted function that calculates a relative time and date and encapsulates it in a Dateobject in the workflow. See </w:t>
      </w:r>
      <w:hyperlink r:id="rId43" w:tooltip="Calculate a Relative Timeout for User Interactions" w:history="1">
        <w:r>
          <w:rPr>
            <w:color w:val="0000FF"/>
            <w:u w:val="single"/>
          </w:rPr>
          <w:t>Calculate a Relative Timeout for User Interactions</w:t>
        </w:r>
      </w:hyperlink>
      <w:r>
        <w:t>.</w:t>
      </w:r>
    </w:p>
    <w:p>
      <w:pPr>
        <w:pStyle w:val="BodyText"/>
      </w:pPr>
      <w:r>
        <w:rPr>
          <w:rStyle w:val="Strong"/>
        </w:rPr>
        <w:t>Procedure</w:t>
      </w:r>
    </w:p>
    <w:p>
      <w:pPr>
        <w:pStyle w:val="BodyText"/>
        <w:numPr>
          <w:numId w:val="288"/>
        </w:numPr>
      </w:pPr>
      <w:r>
        <w:t xml:space="preserve">Navigate to </w:t>
      </w:r>
      <w:r>
        <w:t>Library Workflows</w:t>
      </w:r>
      <w:r>
        <w:t>, and select your workflow.</w:t>
      </w:r>
    </w:p>
    <w:p>
      <w:pPr>
        <w:pStyle w:val="BodyText"/>
        <w:numPr>
          <w:numId w:val="288"/>
        </w:numPr>
      </w:pPr>
      <w:r>
        <w:t xml:space="preserve">Select the </w:t>
      </w:r>
      <w:r>
        <w:t>Schema</w:t>
      </w:r>
      <w:r>
        <w:t xml:space="preserve"> tab.</w:t>
      </w:r>
    </w:p>
    <w:p>
      <w:pPr>
        <w:pStyle w:val="BodyText"/>
        <w:numPr>
          <w:numId w:val="288"/>
        </w:numPr>
      </w:pPr>
      <w:r>
        <w:t xml:space="preserve">Select your </w:t>
      </w:r>
      <w:r>
        <w:t>User interaction</w:t>
      </w:r>
      <w:r>
        <w:t xml:space="preserve"> element.</w:t>
      </w:r>
    </w:p>
    <w:p>
      <w:pPr>
        <w:pStyle w:val="BodyText"/>
        <w:numPr>
          <w:numId w:val="288"/>
        </w:numPr>
      </w:pPr>
      <w:r>
        <w:t xml:space="preserve">Under </w:t>
      </w:r>
      <w:r>
        <w:t>Options</w:t>
      </w:r>
      <w:r>
        <w:t>, configure timeout.date to use the timerDate variable.</w:t>
      </w:r>
    </w:p>
    <w:p>
      <w:pPr>
        <w:pStyle w:val="BodyText"/>
        <w:numPr>
          <w:numId w:val="288"/>
        </w:numPr>
      </w:pPr>
      <w:r>
        <w:t xml:space="preserve">To finish editing your workflow, click </w:t>
      </w:r>
      <w:r>
        <w:t>Save</w:t>
      </w:r>
      <w:r>
        <w:t>.</w:t>
      </w:r>
    </w:p>
    <w:p>
      <w:pPr>
        <w:pStyle w:val="BodyText"/>
      </w:pPr>
      <w:r>
        <w:rPr>
          <w:rStyle w:val="Strong"/>
        </w:rPr>
        <w:t>Results</w:t>
      </w:r>
    </w:p>
    <w:p>
      <w:pPr>
        <w:pStyle w:val="BodyText"/>
      </w:pPr>
      <w:r>
        <w:t>You set the timeout.date variable to a relative date and time that a scripted function calculates.</w:t>
      </w:r>
    </w:p>
    <w:p>
      <w:pPr>
        <w:pStyle w:val="Heading3"/>
      </w:pPr>
      <w:bookmarkStart w:id="476" w:name="_Toc256001377"/>
      <w:r>
        <w:t>Define User Interaction Exception Behavior</w:t>
      </w:r>
      <w:bookmarkEnd w:id="476"/>
    </w:p>
    <w:p>
      <w:pPr>
        <w:pStyle w:val="BodyText"/>
      </w:pPr>
      <w:r>
        <w:t>If a user does not provide the input parameters within the timeout period, the user interaction returns an exception. You can define the exception behavior in a scripted function.</w:t>
      </w:r>
    </w:p>
    <w:p>
      <w:pPr>
        <w:pStyle w:val="BodyText"/>
      </w:pPr>
      <w:r>
        <w:t>If you do not define the action for the workflow to take if the user interaction times out, the workflow ends in the Failed state. Defining the exception behavior is a good workflow development practice.</w:t>
      </w:r>
    </w:p>
    <w:p>
      <w:pPr>
        <w:pStyle w:val="BodyText"/>
      </w:pPr>
      <w:r>
        <w:rPr>
          <w:rStyle w:val="Strong"/>
        </w:rPr>
        <w:t>Prerequisites</w:t>
      </w:r>
    </w:p>
    <w:p>
      <w:pPr>
        <w:pStyle w:val="BodyText"/>
      </w:pPr>
      <w:r>
        <w:t>Add a user interaction element to the workflow schema.</w:t>
      </w:r>
    </w:p>
    <w:p>
      <w:pPr>
        <w:pStyle w:val="BodyText"/>
      </w:pPr>
      <w:r>
        <w:rPr>
          <w:rStyle w:val="Strong"/>
        </w:rPr>
        <w:t>Procedure</w:t>
      </w:r>
    </w:p>
    <w:p>
      <w:pPr>
        <w:pStyle w:val="BodyText"/>
        <w:numPr>
          <w:numId w:val="289"/>
        </w:numPr>
      </w:pPr>
      <w:r>
        <w:t>Navigate to Library Workflows, and select your workflow.</w:t>
      </w:r>
    </w:p>
    <w:p>
      <w:pPr>
        <w:pStyle w:val="BodyText"/>
        <w:numPr>
          <w:numId w:val="289"/>
        </w:numPr>
      </w:pPr>
      <w:r>
        <w:t>Select the Schema tab.</w:t>
      </w:r>
    </w:p>
    <w:p>
      <w:pPr>
        <w:pStyle w:val="BodyText"/>
        <w:numPr>
          <w:numId w:val="289"/>
        </w:numPr>
      </w:pPr>
      <w:r>
        <w:t>Select your User interaction element.</w:t>
      </w:r>
    </w:p>
    <w:p>
      <w:pPr>
        <w:pStyle w:val="BodyText"/>
        <w:numPr>
          <w:numId w:val="289"/>
        </w:numPr>
      </w:pPr>
      <w:r>
        <w:t>Create an exception handling variable.</w:t>
      </w:r>
    </w:p>
    <w:p>
      <w:pPr>
        <w:pStyle w:val="BodyText"/>
        <w:numPr>
          <w:ilvl w:val="1"/>
          <w:numId w:val="289"/>
        </w:numPr>
      </w:pPr>
      <w:r>
        <w:t xml:space="preserve">Under </w:t>
      </w:r>
      <w:r>
        <w:t>Exception handling</w:t>
      </w:r>
      <w:r>
        <w:t xml:space="preserve">, click </w:t>
      </w:r>
      <w:r>
        <w:t>Select variable</w:t>
      </w:r>
      <w:r>
        <w:t>.</w:t>
      </w:r>
    </w:p>
    <w:p>
      <w:pPr>
        <w:pStyle w:val="BodyText"/>
        <w:numPr>
          <w:ilvl w:val="1"/>
          <w:numId w:val="289"/>
        </w:numPr>
      </w:pPr>
      <w:r>
        <w:t xml:space="preserve">To create an exception handling variable, click </w:t>
      </w:r>
      <w:r>
        <w:t>Create New</w:t>
      </w:r>
      <w:r>
        <w:t>.</w:t>
      </w:r>
    </w:p>
    <w:p>
      <w:pPr>
        <w:pStyle w:val="BodyText"/>
        <w:numPr>
          <w:ilvl w:val="1"/>
          <w:numId w:val="289"/>
        </w:numPr>
      </w:pPr>
      <w:r>
        <w:t xml:space="preserve">Name the variable </w:t>
      </w:r>
      <w:r>
        <w:t>errorCode</w:t>
      </w:r>
      <w:r>
        <w:t>.</w:t>
      </w:r>
    </w:p>
    <w:p>
      <w:pPr>
        <w:pStyle w:val="BodyText"/>
        <w:numPr>
          <w:ilvl w:val="1"/>
          <w:numId w:val="289"/>
        </w:numPr>
      </w:pPr>
      <w:r>
        <w:t>Under Value, enter an appropriate error message.</w:t>
      </w:r>
    </w:p>
    <w:p>
      <w:pPr>
        <w:pStyle w:val="BodyText"/>
        <w:numPr>
          <w:ilvl w:val="1"/>
          <w:numId w:val="289"/>
        </w:numPr>
      </w:pPr>
      <w:r>
        <w:t>Click</w:t>
      </w:r>
      <w:r>
        <w:t>Create</w:t>
      </w:r>
      <w:r>
        <w:t>.</w:t>
      </w:r>
    </w:p>
    <w:p>
      <w:pPr>
        <w:pStyle w:val="BodyText"/>
        <w:numPr>
          <w:numId w:val="289"/>
        </w:numPr>
      </w:pPr>
      <w:r>
        <w:t>Drag a Scriptable task element over the user interaction element in the workflow schema.A red dashed arrow, which represents the exception link, appears between the two elements. The Scriptable task element binds automatically to the errorCode variable from the user interaction.</w:t>
      </w:r>
    </w:p>
    <w:p>
      <w:pPr>
        <w:pStyle w:val="BodyText"/>
        <w:numPr>
          <w:numId w:val="289"/>
        </w:numPr>
      </w:pPr>
      <w:r>
        <w:t>Define the exception handling script.</w:t>
      </w:r>
    </w:p>
    <w:p>
      <w:pPr>
        <w:pStyle w:val="BodyText"/>
        <w:numPr>
          <w:ilvl w:val="1"/>
          <w:numId w:val="289"/>
        </w:numPr>
      </w:pPr>
      <w:r>
        <w:t xml:space="preserve">Enter an appropriate name for the </w:t>
      </w:r>
      <w:r>
        <w:t>Scriptable task</w:t>
      </w:r>
      <w:r>
        <w:t xml:space="preserve"> element.</w:t>
      </w:r>
    </w:p>
    <w:p>
      <w:pPr>
        <w:pStyle w:val="BodyText"/>
        <w:ind w:left="960"/>
      </w:pPr>
      <w:r>
        <w:t xml:space="preserve">For example, </w:t>
      </w:r>
      <w:r>
        <w:rPr>
          <w:rStyle w:val="InlineCode"/>
        </w:rPr>
        <w:t>Log timeout</w:t>
      </w:r>
      <w:r>
        <w:t>.</w:t>
      </w:r>
    </w:p>
    <w:p>
      <w:pPr>
        <w:pStyle w:val="BodyText"/>
        <w:numPr>
          <w:ilvl w:val="1"/>
          <w:numId w:val="289"/>
        </w:numPr>
      </w:pPr>
      <w:r>
        <w:t xml:space="preserve">In the </w:t>
      </w:r>
      <w:r>
        <w:t>Scripting</w:t>
      </w:r>
      <w:r>
        <w:t xml:space="preserve"> tab of the </w:t>
      </w:r>
      <w:r>
        <w:t>Scriptable task</w:t>
      </w:r>
      <w:r>
        <w:t xml:space="preserve"> element, write a JavaScript function to handle the exception.</w:t>
      </w:r>
    </w:p>
    <w:p>
      <w:pPr>
        <w:pStyle w:val="BodyText"/>
        <w:ind w:left="960"/>
      </w:pPr>
      <w:r>
        <w:t>For example, to record the timeout in the Orchestrator log, write the following function:</w:t>
      </w:r>
    </w:p>
    <w:p>
      <w:pPr>
        <w:pStyle w:val="CodeBlock"/>
        <w:ind w:left="960"/>
      </w:pPr>
      <w:r>
        <w:t>System.log("No response from user. Timed out.");</w:t>
      </w:r>
    </w:p>
    <w:p>
      <w:pPr>
        <w:pStyle w:val="BodyText"/>
        <w:numPr>
          <w:numId w:val="289"/>
        </w:numPr>
      </w:pPr>
      <w:r>
        <w:t>Link and bind the scriptable task element that handles exceptions to the element that follows it in the workflow.For example, link and bind the scriptable task element to a Throw exception element to end the workflow with an error.</w:t>
      </w:r>
    </w:p>
    <w:p>
      <w:pPr>
        <w:pStyle w:val="BodyText"/>
        <w:numPr>
          <w:numId w:val="289"/>
        </w:numPr>
      </w:pPr>
      <w:r>
        <w:t>To finish editing your workflow, click Save.</w:t>
      </w:r>
    </w:p>
    <w:p>
      <w:pPr>
        <w:pStyle w:val="BodyText"/>
      </w:pPr>
      <w:r>
        <w:rPr>
          <w:rStyle w:val="Strong"/>
        </w:rPr>
        <w:t>Results</w:t>
      </w:r>
    </w:p>
    <w:p>
      <w:pPr>
        <w:pStyle w:val="BodyText"/>
      </w:pPr>
      <w:r>
        <w:t>You defined the exception behavior if the user interaction times out.</w:t>
      </w:r>
    </w:p>
    <w:p>
      <w:pPr>
        <w:pStyle w:val="BodyText"/>
      </w:pPr>
      <w:r>
        <w:rPr>
          <w:rStyle w:val="Strong"/>
        </w:rPr>
        <w:t>What to do next</w:t>
      </w:r>
    </w:p>
    <w:p>
      <w:pPr>
        <w:pStyle w:val="BodyText"/>
      </w:pPr>
      <w:r>
        <w:t xml:space="preserve">Create the dialog box in which users provide input parameters. See </w:t>
      </w:r>
      <w:hyperlink r:id="rId45" w:tooltip="Create the Input Parameters Dialog Box for the User Interaction" w:history="1">
        <w:r>
          <w:rPr>
            <w:color w:val="0000FF"/>
            <w:u w:val="single"/>
          </w:rPr>
          <w:t>Create the Input Parameters Dialog Box for the User Interaction</w:t>
        </w:r>
      </w:hyperlink>
      <w:r>
        <w:t>.</w:t>
      </w:r>
    </w:p>
    <w:p>
      <w:pPr>
        <w:pStyle w:val="Heading3"/>
      </w:pPr>
      <w:bookmarkStart w:id="477" w:name="_Toc256001378"/>
      <w:r>
        <w:t>Create the Input Parameters Dialog Box for the User Interaction</w:t>
      </w:r>
      <w:bookmarkEnd w:id="477"/>
    </w:p>
    <w:p>
      <w:pPr>
        <w:pStyle w:val="BodyText"/>
      </w:pPr>
      <w:r>
        <w:t>Users provide input parameters during a workflow run in an input parameters dialog box, in the same way that they provide input parameters when a workflow first starts.</w:t>
      </w:r>
    </w:p>
    <w:p>
      <w:pPr>
        <w:pStyle w:val="BodyText"/>
      </w:pPr>
      <w:r>
        <w:t xml:space="preserve">You create the layout of the dialog box in the input form designer of the user interaction element, not in the </w:t>
      </w:r>
      <w:r>
        <w:t>Input Form</w:t>
      </w:r>
      <w:r>
        <w:t xml:space="preserve"> tab for the whole workflow. The </w:t>
      </w:r>
      <w:r>
        <w:t>Input Form</w:t>
      </w:r>
      <w:r>
        <w:t xml:space="preserve"> tab of the whole workflow creates the layout of the input parameters dialog box that appears when you start a workflow. The input form designer of the user interaction element creates the layout of the input parameters dialog box that opens when a workflow arrives at a user interaction element during its run.</w:t>
      </w:r>
    </w:p>
    <w:p>
      <w:pPr>
        <w:pStyle w:val="BodyText"/>
      </w:pPr>
      <w:r>
        <w:rPr>
          <w:rStyle w:val="Strong"/>
        </w:rPr>
        <w:t>Prerequisites</w:t>
      </w:r>
    </w:p>
    <w:p>
      <w:pPr>
        <w:pStyle w:val="BodyText"/>
      </w:pPr>
      <w:r>
        <w:t>Add a user interaction element to the workflow schema.</w:t>
      </w:r>
    </w:p>
    <w:p>
      <w:pPr>
        <w:pStyle w:val="BodyText"/>
      </w:pPr>
      <w:r>
        <w:rPr>
          <w:rStyle w:val="Strong"/>
        </w:rPr>
        <w:t>Procedure</w:t>
      </w:r>
    </w:p>
    <w:p>
      <w:pPr>
        <w:pStyle w:val="BodyText"/>
        <w:numPr>
          <w:numId w:val="290"/>
        </w:numPr>
      </w:pPr>
      <w:r>
        <w:t xml:space="preserve">Navigate to </w:t>
      </w:r>
      <w:r>
        <w:rPr>
          <w:rStyle w:val="InlineUI"/>
        </w:rPr>
        <w:t>Library</w:t>
      </w:r>
      <w:r>
        <w:rPr>
          <w:rStyle w:val="InlineUI"/>
        </w:rPr>
        <w:t xml:space="preserve"> &gt; </w:t>
      </w:r>
      <w:r>
        <w:rPr>
          <w:rStyle w:val="InlineUI"/>
        </w:rPr>
        <w:t>Workflows</w:t>
      </w:r>
      <w:r>
        <w:t>, and select your workflow.</w:t>
      </w:r>
    </w:p>
    <w:p>
      <w:pPr>
        <w:pStyle w:val="BodyText"/>
        <w:numPr>
          <w:numId w:val="290"/>
        </w:numPr>
      </w:pPr>
      <w:r>
        <w:t xml:space="preserve">Select the </w:t>
      </w:r>
      <w:r>
        <w:t>Schema</w:t>
      </w:r>
      <w:r>
        <w:t xml:space="preserve"> tab.</w:t>
      </w:r>
    </w:p>
    <w:p>
      <w:pPr>
        <w:pStyle w:val="BodyText"/>
        <w:numPr>
          <w:numId w:val="290"/>
        </w:numPr>
      </w:pPr>
      <w:r>
        <w:t xml:space="preserve">Select your </w:t>
      </w:r>
      <w:r>
        <w:t>User interaction</w:t>
      </w:r>
      <w:r>
        <w:t xml:space="preserve"> element.</w:t>
      </w:r>
    </w:p>
    <w:p>
      <w:pPr>
        <w:pStyle w:val="BodyText"/>
        <w:numPr>
          <w:numId w:val="290"/>
        </w:numPr>
      </w:pPr>
      <w:r>
        <w:t xml:space="preserve">Under </w:t>
      </w:r>
      <w:r>
        <w:t>Form Inputs</w:t>
      </w:r>
      <w:r>
        <w:t xml:space="preserve">, click </w:t>
      </w:r>
      <w:r>
        <w:t>Edit Input Form</w:t>
      </w:r>
      <w:r>
        <w:t>.</w:t>
      </w:r>
    </w:p>
    <w:p>
      <w:pPr>
        <w:pStyle w:val="BodyText"/>
        <w:numPr>
          <w:numId w:val="290"/>
        </w:numPr>
      </w:pPr>
      <w:r>
        <w:t xml:space="preserve">Configure the appearance, values, and parameter constraints of the </w:t>
      </w:r>
      <w:r>
        <w:t>User interaction</w:t>
      </w:r>
      <w:r>
        <w:t xml:space="preserve"> input parameters.</w:t>
      </w:r>
    </w:p>
    <w:p>
      <w:pPr>
        <w:pStyle w:val="BodyText"/>
        <w:numPr>
          <w:numId w:val="290"/>
        </w:numPr>
      </w:pPr>
      <w:r>
        <w:t xml:space="preserve">To organize your input parameters under separate tabs, click </w:t>
      </w:r>
      <w:r>
        <w:t>Add Tab</w:t>
      </w:r>
      <w:r>
        <w:t>.</w:t>
      </w:r>
    </w:p>
    <w:p>
      <w:pPr>
        <w:pStyle w:val="BodyText"/>
        <w:numPr>
          <w:numId w:val="290"/>
        </w:numPr>
      </w:pPr>
      <w:r>
        <w:t xml:space="preserve">To finish editing your workflow, click </w:t>
      </w:r>
      <w:r>
        <w:t>Save</w:t>
      </w:r>
      <w:r>
        <w:t>.</w:t>
      </w:r>
    </w:p>
    <w:p>
      <w:pPr>
        <w:pStyle w:val="BodyText"/>
      </w:pPr>
      <w:r>
        <w:rPr>
          <w:rStyle w:val="Strong"/>
        </w:rPr>
        <w:t>Results</w:t>
      </w:r>
    </w:p>
    <w:p>
      <w:pPr>
        <w:pStyle w:val="BodyText"/>
      </w:pPr>
      <w:r>
        <w:t>You created the input parameters dialog box in which users provide input parameters to respond to a user interaction during a workflow run.</w:t>
      </w:r>
    </w:p>
    <w:p>
      <w:pPr>
        <w:pStyle w:val="Heading2"/>
      </w:pPr>
      <w:bookmarkStart w:id="478" w:name="_Toc256001379"/>
      <w:r>
        <w:t>Calling Workflows Within Workflows</w:t>
      </w:r>
      <w:bookmarkEnd w:id="478"/>
    </w:p>
    <w:p>
      <w:pPr>
        <w:pStyle w:val="BodyText"/>
      </w:pPr>
      <w:r>
        <w:t>Workflows can call on other workflows during their run. A workflow can start another workflow either because it requires the result of the other workflow as an input parameter for its own run, or it can start a workflow and let it continue its own run independently. Workflows can also start other workflow at a given time in the future, or start multiple workflows simultaneously.</w:t>
      </w:r>
    </w:p>
    <w:p>
      <w:pPr>
        <w:pStyle w:val="SectionHeading3"/>
      </w:pPr>
    </w:p>
    <w:p>
      <w:pPr>
        <w:pStyle w:val="BodyText"/>
      </w:pPr>
      <w:r>
        <w:t>There are four ways to call other workflows from within a workflow. Each way is represented by a different workflow schema element.</w:t>
      </w:r>
    </w:p>
    <w:p>
      <w:pPr>
        <w:pStyle w:val="SectionHeading3"/>
      </w:pPr>
      <w:bookmarkStart w:id="479" w:name="_Toc256001381"/>
      <w:r>
        <w:t>Synchronous Workflows</w:t>
      </w:r>
      <w:bookmarkEnd w:id="479"/>
    </w:p>
    <w:p>
      <w:pPr>
        <w:pStyle w:val="BodyText"/>
      </w:pPr>
      <w:r>
        <w:t xml:space="preserve">Managed by the </w:t>
      </w:r>
      <w:r>
        <w:t>Workflow element</w:t>
      </w:r>
      <w:r>
        <w:t xml:space="preserve"> schema element. A workflow can start another workflow synchronously. The called workflow runs as a part of the calling workflow's run, and runs in the same memory space as the calling workflow. The calling workflow starts another workflow, then waits until the end of the called workflow's run before it starts running the next element in its schema. Usually, you call a workflow synchronously because the calling workflow requires the output of the called workflow as an input parameter for a subsequent schema element. For example, a workflow can call the </w:t>
      </w:r>
      <w:r>
        <w:t>Start virtual machine and wait</w:t>
      </w:r>
      <w:r>
        <w:t xml:space="preserve"> workflow to start a virtual machine, and then obtain the IP address of this virtual machine to pass to another element or to a user by email.</w:t>
      </w:r>
    </w:p>
    <w:p>
      <w:pPr>
        <w:pStyle w:val="SectionHeading3"/>
      </w:pPr>
      <w:bookmarkStart w:id="480" w:name="_Toc256001382"/>
      <w:r>
        <w:t>Asynchronous Workflows</w:t>
      </w:r>
      <w:bookmarkEnd w:id="480"/>
    </w:p>
    <w:p>
      <w:pPr>
        <w:pStyle w:val="BodyText"/>
      </w:pPr>
      <w:r>
        <w:t xml:space="preserve">Managed by the </w:t>
      </w:r>
      <w:r>
        <w:t>Asynchronous element</w:t>
      </w:r>
      <w:r>
        <w:t xml:space="preserve"> schema element. A workflow can start a workflow asynchronously. The calling workflow starts another workflow, but the calling workflow immediately continues running the next element in its schema, without waiting for the result of the called workflow. The called workflows run with input parameters that the calling workflow defines, but the lifecycle of the called workflow is independent from the lifecycle of the calling workflow. Asynchronous workflows allow you to create chains of workflows that pass input parameters from one workflow to the next. For example, a workflow can create various objects during its run. The workflow can then start asynchronous workflows that use these objects as input parameters in their own runs. When the original workflow has started all the required workflows and run its remaining elements, it ends. However, the asynchronous workflows it started continue their runs independently of the workflow that started them.</w:t>
      </w:r>
    </w:p>
    <w:p>
      <w:pPr>
        <w:pStyle w:val="BodyText"/>
      </w:pPr>
      <w:r>
        <w:t>To make the calling workflow, wait for the result of the called workflow, either use a nested workflow or create a scriptable task that retrieves the state of the workflow token of the called workflow and then retrieves the result of the workflow when it completes.</w:t>
      </w:r>
    </w:p>
    <w:p>
      <w:pPr>
        <w:pStyle w:val="SectionHeading3"/>
      </w:pPr>
      <w:bookmarkStart w:id="481" w:name="_Toc256001383"/>
      <w:r>
        <w:t>Scheduled Workflows</w:t>
      </w:r>
      <w:bookmarkEnd w:id="481"/>
    </w:p>
    <w:p>
      <w:pPr>
        <w:pStyle w:val="BodyText"/>
      </w:pPr>
      <w:r>
        <w:t xml:space="preserve">Managed by the </w:t>
      </w:r>
      <w:r>
        <w:t>Schedule workflow</w:t>
      </w:r>
      <w:r>
        <w:t xml:space="preserve"> schema element. A workflow can call a workflow but defer starting that workflow until a later time and date. The calling workflow then continues its run until it ends. Calling a scheduled workflow creates a task to start that workflow at the given time and date. When the calling workflow has run, you can view the scheduled workflow under </w:t>
      </w:r>
      <w:r>
        <w:t>ActivityScheduled</w:t>
      </w:r>
      <w:r>
        <w:t>.</w:t>
      </w:r>
    </w:p>
    <w:p>
      <w:pPr>
        <w:pStyle w:val="BodyText"/>
      </w:pPr>
      <w:r>
        <w:t>Scheduled workflows only run once. You can schedule a workflow to run recurrently by calling the Workflow.scheduleRecurrently method in a scriptable task element in a synchronous workflow.</w:t>
      </w:r>
    </w:p>
    <w:p>
      <w:pPr>
        <w:pStyle w:val="SectionHeading3"/>
      </w:pPr>
      <w:bookmarkStart w:id="482" w:name="_Toc256001384"/>
      <w:r>
        <w:t>Nested Workflows</w:t>
      </w:r>
      <w:bookmarkEnd w:id="482"/>
    </w:p>
    <w:p>
      <w:pPr>
        <w:pStyle w:val="BodyText"/>
      </w:pPr>
      <w:r>
        <w:t xml:space="preserve">Managed by the </w:t>
      </w:r>
      <w:r>
        <w:t>Nested workflows</w:t>
      </w:r>
      <w:r>
        <w:t xml:space="preserve"> schema element. A workflow can start several workflows simultaneously by nesting several workflows in a single schema element. All the workflows listed in the nested workflow element start simultaneously when the calling workflow arrives at the nested workflows element in its schema. Each nested workflow starts in a different memory space from the memory space of the calling workflow. The calling workflow waits until all the nested workflows have completed their runs before it starts running the next element in its schema. As a result, the calling workflow can use the results of the nested workflows as input parameters when it runs its remaining elements.</w:t>
      </w:r>
    </w:p>
    <w:p>
      <w:pPr>
        <w:pStyle w:val="Heading3"/>
      </w:pPr>
      <w:bookmarkStart w:id="483" w:name="_Toc256001385"/>
      <w:r>
        <w:t>Call a Workflow Synchronously</w:t>
      </w:r>
      <w:bookmarkEnd w:id="483"/>
    </w:p>
    <w:p>
      <w:pPr>
        <w:pStyle w:val="BodyText"/>
      </w:pPr>
      <w:r>
        <w:t>Calling a workflow synchronously runs the called workflow as a part of the run of the calling workflow. The calling workflow can use the called workflow's output parameters as input parameters when it runs its subsequent schema elements.</w:t>
      </w:r>
    </w:p>
    <w:p>
      <w:pPr>
        <w:pStyle w:val="BodyText"/>
      </w:pPr>
      <w:r>
        <w:t xml:space="preserve">You call workflows synchronously from another workflow by using the </w:t>
      </w:r>
      <w:r>
        <w:t>Workflow element</w:t>
      </w:r>
      <w:r>
        <w:t xml:space="preserve"> schema element.</w:t>
      </w:r>
    </w:p>
    <w:p>
      <w:pPr>
        <w:pStyle w:val="BodyText"/>
      </w:pPr>
      <w:r>
        <w:rPr>
          <w:rStyle w:val="Strong"/>
        </w:rPr>
        <w:t>Procedure</w:t>
      </w:r>
    </w:p>
    <w:p>
      <w:pPr>
        <w:pStyle w:val="BodyText"/>
        <w:numPr>
          <w:numId w:val="291"/>
        </w:numPr>
      </w:pPr>
      <w:r>
        <w:t xml:space="preserve">Navigate to </w:t>
      </w:r>
      <w:r>
        <w:t>Library Workflows</w:t>
      </w:r>
      <w:r>
        <w:t>, and select your workflow.</w:t>
      </w:r>
    </w:p>
    <w:p>
      <w:pPr>
        <w:pStyle w:val="BodyText"/>
        <w:numPr>
          <w:numId w:val="291"/>
        </w:numPr>
      </w:pPr>
      <w:r>
        <w:t xml:space="preserve">Select the </w:t>
      </w:r>
      <w:r>
        <w:t>Schema</w:t>
      </w:r>
      <w:r>
        <w:t xml:space="preserve"> tab.</w:t>
      </w:r>
    </w:p>
    <w:p>
      <w:pPr>
        <w:pStyle w:val="BodyText"/>
        <w:numPr>
          <w:numId w:val="291"/>
        </w:numPr>
      </w:pPr>
      <w:r>
        <w:t xml:space="preserve">Drag a </w:t>
      </w:r>
      <w:r>
        <w:t>Workflow element</w:t>
      </w:r>
      <w:r>
        <w:t xml:space="preserve"> schema element from the </w:t>
      </w:r>
      <w:r>
        <w:t>Generic</w:t>
      </w:r>
      <w:r>
        <w:t xml:space="preserve"> menu to the appropriate position in the workflow schema.</w:t>
      </w:r>
    </w:p>
    <w:p>
      <w:pPr>
        <w:pStyle w:val="BodyText"/>
        <w:numPr>
          <w:numId w:val="291"/>
        </w:numPr>
      </w:pPr>
      <w:r>
        <w:t xml:space="preserve">Under </w:t>
      </w:r>
      <w:r>
        <w:t>Workflow</w:t>
      </w:r>
      <w:r>
        <w:t>, select the workflow you want to call.</w:t>
      </w:r>
    </w:p>
    <w:p>
      <w:pPr>
        <w:pStyle w:val="BodyText"/>
        <w:numPr>
          <w:numId w:val="291"/>
        </w:numPr>
      </w:pPr>
      <w:r>
        <w:t>If prompted, promote workflow input parameters or variables for use by the workflow.</w:t>
      </w:r>
    </w:p>
    <w:p>
      <w:pPr>
        <w:pStyle w:val="BodyText"/>
        <w:numPr>
          <w:numId w:val="291"/>
        </w:numPr>
      </w:pPr>
      <w:r>
        <w:t xml:space="preserve">Under </w:t>
      </w:r>
      <w:r>
        <w:t>Inputs</w:t>
      </w:r>
      <w:r>
        <w:t>, bind the required input parameters to the workflow.</w:t>
      </w:r>
    </w:p>
    <w:p>
      <w:pPr>
        <w:pStyle w:val="BodyText"/>
        <w:numPr>
          <w:numId w:val="291"/>
        </w:numPr>
      </w:pPr>
      <w:r>
        <w:t xml:space="preserve">Under </w:t>
      </w:r>
      <w:r>
        <w:t>Outputs</w:t>
      </w:r>
      <w:r>
        <w:t>, bind the required output parameters to the workflow.</w:t>
      </w:r>
    </w:p>
    <w:p>
      <w:pPr>
        <w:pStyle w:val="BodyText"/>
        <w:numPr>
          <w:numId w:val="291"/>
        </w:numPr>
      </w:pPr>
      <w:r>
        <w:t xml:space="preserve">Under </w:t>
      </w:r>
      <w:r>
        <w:t>Exception handling</w:t>
      </w:r>
      <w:r>
        <w:t>, define the exception behavior of the workflow.</w:t>
      </w:r>
    </w:p>
    <w:p>
      <w:pPr>
        <w:pStyle w:val="BodyText"/>
        <w:numPr>
          <w:numId w:val="291"/>
        </w:numPr>
      </w:pPr>
      <w:r>
        <w:t xml:space="preserve">To finish editing your workflow, click </w:t>
      </w:r>
      <w:r>
        <w:t>Save</w:t>
      </w:r>
      <w:r>
        <w:t>.</w:t>
      </w:r>
    </w:p>
    <w:p>
      <w:pPr>
        <w:pStyle w:val="BodyText"/>
      </w:pPr>
      <w:r>
        <w:rPr>
          <w:rStyle w:val="Strong"/>
        </w:rPr>
        <w:t>Results</w:t>
      </w:r>
    </w:p>
    <w:p>
      <w:pPr>
        <w:pStyle w:val="BodyText"/>
      </w:pPr>
      <w:r>
        <w:t>You called a workflow synchronously from another workflow. When the workflow reaches the synchronous workflow during its run, the synchronous workflow starts, and the initial workflow waits for it to complete before continuing its run.</w:t>
      </w:r>
    </w:p>
    <w:p>
      <w:pPr>
        <w:pStyle w:val="Heading3"/>
      </w:pPr>
      <w:bookmarkStart w:id="484" w:name="_Toc256001386"/>
      <w:r>
        <w:t>Call a Workflow Asynchronously</w:t>
      </w:r>
      <w:bookmarkEnd w:id="484"/>
    </w:p>
    <w:p>
      <w:pPr>
        <w:pStyle w:val="BodyText"/>
      </w:pPr>
      <w:r>
        <w:t>Calling a workflow asynchronously runs the called workflow independently of the calling workflow. The calling workflow continues its run without waiting for the called workflow to complete.</w:t>
      </w:r>
    </w:p>
    <w:p>
      <w:pPr>
        <w:pStyle w:val="BodyText"/>
      </w:pPr>
      <w:r>
        <w:t xml:space="preserve">You call workflows asynchronously from another workflow by using the </w:t>
      </w:r>
      <w:r>
        <w:t>Asynchronous Workflow</w:t>
      </w:r>
      <w:r>
        <w:t xml:space="preserve"> element.</w:t>
      </w:r>
    </w:p>
    <w:p>
      <w:pPr>
        <w:pStyle w:val="BodyText"/>
      </w:pPr>
      <w:r>
        <w:rPr>
          <w:rStyle w:val="Strong"/>
        </w:rPr>
        <w:t>Procedure</w:t>
      </w:r>
    </w:p>
    <w:p>
      <w:pPr>
        <w:pStyle w:val="BodyText"/>
        <w:numPr>
          <w:numId w:val="292"/>
        </w:numPr>
      </w:pPr>
      <w:r>
        <w:t xml:space="preserve">Navigate to </w:t>
      </w:r>
      <w:r>
        <w:t>Library Workflows</w:t>
      </w:r>
      <w:r>
        <w:t>, and select your workflow.</w:t>
      </w:r>
    </w:p>
    <w:p>
      <w:pPr>
        <w:pStyle w:val="BodyText"/>
        <w:numPr>
          <w:numId w:val="292"/>
        </w:numPr>
      </w:pPr>
      <w:r>
        <w:t xml:space="preserve">Select the </w:t>
      </w:r>
      <w:r>
        <w:t>Schema</w:t>
      </w:r>
      <w:r>
        <w:t xml:space="preserve"> tab.</w:t>
      </w:r>
    </w:p>
    <w:p>
      <w:pPr>
        <w:pStyle w:val="BodyText"/>
        <w:numPr>
          <w:numId w:val="292"/>
        </w:numPr>
      </w:pPr>
      <w:r>
        <w:t xml:space="preserve">Drag an </w:t>
      </w:r>
      <w:r>
        <w:t>Asynchronous element</w:t>
      </w:r>
      <w:r>
        <w:t xml:space="preserve"> schema element from the </w:t>
      </w:r>
      <w:r>
        <w:t>Generic</w:t>
      </w:r>
      <w:r>
        <w:t xml:space="preserve"> menu to the appropriate position in the workflow schema.</w:t>
      </w:r>
    </w:p>
    <w:p>
      <w:pPr>
        <w:pStyle w:val="BodyText"/>
        <w:numPr>
          <w:numId w:val="292"/>
        </w:numPr>
      </w:pPr>
      <w:r>
        <w:t xml:space="preserve">Under </w:t>
      </w:r>
      <w:r>
        <w:t>Workflow</w:t>
      </w:r>
      <w:r>
        <w:t>, select the workflow you want to call.If prompted, promote workflow input parameters or variables for use by the workflow.</w:t>
      </w:r>
    </w:p>
    <w:p>
      <w:pPr>
        <w:pStyle w:val="BodyText"/>
        <w:numPr>
          <w:numId w:val="292"/>
        </w:numPr>
      </w:pPr>
      <w:r>
        <w:t xml:space="preserve">Under </w:t>
      </w:r>
      <w:r>
        <w:t>Inputs</w:t>
      </w:r>
      <w:r>
        <w:t>, bind the required input parameters to the workflow.</w:t>
      </w:r>
    </w:p>
    <w:p>
      <w:pPr>
        <w:pStyle w:val="BodyText"/>
        <w:numPr>
          <w:numId w:val="292"/>
        </w:numPr>
      </w:pPr>
      <w:r>
        <w:t xml:space="preserve">Under </w:t>
      </w:r>
      <w:r>
        <w:t>Options Output Options</w:t>
      </w:r>
      <w:r>
        <w:t>, bind the required output parameters to the workflow.</w:t>
      </w:r>
    </w:p>
    <w:p>
      <w:pPr>
        <w:pStyle w:val="BodyText"/>
        <w:numPr>
          <w:numId w:val="292"/>
        </w:numPr>
      </w:pPr>
      <w:r>
        <w:t xml:space="preserve">Under </w:t>
      </w:r>
      <w:r>
        <w:t>Exception handling</w:t>
      </w:r>
      <w:r>
        <w:t>, define the exception behavior of the workflow.</w:t>
      </w:r>
    </w:p>
    <w:p>
      <w:pPr>
        <w:pStyle w:val="BodyText"/>
        <w:numPr>
          <w:numId w:val="292"/>
        </w:numPr>
      </w:pPr>
      <w:r>
        <w:t xml:space="preserve">To finish editing your workflow, click </w:t>
      </w:r>
      <w:r>
        <w:t>Save</w:t>
      </w:r>
      <w:r>
        <w:t>.</w:t>
      </w:r>
    </w:p>
    <w:p>
      <w:pPr>
        <w:pStyle w:val="BodyText"/>
      </w:pPr>
      <w:r>
        <w:rPr>
          <w:rStyle w:val="Strong"/>
        </w:rPr>
        <w:t>Results</w:t>
      </w:r>
    </w:p>
    <w:p>
      <w:pPr>
        <w:pStyle w:val="BodyText"/>
      </w:pPr>
      <w:r>
        <w:t>You called a workflow asynchronously from another workflow. When the workflow reaches the asynchronous workflow during its run, the asynchronous workflow starts, and the initial workflow continues its run without waiting for the asynchronous workflow to finish.</w:t>
      </w:r>
    </w:p>
    <w:p>
      <w:pPr>
        <w:pStyle w:val="Heading3"/>
      </w:pPr>
      <w:bookmarkStart w:id="485" w:name="_Toc256001387"/>
      <w:r>
        <w:t>Schedule a Workflow</w:t>
      </w:r>
      <w:bookmarkEnd w:id="485"/>
    </w:p>
    <w:p>
      <w:pPr>
        <w:pStyle w:val="BodyText"/>
      </w:pPr>
      <w:r>
        <w:t>You can call a workflow from a workflow and schedule it to start at a later time and date.</w:t>
      </w:r>
    </w:p>
    <w:p>
      <w:pPr>
        <w:pStyle w:val="BodyText"/>
      </w:pPr>
      <w:r>
        <w:t xml:space="preserve">You schedule workflows in another workflow by using the </w:t>
      </w:r>
      <w:r>
        <w:t>Schedule workflow</w:t>
      </w:r>
      <w:r>
        <w:t xml:space="preserve"> element.</w:t>
      </w:r>
    </w:p>
    <w:p>
      <w:pPr>
        <w:pStyle w:val="BodyText"/>
      </w:pPr>
      <w:r>
        <w:rPr>
          <w:rStyle w:val="Strong"/>
        </w:rPr>
        <w:t>Procedure</w:t>
      </w:r>
    </w:p>
    <w:p>
      <w:pPr>
        <w:pStyle w:val="BodyText"/>
        <w:numPr>
          <w:numId w:val="293"/>
        </w:numPr>
      </w:pPr>
      <w:r>
        <w:t xml:space="preserve">Navigate to </w:t>
      </w:r>
      <w:r>
        <w:t>Library Workflows</w:t>
      </w:r>
      <w:r>
        <w:t>, and select your workflow.</w:t>
      </w:r>
    </w:p>
    <w:p>
      <w:pPr>
        <w:pStyle w:val="BodyText"/>
        <w:numPr>
          <w:numId w:val="293"/>
        </w:numPr>
      </w:pPr>
      <w:r>
        <w:t xml:space="preserve">Select the </w:t>
      </w:r>
      <w:r>
        <w:t>Schema</w:t>
      </w:r>
      <w:r>
        <w:t xml:space="preserve"> tab.</w:t>
      </w:r>
    </w:p>
    <w:p>
      <w:pPr>
        <w:pStyle w:val="BodyText"/>
        <w:numPr>
          <w:numId w:val="293"/>
        </w:numPr>
      </w:pPr>
      <w:r>
        <w:t xml:space="preserve">Drag a </w:t>
      </w:r>
      <w:r>
        <w:t>Schedule workflow</w:t>
      </w:r>
      <w:r>
        <w:t xml:space="preserve"> element from the </w:t>
      </w:r>
      <w:r>
        <w:t>Generic</w:t>
      </w:r>
      <w:r>
        <w:t xml:space="preserve"> menu to the appropriate position in the workflow schema.</w:t>
      </w:r>
    </w:p>
    <w:p>
      <w:pPr>
        <w:pStyle w:val="BodyText"/>
        <w:numPr>
          <w:numId w:val="293"/>
        </w:numPr>
      </w:pPr>
      <w:r>
        <w:t xml:space="preserve">Under </w:t>
      </w:r>
      <w:r>
        <w:t>Workflow</w:t>
      </w:r>
      <w:r>
        <w:t>, select the workflow you want to call.</w:t>
      </w:r>
    </w:p>
    <w:p>
      <w:pPr>
        <w:pStyle w:val="BodyText"/>
        <w:numPr>
          <w:numId w:val="293"/>
        </w:numPr>
      </w:pPr>
      <w:r>
        <w:t>If prompted, promote workflow input parameters or variables for use by the workflow.</w:t>
      </w:r>
    </w:p>
    <w:p>
      <w:pPr>
        <w:pStyle w:val="BodyText"/>
        <w:numPr>
          <w:numId w:val="293"/>
        </w:numPr>
      </w:pPr>
      <w:r>
        <w:t xml:space="preserve">Under </w:t>
      </w:r>
      <w:r>
        <w:t>Inputs</w:t>
      </w:r>
      <w:r>
        <w:t>, bind the required input parameters to the workflow.</w:t>
      </w:r>
    </w:p>
    <w:p>
      <w:pPr>
        <w:pStyle w:val="BodyText"/>
        <w:numPr>
          <w:numId w:val="293"/>
        </w:numPr>
      </w:pPr>
      <w:r>
        <w:t xml:space="preserve">Under </w:t>
      </w:r>
      <w:r>
        <w:t>Options Output Options</w:t>
      </w:r>
      <w:r>
        <w:t>, bind the required output parameters to the workflow.</w:t>
      </w:r>
    </w:p>
    <w:p>
      <w:pPr>
        <w:pStyle w:val="BodyText"/>
        <w:numPr>
          <w:numId w:val="293"/>
        </w:numPr>
      </w:pPr>
      <w:r>
        <w:t xml:space="preserve">Under </w:t>
      </w:r>
      <w:r>
        <w:t>Exception handling</w:t>
      </w:r>
      <w:r>
        <w:t>, define the exception behavior of the workflow.</w:t>
      </w:r>
    </w:p>
    <w:p>
      <w:pPr>
        <w:pStyle w:val="BodyText"/>
        <w:numPr>
          <w:numId w:val="293"/>
        </w:numPr>
      </w:pPr>
      <w:r>
        <w:t xml:space="preserve">To finish editing your workflow, click </w:t>
      </w:r>
      <w:r>
        <w:t>Save</w:t>
      </w:r>
      <w:r>
        <w:t>.</w:t>
      </w:r>
    </w:p>
    <w:p>
      <w:pPr>
        <w:pStyle w:val="BodyText"/>
      </w:pPr>
      <w:r>
        <w:rPr>
          <w:rStyle w:val="Strong"/>
        </w:rPr>
        <w:t>Results</w:t>
      </w:r>
    </w:p>
    <w:p>
      <w:pPr>
        <w:pStyle w:val="BodyText"/>
      </w:pPr>
      <w:r>
        <w:t>You scheduled a workflow to start at a given time and date from another workflow.</w:t>
      </w:r>
    </w:p>
    <w:p>
      <w:pPr>
        <w:pStyle w:val="Heading3"/>
      </w:pPr>
      <w:bookmarkStart w:id="486" w:name="_Toc256001388"/>
      <w:r>
        <w:t>Call Several Workflows Simultaneously</w:t>
      </w:r>
      <w:bookmarkEnd w:id="486"/>
    </w:p>
    <w:p>
      <w:pPr>
        <w:pStyle w:val="BodyText"/>
      </w:pPr>
      <w:r>
        <w:t>Calling several workflows simultaneously runs the called workflows synchronously as part of the run of the calling workflow. The calling workflow waits for all the called workflows to complete before it continues. The calling workflow can use the results of the called workflows as input parameters when it runs its subsequent schema elements.</w:t>
      </w:r>
    </w:p>
    <w:p>
      <w:pPr>
        <w:pStyle w:val="BodyText"/>
      </w:pPr>
      <w:r>
        <w:t xml:space="preserve">You call several workflows simultaneously from another workflow by using the </w:t>
      </w:r>
      <w:r>
        <w:t>Nested workflows</w:t>
      </w:r>
      <w:r>
        <w:t xml:space="preserve"> element. You can use nested workflows to run workflows with user credentials that are different from the credentials of the user of the calling workflow.</w:t>
      </w:r>
    </w:p>
    <w:p>
      <w:pPr>
        <w:pStyle w:val="BodyText"/>
      </w:pPr>
      <w:r>
        <w:rPr>
          <w:rStyle w:val="Strong"/>
        </w:rPr>
        <w:t>Procedure</w:t>
      </w:r>
    </w:p>
    <w:p>
      <w:pPr>
        <w:pStyle w:val="BodyText"/>
        <w:numPr>
          <w:numId w:val="294"/>
        </w:numPr>
      </w:pPr>
      <w:r>
        <w:t xml:space="preserve">Navigate to </w:t>
      </w:r>
      <w:r>
        <w:t>Library Workflows</w:t>
      </w:r>
      <w:r>
        <w:t>, and select your workflow.</w:t>
      </w:r>
    </w:p>
    <w:p>
      <w:pPr>
        <w:pStyle w:val="BodyText"/>
        <w:numPr>
          <w:numId w:val="294"/>
        </w:numPr>
      </w:pPr>
      <w:r>
        <w:t xml:space="preserve">Select the </w:t>
      </w:r>
      <w:r>
        <w:t>Schema</w:t>
      </w:r>
      <w:r>
        <w:t xml:space="preserve"> tab.</w:t>
      </w:r>
    </w:p>
    <w:p>
      <w:pPr>
        <w:pStyle w:val="BodyText"/>
        <w:numPr>
          <w:numId w:val="294"/>
        </w:numPr>
      </w:pPr>
      <w:r>
        <w:t xml:space="preserve">Drag a </w:t>
      </w:r>
      <w:r>
        <w:t>Nested workflows</w:t>
      </w:r>
      <w:r>
        <w:t xml:space="preserve"> element from the </w:t>
      </w:r>
      <w:r>
        <w:t>Generic</w:t>
      </w:r>
      <w:r>
        <w:t xml:space="preserve"> menu to the appropriate position in the workflow schema.</w:t>
      </w:r>
    </w:p>
    <w:p>
      <w:pPr>
        <w:pStyle w:val="BodyText"/>
        <w:numPr>
          <w:numId w:val="294"/>
        </w:numPr>
      </w:pPr>
      <w:r>
        <w:t xml:space="preserve">Click </w:t>
      </w:r>
      <w:r>
        <w:t>Add Workflow</w:t>
      </w:r>
      <w:r>
        <w:t xml:space="preserve">, and add a workflow to the </w:t>
      </w:r>
      <w:r>
        <w:t>Nested workflows</w:t>
      </w:r>
      <w:r>
        <w:t xml:space="preserve"> element.</w:t>
      </w:r>
    </w:p>
    <w:p>
      <w:pPr>
        <w:pStyle w:val="BodyText"/>
        <w:numPr>
          <w:numId w:val="294"/>
        </w:numPr>
      </w:pPr>
      <w:r>
        <w:t>Repeat for all the workflows you require.</w:t>
      </w:r>
    </w:p>
    <w:p>
      <w:pPr>
        <w:pStyle w:val="BodyText"/>
        <w:numPr>
          <w:numId w:val="294"/>
        </w:numPr>
      </w:pPr>
      <w:r>
        <w:t xml:space="preserve">To finish editing your workflow, click </w:t>
      </w:r>
      <w:r>
        <w:t>Save</w:t>
      </w:r>
      <w:r>
        <w:t>.</w:t>
      </w:r>
    </w:p>
    <w:p>
      <w:pPr>
        <w:pStyle w:val="BodyText"/>
      </w:pPr>
      <w:r>
        <w:rPr>
          <w:rStyle w:val="Strong"/>
        </w:rPr>
        <w:t>Results</w:t>
      </w:r>
    </w:p>
    <w:p>
      <w:pPr>
        <w:pStyle w:val="BodyText"/>
      </w:pPr>
      <w:r>
        <w:t>You called several workflows simultaneously from a workflow.</w:t>
      </w:r>
    </w:p>
    <w:p>
      <w:pPr>
        <w:pStyle w:val="Heading3"/>
      </w:pPr>
      <w:bookmarkStart w:id="487" w:name="_Toc256001389"/>
      <w:r>
        <w:t>Prerequisites for calling a remote workflow from within another workflow</w:t>
      </w:r>
      <w:bookmarkEnd w:id="487"/>
    </w:p>
    <w:p>
      <w:pPr>
        <w:pStyle w:val="BodyText"/>
      </w:pPr>
      <w:r>
        <w:t>If the workflow that you develop calls another workflow that resides on a remote Orchestrator server, certain prerequisites must be fulfilled so that the remote workflow can run successfully.</w:t>
      </w:r>
    </w:p>
    <w:p>
      <w:pPr>
        <w:pStyle w:val="SectionHeading4"/>
      </w:pPr>
    </w:p>
    <w:p>
      <w:pPr>
        <w:pStyle w:val="BodyText"/>
        <w:numPr>
          <w:numId w:val="295"/>
        </w:numPr>
      </w:pPr>
      <w:r>
        <w:t>All input parameters of the remote workflow must be resolvable on the remote Orchestrator server.</w:t>
      </w:r>
    </w:p>
    <w:p>
      <w:pPr>
        <w:pStyle w:val="BodyText"/>
        <w:numPr>
          <w:numId w:val="295"/>
        </w:numPr>
      </w:pPr>
      <w:r>
        <w:t>All output parameters of the remote workflow must be resolvable on the local Orchestrator server.</w:t>
      </w:r>
    </w:p>
    <w:p>
      <w:pPr>
        <w:pStyle w:val="BodyText"/>
      </w:pPr>
      <w:r>
        <w:t>To ensure that the parameters of the remote workflow are resolvable, the inventory objects that the workflow uses must be available both in the remote and the local Orchestrator servers. In case the remote workflow uses objects from a plug-in, the same plug-in must be available on both Orchestrator servers. The inventories of the remote plug-in and the local plug-in must be identical. In case the remote workflow uses library objects in Orchestrator, like workflows and actions, the same workflows and actions must exist in the inventories of the remote and the local Orchestrator servers.</w:t>
      </w:r>
    </w:p>
    <w:p>
      <w:pPr>
        <w:pStyle w:val="BodyText"/>
      </w:pPr>
      <w:r>
        <w:t xml:space="preserve">For example, suppose that you insert the </w:t>
      </w:r>
      <w:r>
        <w:t>Rename virtual machine</w:t>
      </w:r>
      <w:r>
        <w:t xml:space="preserve"> workflow in a </w:t>
      </w:r>
      <w:r>
        <w:t>Nested workflow</w:t>
      </w:r>
      <w:r>
        <w:t xml:space="preserve"> element in the test workflow that you develop. You want to run the </w:t>
      </w:r>
      <w:r>
        <w:t>Rename virtual machine</w:t>
      </w:r>
      <w:r>
        <w:t xml:space="preserve"> workflow in a remote Orchestrator server. When you run the test workflow, the </w:t>
      </w:r>
      <w:r>
        <w:t>Rename virtual machine</w:t>
      </w:r>
      <w:r>
        <w:t xml:space="preserve"> workflow is called within the run of the test workflow. You specify a virtual machine to rename from the inventory of the local Orchestrator server. Because the </w:t>
      </w:r>
      <w:r>
        <w:t>Rename virtual machine</w:t>
      </w:r>
      <w:r>
        <w:t xml:space="preserve"> workflow runs on the remote Orchestrator server, the same virtual machine must be available in the inventory of that server. Otherwise, the</w:t>
      </w:r>
      <w:r>
        <w:t>Rename virtual machine</w:t>
      </w:r>
      <w:r>
        <w:t>workflow cannot resolve its vm input parameter. Therefore, the vCenter Server plug-in on the local and the remote Orchestrator servers must be connected to the same vCenter Server instance.</w:t>
      </w:r>
    </w:p>
    <w:p>
      <w:pPr>
        <w:pStyle w:val="Heading2"/>
      </w:pPr>
      <w:bookmarkStart w:id="488" w:name="_Toc256001391"/>
      <w:r>
        <w:t>Running a workflow on a selection of objects</w:t>
      </w:r>
      <w:bookmarkEnd w:id="488"/>
    </w:p>
    <w:p>
      <w:pPr>
        <w:pStyle w:val="BodyText"/>
      </w:pPr>
      <w:r>
        <w:t>You can automate repetitive tasks by running a workflow on a selection of objects. For example, you can create a workflow that takes a snapshot of all the virtual machines in a virtual machine folder, or you can create a workflow that powers off all the virtual machines on a given host.</w:t>
      </w:r>
    </w:p>
    <w:p>
      <w:pPr>
        <w:pStyle w:val="SectionHeading3"/>
      </w:pPr>
    </w:p>
    <w:p>
      <w:pPr>
        <w:pStyle w:val="BodyText"/>
      </w:pPr>
      <w:r>
        <w:t>You can use one of several methods to run a workflow on a selection of objects. Which method you choose depends on the specific workflow and can affect the performance of that workflow.</w:t>
      </w:r>
    </w:p>
    <w:p>
      <w:pPr>
        <w:pStyle w:val="BodyText"/>
        <w:numPr>
          <w:numId w:val="296"/>
        </w:numPr>
      </w:pPr>
      <w:r>
        <w:t xml:space="preserve">Run the </w:t>
      </w:r>
      <w:r>
        <w:t>Run a workflow on a selection of objects</w:t>
      </w:r>
      <w:r>
        <w:t xml:space="preserve"> workflow.</w:t>
      </w:r>
    </w:p>
    <w:p>
      <w:pPr>
        <w:pStyle w:val="BodyText"/>
        <w:ind w:left="480"/>
      </w:pPr>
      <w:r>
        <w:t xml:space="preserve">To access the workflow, navigate to </w:t>
      </w:r>
      <w:r>
        <w:t>Library Workflows</w:t>
      </w:r>
      <w:r>
        <w:t xml:space="preserve"> in Orchestrator and enter the name of the workflow in the workflow search bar.</w:t>
      </w:r>
    </w:p>
    <w:p>
      <w:pPr>
        <w:pStyle w:val="BodyText"/>
        <w:ind w:left="480"/>
      </w:pPr>
      <w:r>
        <w:t>Running this workflow is the simplest method and requires no workflow development, but it can only run workflows that take a single input parameter.</w:t>
      </w:r>
    </w:p>
    <w:p>
      <w:pPr>
        <w:pStyle w:val="BodyText"/>
        <w:numPr>
          <w:numId w:val="296"/>
        </w:numPr>
      </w:pPr>
      <w:r>
        <w:t xml:space="preserve">Create a workflow that calls the </w:t>
      </w:r>
      <w:r>
        <w:t>Start workflows in a series</w:t>
      </w:r>
      <w:r>
        <w:t xml:space="preserve"> or </w:t>
      </w:r>
      <w:r>
        <w:t>Start workflows in parallel</w:t>
      </w:r>
      <w:r>
        <w:t xml:space="preserve"> workflows.</w:t>
      </w:r>
    </w:p>
    <w:p>
      <w:pPr>
        <w:pStyle w:val="BodyText"/>
        <w:ind w:left="480"/>
      </w:pPr>
      <w:r>
        <w:t xml:space="preserve">This method allows you to run workflows that take more than one input parameter. The calling workflow must create a properties array to pass the input parameters to the </w:t>
      </w:r>
      <w:r>
        <w:t>Start workflows in a series</w:t>
      </w:r>
      <w:r>
        <w:t xml:space="preserve"> or </w:t>
      </w:r>
      <w:r>
        <w:t>Start workflows in parallel</w:t>
      </w:r>
      <w:r>
        <w:t xml:space="preserve"> workflow. These two workflows are only meant for use in other workflows. Do not run them directly.</w:t>
      </w:r>
    </w:p>
    <w:p>
      <w:pPr>
        <w:pStyle w:val="BodyText"/>
        <w:ind w:left="480"/>
      </w:pPr>
      <w:r>
        <w:t xml:space="preserve">For instructions on implementing this method, go to </w:t>
      </w:r>
      <w:hyperlink r:id="rId46" w:tooltip="Implement the Start Workflows in a Series and Start Workflows in Parallel Workflows" w:history="1">
        <w:r>
          <w:rPr>
            <w:color w:val="0000FF"/>
            <w:u w:val="single"/>
          </w:rPr>
          <w:t>Implement the Start Workflows in a Series and Start Workflows in Parallel Workflows</w:t>
        </w:r>
      </w:hyperlink>
      <w:r>
        <w:t>.</w:t>
      </w:r>
    </w:p>
    <w:p>
      <w:pPr>
        <w:pStyle w:val="BodyText"/>
        <w:numPr>
          <w:numId w:val="296"/>
        </w:numPr>
      </w:pPr>
      <w:r>
        <w:t>Create a workflow that obtains an array of objects and runs a workflow on each object in the array in a loop of workflow elements.</w:t>
      </w:r>
    </w:p>
    <w:p>
      <w:pPr>
        <w:pStyle w:val="BodyText"/>
        <w:numPr>
          <w:numId w:val="296"/>
        </w:numPr>
      </w:pPr>
      <w:r>
        <w:t>Run a workflow from JavaScript by calling the Workflow.execute() method in a For loop in a scripted element in a workflow.</w:t>
      </w:r>
    </w:p>
    <w:p>
      <w:pPr>
        <w:pStyle w:val="BodyText"/>
        <w:ind w:left="480"/>
      </w:pPr>
      <w:r>
        <w:t>This method is faster than running a workflow in a loop of workflow elements, but it is less flexible and limits the potential for reuse. Most importantly, running a workflow in a scripted loop loses the checkpointing that Orchestrator performs when it starts each element in a workflow run. As a consequence, if the Orchestrator server stops while the scripted loop is running, when the server restarts, the workflow resumes at the beginning of the scripted element, repeating the whole loop. If the Orchestrator server stops while running a workflow with a loop of workflow elements, the workflow resumes at the specific element in the loop that was running when the server stopped.</w:t>
      </w:r>
    </w:p>
    <w:p>
      <w:pPr>
        <w:pStyle w:val="Heading3"/>
      </w:pPr>
      <w:bookmarkStart w:id="489" w:name="_Toc256001393"/>
      <w:r>
        <w:t>Implement the Start Workflows in a Series and Start Workflows in Parallel Workflows</w:t>
      </w:r>
      <w:bookmarkEnd w:id="489"/>
    </w:p>
    <w:p>
      <w:pPr>
        <w:pStyle w:val="BodyText"/>
      </w:pPr>
      <w:r>
        <w:t xml:space="preserve">You can use the </w:t>
      </w:r>
      <w:r>
        <w:t>Start workflows in a series</w:t>
      </w:r>
      <w:r>
        <w:t xml:space="preserve"> and </w:t>
      </w:r>
      <w:r>
        <w:t>Start workflows in parallel</w:t>
      </w:r>
      <w:r>
        <w:t xml:space="preserve"> workflows to run a workflow on a selection of objects.</w:t>
      </w:r>
    </w:p>
    <w:p>
      <w:pPr>
        <w:pStyle w:val="BodyText"/>
      </w:pPr>
      <w:r>
        <w:t xml:space="preserve">You cannot run the </w:t>
      </w:r>
      <w:r>
        <w:t>Start workflows in a series</w:t>
      </w:r>
      <w:r>
        <w:t xml:space="preserve"> and </w:t>
      </w:r>
      <w:r>
        <w:t>Start workflows in parallel</w:t>
      </w:r>
      <w:r>
        <w:t xml:space="preserve"> workflows directly. You must include them in another workflow that you create. To use the </w:t>
      </w:r>
      <w:r>
        <w:t>Start workflows in a series</w:t>
      </w:r>
      <w:r>
        <w:t xml:space="preserve"> and </w:t>
      </w:r>
      <w:r>
        <w:t>Start workflows in parallel</w:t>
      </w:r>
      <w:r>
        <w:t xml:space="preserve"> workflows to run a workflow on a selection of objects, you must obtain the objects on which to run the workflow. You pass these objects and any other input parameters that the workflow requires to the workflow as an array of properties. The </w:t>
      </w:r>
      <w:r>
        <w:t>Start workflows in a series</w:t>
      </w:r>
      <w:r>
        <w:t xml:space="preserve"> and </w:t>
      </w:r>
      <w:r>
        <w:t>Start workflows in parallel</w:t>
      </w:r>
      <w:r>
        <w:t xml:space="preserve"> workflows emit the results of running the workflow on the selection of objects as an array of WorkflowToken objects.</w:t>
      </w:r>
    </w:p>
    <w:p>
      <w:pPr>
        <w:pStyle w:val="BodyText"/>
      </w:pPr>
      <w:r>
        <w:t xml:space="preserve">You implement the </w:t>
      </w:r>
      <w:r>
        <w:t>Start workflows in a series</w:t>
      </w:r>
      <w:r>
        <w:t xml:space="preserve"> and </w:t>
      </w:r>
      <w:r>
        <w:t>Start workflows in parallel</w:t>
      </w:r>
      <w:r>
        <w:t xml:space="preserve"> workflows in the same way. The </w:t>
      </w:r>
      <w:r>
        <w:t>Start workflows in a series</w:t>
      </w:r>
      <w:r>
        <w:t xml:space="preserve"> workflow runs the workflow on each object sequentially. The </w:t>
      </w:r>
      <w:r>
        <w:t>Start workflows in parallel</w:t>
      </w:r>
      <w:r>
        <w:t xml:space="preserve"> workflow runs the workflow on all the objects simultaneously.</w:t>
      </w:r>
    </w:p>
    <w:p>
      <w:pPr>
        <w:pStyle w:val="BodyText"/>
      </w:pPr>
      <w:r>
        <w:rPr>
          <w:rStyle w:val="Strong"/>
        </w:rPr>
        <w:t>Prerequisites</w:t>
      </w:r>
    </w:p>
    <w:p>
      <w:pPr>
        <w:pStyle w:val="BodyText"/>
      </w:pPr>
      <w:r>
        <w:t>Open a workflow for editing in the workflow editor.</w:t>
      </w:r>
    </w:p>
    <w:p>
      <w:pPr>
        <w:pStyle w:val="BodyText"/>
      </w:pPr>
      <w:r>
        <w:rPr>
          <w:rStyle w:val="Strong"/>
        </w:rPr>
        <w:t>Procedure</w:t>
      </w:r>
    </w:p>
    <w:p>
      <w:pPr>
        <w:pStyle w:val="BodyText"/>
        <w:numPr>
          <w:numId w:val="297"/>
        </w:numPr>
      </w:pPr>
      <w:r>
        <w:t xml:space="preserve">In the workflow schema, add a </w:t>
      </w:r>
      <w:r>
        <w:t>Scriptable task</w:t>
      </w:r>
      <w:r>
        <w:t xml:space="preserve"> or an </w:t>
      </w:r>
      <w:r>
        <w:t>Action element</w:t>
      </w:r>
      <w:r>
        <w:t xml:space="preserve"> to obtain a list of objects on which to run the workflow.</w:t>
      </w:r>
    </w:p>
    <w:p>
      <w:pPr>
        <w:pStyle w:val="BodyText"/>
        <w:ind w:left="480"/>
      </w:pPr>
      <w:r>
        <w:t xml:space="preserve">For example, to run a workflow on all the virtual machines in a virtual machine folder, you can add the </w:t>
      </w:r>
      <w:r>
        <w:rPr>
          <w:rStyle w:val="InlineCode"/>
        </w:rPr>
        <w:t>getAllVirtualMachinesByFolder</w:t>
      </w:r>
      <w:r>
        <w:t xml:space="preserve"> action to the workflow.</w:t>
      </w:r>
    </w:p>
    <w:p>
      <w:pPr>
        <w:pStyle w:val="BodyText"/>
        <w:numPr>
          <w:numId w:val="297"/>
        </w:numPr>
      </w:pPr>
      <w:r>
        <w:t>Link the scripted element or action and bind the input and output of the scripted element or action to workflow inputs or variables.</w:t>
      </w:r>
    </w:p>
    <w:p>
      <w:pPr>
        <w:pStyle w:val="BodyText"/>
        <w:ind w:left="480"/>
      </w:pPr>
      <w:r>
        <w:t>For example, you can bind the vmFolder input of the getAllVirtualMachinesByFolder action to a workflow input parameter and the actionResult output to a workflow variable in the calling workflow.</w:t>
      </w:r>
    </w:p>
    <w:p>
      <w:pPr>
        <w:pStyle w:val="BodyText"/>
        <w:numPr>
          <w:numId w:val="297"/>
        </w:numPr>
      </w:pPr>
      <w:r>
        <w:t xml:space="preserve">Add a </w:t>
      </w:r>
      <w:r>
        <w:t>Scriptable task</w:t>
      </w:r>
      <w:r>
        <w:t xml:space="preserve"> element to cast the list of objects into a properties array.</w:t>
      </w:r>
    </w:p>
    <w:p>
      <w:pPr>
        <w:pStyle w:val="BodyText"/>
        <w:ind w:left="480"/>
      </w:pPr>
      <w:r>
        <w:t>For example, if the objects on which to run the workflow are an array of virtual machines, allVMs, returned by the actionResult output of the getAllVirtualMachinesByFolder action, you can write the following script to cast the objects into a properties array.</w:t>
      </w:r>
    </w:p>
    <w:p>
      <w:pPr>
        <w:pStyle w:val="CodeBlock"/>
        <w:ind w:left="480"/>
      </w:pPr>
      <w:r>
        <w:t>propsArray = new Array();
for each (var vm in allVMs) {
 var prop = new Properties();
 prop.put("vm", vm);
 propsArray.push(prop);
}</w:t>
      </w:r>
    </w:p>
    <w:p>
      <w:pPr>
        <w:pStyle w:val="BodyText"/>
        <w:numPr>
          <w:numId w:val="297"/>
        </w:numPr>
      </w:pPr>
      <w:r>
        <w:t>Bind the inputs and outputs of the scriptable task to workflow variables.</w:t>
      </w:r>
    </w:p>
    <w:p>
      <w:pPr>
        <w:pStyle w:val="BodyText"/>
        <w:ind w:left="480"/>
      </w:pPr>
      <w:r>
        <w:t>In the example scriptable task element in step 3, you bind the input to the allVMs array of virtual machines and you create the propsArray output variable as an array of Properties objects.</w:t>
      </w:r>
    </w:p>
    <w:p>
      <w:pPr>
        <w:pStyle w:val="BodyText"/>
        <w:numPr>
          <w:numId w:val="297"/>
        </w:numPr>
      </w:pPr>
      <w:r>
        <w:t xml:space="preserve">Add a </w:t>
      </w:r>
      <w:r>
        <w:t>Workflow element</w:t>
      </w:r>
      <w:r>
        <w:t>to the workflow schema.</w:t>
      </w:r>
    </w:p>
    <w:p>
      <w:pPr>
        <w:pStyle w:val="BodyText"/>
        <w:numPr>
          <w:numId w:val="297"/>
        </w:numPr>
      </w:pPr>
      <w:r>
        <w:t>Select either of the</w:t>
      </w:r>
      <w:r>
        <w:t>Start workflows in a series</w:t>
      </w:r>
      <w:r>
        <w:t>or</w:t>
      </w:r>
      <w:r>
        <w:t>Start workflows in parallel</w:t>
      </w:r>
      <w:r>
        <w:t>workflows and link the workflow element to the other elements.</w:t>
      </w:r>
    </w:p>
    <w:p>
      <w:pPr>
        <w:pStyle w:val="BodyText"/>
        <w:numPr>
          <w:numId w:val="297"/>
        </w:numPr>
      </w:pPr>
      <w:r>
        <w:t xml:space="preserve">To run on the objects, bind the wf input of the </w:t>
      </w:r>
      <w:r>
        <w:t>Start workflows in a series</w:t>
      </w:r>
      <w:r>
        <w:t xml:space="preserve"> or </w:t>
      </w:r>
      <w:r>
        <w:t>Start workflows in parallel</w:t>
      </w:r>
      <w:r>
        <w:t xml:space="preserve"> workflow to the workflow.</w:t>
      </w:r>
    </w:p>
    <w:p>
      <w:pPr>
        <w:pStyle w:val="BodyText"/>
        <w:ind w:left="480"/>
      </w:pPr>
      <w:r>
        <w:t xml:space="preserve">For example, to remove any snapshots of all the virtual machines returned by the getAllVirtualMachinesByFolder action, select the </w:t>
      </w:r>
      <w:r>
        <w:t>Remove all snapshots</w:t>
      </w:r>
      <w:r>
        <w:t xml:space="preserve"> workflow.</w:t>
      </w:r>
    </w:p>
    <w:p>
      <w:pPr>
        <w:pStyle w:val="BodyText"/>
        <w:numPr>
          <w:numId w:val="297"/>
        </w:numPr>
      </w:pPr>
      <w:r>
        <w:t xml:space="preserve">Bind the parameters input of the </w:t>
      </w:r>
      <w:r>
        <w:t>Start workflows in a series</w:t>
      </w:r>
      <w:r>
        <w:t xml:space="preserve"> or </w:t>
      </w:r>
      <w:r>
        <w:t>Start workflows in parallel</w:t>
      </w:r>
      <w:r>
        <w:t xml:space="preserve"> workflow to the array of Properties objects that contains the objects on which to run the workflow.</w:t>
      </w:r>
    </w:p>
    <w:p>
      <w:pPr>
        <w:pStyle w:val="BodyText"/>
        <w:ind w:left="480"/>
      </w:pPr>
      <w:r>
        <w:t>For example, bind the parameters input to the propsArray variable defined in step 4.</w:t>
      </w:r>
    </w:p>
    <w:p>
      <w:pPr>
        <w:pStyle w:val="BodyText"/>
        <w:numPr>
          <w:numId w:val="297"/>
        </w:numPr>
      </w:pPr>
      <w:r>
        <w:t xml:space="preserve">Bind the workflowTokensoutput of the </w:t>
      </w:r>
      <w:r>
        <w:t>Start workflows in a series</w:t>
      </w:r>
      <w:r>
        <w:t xml:space="preserve"> or </w:t>
      </w:r>
      <w:r>
        <w:t>Start workflows in parallel</w:t>
      </w:r>
      <w:r>
        <w:t xml:space="preserve"> workflow to a variable in the workflow.</w:t>
      </w:r>
    </w:p>
    <w:p>
      <w:pPr>
        <w:pStyle w:val="BodyText"/>
        <w:numPr>
          <w:numId w:val="297"/>
        </w:numPr>
      </w:pPr>
      <w:r>
        <w:t xml:space="preserve">Continue adding more elements that use the results of running the </w:t>
      </w:r>
      <w:r>
        <w:t>Start workflows in a series</w:t>
      </w:r>
      <w:r>
        <w:t xml:space="preserve"> or </w:t>
      </w:r>
      <w:r>
        <w:t>Start workflows in parallel</w:t>
      </w:r>
      <w:r>
        <w:t xml:space="preserve"> workflow.</w:t>
      </w:r>
    </w:p>
    <w:p>
      <w:pPr>
        <w:pStyle w:val="BodyText"/>
      </w:pPr>
      <w:r>
        <w:rPr>
          <w:rStyle w:val="Strong"/>
        </w:rPr>
        <w:t>Results</w:t>
      </w:r>
    </w:p>
    <w:p>
      <w:pPr>
        <w:pStyle w:val="BodyText"/>
      </w:pPr>
      <w:r>
        <w:t xml:space="preserve">You created a workflow that uses either of the </w:t>
      </w:r>
      <w:r>
        <w:t>Start workflows in a series</w:t>
      </w:r>
      <w:r>
        <w:t xml:space="preserve"> or </w:t>
      </w:r>
      <w:r>
        <w:t>Start workflows in parallel</w:t>
      </w:r>
      <w:r>
        <w:t xml:space="preserve"> workflows to run a workflow on a selection of objects.</w:t>
      </w:r>
    </w:p>
    <w:p>
      <w:pPr>
        <w:pStyle w:val="Heading2"/>
      </w:pPr>
      <w:bookmarkStart w:id="490" w:name="_Toc256001394"/>
      <w:r>
        <w:t>Developing Long-Running Workflows</w:t>
      </w:r>
      <w:bookmarkEnd w:id="490"/>
    </w:p>
    <w:p>
      <w:pPr>
        <w:pStyle w:val="BodyText"/>
      </w:pPr>
      <w:r>
        <w:t>A workflow in a waiting state consumes system resources because it constantly polls the object from which it requires a response. If you know that a workflow might wait for a long time before it receives the response it requires, you can add long-running workflow elements to the workflow.</w:t>
      </w:r>
    </w:p>
    <w:p>
      <w:pPr>
        <w:pStyle w:val="SectionHeading3"/>
      </w:pPr>
    </w:p>
    <w:p>
      <w:pPr>
        <w:pStyle w:val="BodyText"/>
      </w:pPr>
      <w:r>
        <w:t>Every running workflow consumes a system thread. When a workflow reaches a long-running workflow element, the long-running workflow element sets the workflow into a passive state. The long-running workflow element then passes the workflow information to a single thread that polls the system for all long-running workflow elements running in the server. Rather than each long-running workflow element constantly attempting to retrieve information from the system, long-running workflow elements remain passive for a set duration, while the long-running workflow thread polls the system on its behalf.</w:t>
      </w:r>
    </w:p>
    <w:p>
      <w:pPr>
        <w:pStyle w:val="BodyText"/>
      </w:pPr>
      <w:r>
        <w:t>You set the duration of the waiting period in one of the following ways.</w:t>
      </w:r>
    </w:p>
    <w:p>
      <w:pPr>
        <w:pStyle w:val="BodyText"/>
        <w:numPr>
          <w:numId w:val="298"/>
        </w:numPr>
      </w:pPr>
      <w:r>
        <w:t xml:space="preserve">Set a timer, encapsulated in a Date object, that suspends the workflow until a certain time and date. You implement long-running workflow elements that are based on a timer by including a </w:t>
      </w:r>
      <w:r>
        <w:t>Waiting timer</w:t>
      </w:r>
      <w:r>
        <w:t xml:space="preserve"> element in the schema.</w:t>
      </w:r>
    </w:p>
    <w:p>
      <w:pPr>
        <w:pStyle w:val="BodyText"/>
        <w:numPr>
          <w:numId w:val="298"/>
        </w:numPr>
      </w:pPr>
      <w:r>
        <w:t xml:space="preserve">Define a trigger event, encapsulated in a Trigger object, that restarts the workflow after the trigger event occurs. You implement long-running workflow elements that are based on a trigger by including a </w:t>
      </w:r>
      <w:r>
        <w:t>Waiting event</w:t>
      </w:r>
      <w:r>
        <w:t xml:space="preserve"> element or a </w:t>
      </w:r>
      <w:r>
        <w:t>User interaction</w:t>
      </w:r>
      <w:r>
        <w:t xml:space="preserve"> element in the schema.</w:t>
      </w:r>
    </w:p>
    <w:p>
      <w:pPr>
        <w:pStyle w:val="Heading3"/>
      </w:pPr>
      <w:bookmarkStart w:id="491" w:name="_Toc256001396"/>
      <w:r>
        <w:t>Implement a Timer-Based Long-Running Workflow</w:t>
      </w:r>
      <w:bookmarkEnd w:id="491"/>
    </w:p>
    <w:p>
      <w:pPr>
        <w:pStyle w:val="BodyText"/>
      </w:pPr>
      <w:r>
        <w:t xml:space="preserve">To implement a timer-based long-running workflow, first you set a timer that suspends the workflow until a specific time and date, and then you add a </w:t>
      </w:r>
      <w:r>
        <w:t>Waiting timer</w:t>
      </w:r>
      <w:r>
        <w:t xml:space="preserve"> element to a workflow.</w:t>
      </w:r>
    </w:p>
    <w:p>
      <w:pPr>
        <w:pStyle w:val="SectionHeading4"/>
      </w:pPr>
      <w:bookmarkStart w:id="492" w:name="_Toc256001397"/>
      <w:r>
        <w:t>Set a Relative Time and Date for Timer-Baser Workflows</w:t>
      </w:r>
      <w:bookmarkEnd w:id="492"/>
    </w:p>
    <w:p>
      <w:pPr>
        <w:pStyle w:val="BodyText"/>
      </w:pPr>
      <w:r>
        <w:t xml:space="preserve">You can set the timer.date variable of a </w:t>
      </w:r>
      <w:r>
        <w:t>Waiting timer</w:t>
      </w:r>
      <w:r>
        <w:t xml:space="preserve"> element to a relative time and date by binding it to a Date object. You define the Date object in a scripted function.</w:t>
      </w:r>
    </w:p>
    <w:p>
      <w:pPr>
        <w:pStyle w:val="BodyText"/>
      </w:pPr>
      <w:r>
        <w:t>When the time on the given date arrives, the timer-based long-running workflow reactivates and continues its run. For example, you can set the workflow to reactivate at midday on February 12. Alternatively, you can create a workflow element that calculates and generates a relative Date object according to a function that you define. For example, you can create a relative Date object that adds 24 hours to the current time.</w:t>
      </w:r>
    </w:p>
    <w:p>
      <w:pPr>
        <w:pStyle w:val="BodyText"/>
        <w:numPr>
          <w:numId w:val="299"/>
        </w:numPr>
      </w:pPr>
      <w:r>
        <w:t xml:space="preserve">Drag a </w:t>
      </w:r>
      <w:r>
        <w:t>Scriptable task</w:t>
      </w:r>
      <w:r>
        <w:t xml:space="preserve"> element from the </w:t>
      </w:r>
      <w:r>
        <w:t>Generic</w:t>
      </w:r>
      <w:r>
        <w:t xml:space="preserve"> menu in the left pane to the workflow schema, and place it before the element that requires the relative Date object for its timeout.date variable.</w:t>
      </w:r>
    </w:p>
    <w:p>
      <w:pPr>
        <w:pStyle w:val="BodyText"/>
        <w:numPr>
          <w:numId w:val="299"/>
        </w:numPr>
      </w:pPr>
      <w:r>
        <w:t xml:space="preserve">Click the </w:t>
      </w:r>
      <w:r>
        <w:t>Scriptable task</w:t>
      </w:r>
      <w:r>
        <w:t xml:space="preserve"> element.</w:t>
      </w:r>
    </w:p>
    <w:p>
      <w:pPr>
        <w:pStyle w:val="BodyText"/>
        <w:numPr>
          <w:numId w:val="299"/>
        </w:numPr>
      </w:pPr>
      <w:r>
        <w:t xml:space="preserve">Enter a name and description for the scripted workflow element in the </w:t>
      </w:r>
      <w:r>
        <w:t>Details</w:t>
      </w:r>
      <w:r>
        <w:t>properties tab in the right pane.</w:t>
      </w:r>
    </w:p>
    <w:p>
      <w:pPr>
        <w:pStyle w:val="BodyText"/>
        <w:numPr>
          <w:numId w:val="299"/>
        </w:numPr>
      </w:pPr>
      <w:r>
        <w:t xml:space="preserve">On the </w:t>
      </w:r>
    </w:p>
    <w:p>
      <w:pPr>
        <w:pStyle w:val="BodyText"/>
        <w:ind w:left="480"/>
      </w:pPr>
      <w:r>
        <w:t xml:space="preserve"> properties tab, create a workflow variable.</w:t>
      </w:r>
    </w:p>
    <w:p>
      <w:pPr>
        <w:pStyle w:val="BodyText"/>
        <w:numPr>
          <w:ilvl w:val="1"/>
          <w:numId w:val="299"/>
        </w:numPr>
      </w:pPr>
      <w:r>
        <w:t>Name the variable timerDate.</w:t>
      </w:r>
    </w:p>
    <w:p>
      <w:pPr>
        <w:pStyle w:val="BodyText"/>
        <w:numPr>
          <w:ilvl w:val="1"/>
          <w:numId w:val="299"/>
        </w:numPr>
      </w:pPr>
      <w:r>
        <w:t>Select Date from the list of variable types.</w:t>
      </w:r>
    </w:p>
    <w:p>
      <w:pPr>
        <w:pStyle w:val="BodyText"/>
        <w:numPr>
          <w:ilvl w:val="1"/>
          <w:numId w:val="299"/>
        </w:numPr>
      </w:pPr>
      <w:r>
        <w:t>Leave the variable value text box blank. A scripted function provides this value.</w:t>
      </w:r>
    </w:p>
    <w:p>
      <w:pPr>
        <w:pStyle w:val="BodyText"/>
        <w:numPr>
          <w:ilvl w:val="1"/>
          <w:numId w:val="299"/>
        </w:numPr>
      </w:pPr>
      <w:r>
        <w:t>Click</w:t>
      </w:r>
      <w:r>
        <w:t>Create</w:t>
      </w:r>
      <w:r>
        <w:t>.</w:t>
      </w:r>
    </w:p>
    <w:p>
      <w:pPr>
        <w:pStyle w:val="BodyText"/>
        <w:numPr>
          <w:numId w:val="299"/>
        </w:numPr>
      </w:pPr>
      <w:r>
        <w:t>Click the</w:t>
      </w:r>
      <w:r>
        <w:t>Scripting</w:t>
      </w:r>
      <w:r>
        <w:t>tab for the scripted workflow element.</w:t>
      </w:r>
    </w:p>
    <w:p>
      <w:pPr>
        <w:pStyle w:val="BodyText"/>
        <w:numPr>
          <w:numId w:val="299"/>
        </w:numPr>
      </w:pPr>
      <w:r>
        <w:t xml:space="preserve">Define a function to calculate and generate a Date object named timerDate in the scripting pad in the </w:t>
      </w:r>
      <w:r>
        <w:t>Scripting</w:t>
      </w:r>
      <w:r>
        <w:t xml:space="preserve"> tab.</w:t>
      </w:r>
    </w:p>
    <w:p>
      <w:pPr>
        <w:pStyle w:val="BodyText"/>
        <w:ind w:left="480"/>
      </w:pPr>
      <w:r>
        <w:t>For example, you can create a Date object by implementing the following JavaScript function, in which the timeout period is a relative delay in milliseconds.</w:t>
      </w:r>
    </w:p>
    <w:p>
      <w:pPr>
        <w:pStyle w:val="CodeBlock"/>
        <w:ind w:left="480"/>
      </w:pPr>
      <w:r>
        <w:t>timerDate = new Date();
System.log( "Current date : '" + timerDate + "'" );
timerDate.setTime( timerDate.getTime() + (86400 * 1000) );
System.log( "Timer will expire at '" + timerDate + "'" );</w:t>
      </w:r>
    </w:p>
    <w:p>
      <w:pPr>
        <w:pStyle w:val="BodyText"/>
        <w:ind w:left="480"/>
      </w:pPr>
      <w:r>
        <w:t>The preceding example JavaScript function defines a Date object that obtains the current date and time by using the getTime method and adds 86,400,000 miliseconds, or 24 hours. The Scriptable task element generates this value as its output parameter.</w:t>
      </w:r>
    </w:p>
    <w:p>
      <w:pPr>
        <w:pStyle w:val="BodyText"/>
        <w:numPr>
          <w:numId w:val="299"/>
        </w:numPr>
      </w:pPr>
      <w:r>
        <w:t xml:space="preserve">Click </w:t>
      </w:r>
      <w:r>
        <w:t>Save</w:t>
      </w:r>
      <w:r>
        <w:t xml:space="preserve"> and confirm your selection.</w:t>
      </w:r>
    </w:p>
    <w:p>
      <w:pPr>
        <w:pStyle w:val="BodyText"/>
      </w:pPr>
      <w:r>
        <w:t xml:space="preserve">You created a function that calculates and generates a Date object. A </w:t>
      </w:r>
      <w:r>
        <w:t>Waiting timer</w:t>
      </w:r>
      <w:r>
        <w:t xml:space="preserve"> element can receive this Date object as an input parameter, to suspend a long-running workflow until the date encapsulated in this object. When the workflow arrives at the </w:t>
      </w:r>
      <w:r>
        <w:t>Waiting timer</w:t>
      </w:r>
      <w:r>
        <w:t xml:space="preserve"> element, it suspends its run and waits for 24 hours before continuing.</w:t>
      </w:r>
    </w:p>
    <w:p>
      <w:pPr>
        <w:pStyle w:val="BodyText"/>
      </w:pPr>
      <w:r>
        <w:t xml:space="preserve">Next, you must add a </w:t>
      </w:r>
      <w:r>
        <w:t>Waiting timer</w:t>
      </w:r>
      <w:r>
        <w:t xml:space="preserve"> element to a workflow to implement a timer-based long-running workflow.</w:t>
      </w:r>
    </w:p>
    <w:p>
      <w:pPr>
        <w:pStyle w:val="SectionHeading4"/>
      </w:pPr>
      <w:bookmarkStart w:id="493" w:name="_Toc256001398"/>
      <w:r>
        <w:t>Create a Timer-Based Long-Running Workflow</w:t>
      </w:r>
      <w:bookmarkEnd w:id="493"/>
    </w:p>
    <w:p>
      <w:pPr>
        <w:pStyle w:val="BodyText"/>
      </w:pPr>
      <w:r>
        <w:t>If you know that a workflow has to wait for a response from an outside source for a predictable time, you can implement it as a timer-based long-running workflow. A timer-based long-running workflow waits until a given time and date before resuming.</w:t>
      </w:r>
    </w:p>
    <w:p>
      <w:pPr>
        <w:pStyle w:val="BodyText"/>
      </w:pPr>
      <w:r>
        <w:t xml:space="preserve">You implement a workflow as a timer-based long-running workflow by using the </w:t>
      </w:r>
      <w:r>
        <w:t>Waiting timer</w:t>
      </w:r>
      <w:r>
        <w:t xml:space="preserve"> element.</w:t>
      </w:r>
    </w:p>
    <w:p>
      <w:pPr>
        <w:pStyle w:val="BodyText"/>
        <w:numPr>
          <w:numId w:val="300"/>
        </w:numPr>
      </w:pPr>
      <w:r>
        <w:t xml:space="preserve">Drag a </w:t>
      </w:r>
      <w:r>
        <w:t>Waiting timer</w:t>
      </w:r>
      <w:r>
        <w:t xml:space="preserve"> element from the </w:t>
      </w:r>
      <w:r>
        <w:t>Generic</w:t>
      </w:r>
      <w:r>
        <w:t xml:space="preserve"> menu in the left pane to the workflow schema, and position it where you want to suspend the workflow run.</w:t>
      </w:r>
    </w:p>
    <w:p>
      <w:pPr>
        <w:pStyle w:val="BodyText"/>
        <w:ind w:left="480"/>
      </w:pPr>
      <w:r>
        <w:t xml:space="preserve">If you implement a scriptable task to calculate the time and date, the scriptable task element must precede the </w:t>
      </w:r>
      <w:r>
        <w:t>Waiting timer</w:t>
      </w:r>
      <w:r>
        <w:t xml:space="preserve"> element.</w:t>
      </w:r>
    </w:p>
    <w:p>
      <w:pPr>
        <w:pStyle w:val="BodyText"/>
        <w:numPr>
          <w:numId w:val="300"/>
        </w:numPr>
      </w:pPr>
      <w:r>
        <w:t xml:space="preserve">Click the </w:t>
      </w:r>
      <w:r>
        <w:t>Waiting timer</w:t>
      </w:r>
      <w:r>
        <w:t xml:space="preserve"> element.</w:t>
      </w:r>
    </w:p>
    <w:p>
      <w:pPr>
        <w:pStyle w:val="BodyText"/>
        <w:numPr>
          <w:numId w:val="300"/>
        </w:numPr>
      </w:pPr>
      <w:r>
        <w:t xml:space="preserve">Enter a description of the reason for implementing the timer in the </w:t>
      </w:r>
      <w:r>
        <w:t>Details</w:t>
      </w:r>
      <w:r>
        <w:t xml:space="preserve"> properties tab in the right pane.</w:t>
      </w:r>
    </w:p>
    <w:p>
      <w:pPr>
        <w:pStyle w:val="BodyText"/>
        <w:numPr>
          <w:numId w:val="300"/>
        </w:numPr>
      </w:pPr>
      <w:r>
        <w:t xml:space="preserve">Click the </w:t>
      </w:r>
      <w:r>
        <w:t>Inputs</w:t>
      </w:r>
      <w:r>
        <w:t xml:space="preserve"> tab.</w:t>
      </w:r>
    </w:p>
    <w:p>
      <w:pPr>
        <w:pStyle w:val="BodyText"/>
        <w:ind w:left="480"/>
      </w:pPr>
      <w:r>
        <w:t>The timer.date parameter appears in the list of variables.</w:t>
      </w:r>
    </w:p>
    <w:p>
      <w:pPr>
        <w:pStyle w:val="BodyText"/>
        <w:numPr>
          <w:numId w:val="300"/>
        </w:numPr>
      </w:pPr>
      <w:r>
        <w:t>Bind the timer.date parameter to an appropriate Date object.</w:t>
      </w:r>
    </w:p>
    <w:p>
      <w:pPr>
        <w:pStyle w:val="BodyText"/>
        <w:numPr>
          <w:ilvl w:val="1"/>
          <w:numId w:val="300"/>
        </w:numPr>
      </w:pPr>
      <w:r>
        <w:t xml:space="preserve">Select a predefined Date object from the proposed list, for example one defined by a </w:t>
      </w:r>
      <w:r>
        <w:t>Scriptable task</w:t>
      </w:r>
      <w:r>
        <w:t xml:space="preserve"> element elsewhere in the workflow.</w:t>
      </w:r>
    </w:p>
    <w:p>
      <w:pPr>
        <w:pStyle w:val="BodyText"/>
        <w:numPr>
          <w:ilvl w:val="1"/>
          <w:numId w:val="300"/>
        </w:numPr>
      </w:pPr>
      <w:r>
        <w:t>Alternatively, create a Date object that sets a specific date and time for the workflow to await.</w:t>
      </w:r>
    </w:p>
    <w:p>
      <w:pPr>
        <w:pStyle w:val="BodyText"/>
        <w:numPr>
          <w:numId w:val="300"/>
        </w:numPr>
      </w:pPr>
      <w:r>
        <w:t>Create a Date object that sets a specific date and time that the workflow awaits.</w:t>
      </w:r>
    </w:p>
    <w:p>
      <w:pPr>
        <w:pStyle w:val="BodyText"/>
        <w:numPr>
          <w:ilvl w:val="1"/>
          <w:numId w:val="300"/>
        </w:numPr>
      </w:pPr>
      <w:r>
        <w:t xml:space="preserve">Click the </w:t>
      </w:r>
      <w:r>
        <w:t>Select variable</w:t>
      </w:r>
      <w:r>
        <w:t xml:space="preserve"> text box, and then click </w:t>
      </w:r>
      <w:r>
        <w:t>Create New</w:t>
      </w:r>
      <w:r>
        <w:t>.</w:t>
      </w:r>
    </w:p>
    <w:p>
      <w:pPr>
        <w:pStyle w:val="BodyText"/>
        <w:ind w:left="960"/>
      </w:pPr>
      <w:r>
        <w:t xml:space="preserve">The </w:t>
      </w:r>
      <w:r>
        <w:t>New Variable</w:t>
      </w:r>
      <w:r>
        <w:t xml:space="preserve"> dialog box appears.</w:t>
      </w:r>
    </w:p>
    <w:p>
      <w:pPr>
        <w:pStyle w:val="BodyText"/>
        <w:numPr>
          <w:ilvl w:val="1"/>
          <w:numId w:val="300"/>
        </w:numPr>
      </w:pPr>
      <w:r>
        <w:t>Enter a name and description for the variable.</w:t>
      </w:r>
    </w:p>
    <w:p>
      <w:pPr>
        <w:pStyle w:val="BodyText"/>
        <w:numPr>
          <w:ilvl w:val="1"/>
          <w:numId w:val="300"/>
        </w:numPr>
      </w:pPr>
      <w:r>
        <w:t xml:space="preserve">Click the </w:t>
      </w:r>
      <w:r>
        <w:t>Value</w:t>
      </w:r>
      <w:r>
        <w:t xml:space="preserve"> text box to set the variable value.</w:t>
      </w:r>
    </w:p>
    <w:p>
      <w:pPr>
        <w:pStyle w:val="BodyText"/>
        <w:ind w:left="960"/>
      </w:pPr>
      <w:r>
        <w:t>A calendar appears.</w:t>
      </w:r>
    </w:p>
    <w:p>
      <w:pPr>
        <w:pStyle w:val="BodyText"/>
        <w:numPr>
          <w:ilvl w:val="1"/>
          <w:numId w:val="300"/>
        </w:numPr>
      </w:pPr>
      <w:r>
        <w:t>Use the calendar to set a date and time at which to restart the workflow.</w:t>
      </w:r>
    </w:p>
    <w:p>
      <w:pPr>
        <w:pStyle w:val="BodyText"/>
        <w:numPr>
          <w:ilvl w:val="1"/>
          <w:numId w:val="300"/>
        </w:numPr>
      </w:pPr>
      <w:r>
        <w:t xml:space="preserve">Click </w:t>
      </w:r>
      <w:r>
        <w:t>Create</w:t>
      </w:r>
      <w:r>
        <w:t>.</w:t>
      </w:r>
    </w:p>
    <w:p>
      <w:pPr>
        <w:pStyle w:val="BodyText"/>
        <w:numPr>
          <w:numId w:val="300"/>
        </w:numPr>
      </w:pPr>
      <w:r>
        <w:t xml:space="preserve">Click </w:t>
      </w:r>
      <w:r>
        <w:t>Save</w:t>
      </w:r>
      <w:r>
        <w:t xml:space="preserve"> and confirm your selection.</w:t>
      </w:r>
    </w:p>
    <w:p>
      <w:pPr>
        <w:pStyle w:val="BodyText"/>
      </w:pPr>
      <w:r>
        <w:t>You defined a timer that suspends a timer-based long-running workflow until a set time and date.</w:t>
      </w:r>
    </w:p>
    <w:p>
      <w:pPr>
        <w:pStyle w:val="BodyText"/>
      </w:pPr>
      <w:r>
        <w:t>Next, you can create a long-running workflow that waits for a trigger event before continuing.</w:t>
      </w:r>
    </w:p>
    <w:p>
      <w:pPr>
        <w:pStyle w:val="Heading3"/>
      </w:pPr>
      <w:bookmarkStart w:id="494" w:name="_Toc256001399"/>
      <w:r>
        <w:t>Implement a Trigger-Based Long-Running Workflow</w:t>
      </w:r>
      <w:bookmarkEnd w:id="494"/>
    </w:p>
    <w:p>
      <w:pPr>
        <w:pStyle w:val="BodyText"/>
      </w:pPr>
      <w:r>
        <w:t xml:space="preserve">To implement a trigger-based long-running workflow, first you define a trigger event that restarts the workflow, and then you bind the trigger event to a </w:t>
      </w:r>
      <w:r>
        <w:t>Waiting event</w:t>
      </w:r>
      <w:r>
        <w:t xml:space="preserve"> element or a </w:t>
      </w:r>
      <w:r>
        <w:t>User interaction</w:t>
      </w:r>
      <w:r>
        <w:t xml:space="preserve"> element in a workflow.</w:t>
      </w:r>
    </w:p>
    <w:p>
      <w:pPr>
        <w:pStyle w:val="SectionHeading4"/>
      </w:pPr>
      <w:bookmarkStart w:id="495" w:name="_Toc256001400"/>
      <w:r>
        <w:t>Create a trigger object</w:t>
      </w:r>
      <w:bookmarkEnd w:id="495"/>
    </w:p>
    <w:p>
      <w:pPr>
        <w:pStyle w:val="BodyText"/>
      </w:pPr>
      <w:r>
        <w:t>Trigger objects monitor event triggers that plug-ins define. For example, the vCenter plug-in defines these events as Task objects. When the task ends, the trigger sends a message to a waiting trigger-based long-running workflow element, to restart the workflow.</w:t>
      </w:r>
    </w:p>
    <w:p>
      <w:pPr>
        <w:pStyle w:val="BodyText"/>
        <w:numPr>
          <w:ilvl w:val="1"/>
          <w:numId w:val="301"/>
        </w:numPr>
      </w:pPr>
      <w:r>
        <w:t>Create a workflow.</w:t>
      </w:r>
    </w:p>
    <w:p>
      <w:pPr>
        <w:pStyle w:val="BodyText"/>
        <w:numPr>
          <w:ilvl w:val="1"/>
          <w:numId w:val="301"/>
        </w:numPr>
      </w:pPr>
      <w:r>
        <w:t>Open the workflow for editing in the workflow editor.</w:t>
      </w:r>
    </w:p>
    <w:p>
      <w:pPr>
        <w:pStyle w:val="BodyText"/>
        <w:numPr>
          <w:ilvl w:val="1"/>
          <w:numId w:val="301"/>
        </w:numPr>
      </w:pPr>
      <w:r>
        <w:t>Add some elements to the workflow schema.</w:t>
      </w:r>
    </w:p>
    <w:p>
      <w:pPr>
        <w:pStyle w:val="BodyText"/>
        <w:numPr>
          <w:numId w:val="301"/>
        </w:numPr>
      </w:pPr>
      <w:r>
        <w:t>In the workflow, declare a VC:Task object as a variable or input parameter, such as a VC:Task object from a workflow or workflow element that starts or clones a virtual machine.</w:t>
      </w:r>
    </w:p>
    <w:p>
      <w:pPr>
        <w:pStyle w:val="BodyText"/>
      </w:pPr>
      <w:r>
        <w:t xml:space="preserve">The time-consuming event for which a trigger-based long-running workflow waits must return a VC:Task object. For example, the startVM action to start a virtual machine returns a VC:Task object, so that subsequent elements in a workflow can monitor its progress. A trigger-based long-running workflow trigger event requires this VC:Task object as an input parameter.You create a Trigger object in a JavaScript function in a </w:t>
      </w:r>
    </w:p>
    <w:p>
      <w:pPr>
        <w:pStyle w:val="BodyText"/>
      </w:pPr>
      <w:r>
        <w:t xml:space="preserve"> element. The </w:t>
      </w:r>
    </w:p>
    <w:p>
      <w:pPr>
        <w:pStyle w:val="BodyText"/>
      </w:pPr>
      <w:r>
        <w:t xml:space="preserve"> element can be part of the trigger-based long-running workflow that waits for the trigger event. Alternatively, it can be part of a different workflow that provides input parameters to the trigger-based long-running workflow. The trigger function must implement the createEndOfTaskTrigger() method from the Orchestrator API.</w:t>
      </w:r>
    </w:p>
    <w:p>
      <w:pPr>
        <w:pStyle w:val="BodyText"/>
        <w:pBdr>
          <w:top w:val="single" w:sz="8" w:space="2" w:color="D3D3D3"/>
          <w:bottom w:val="single" w:sz="8" w:space="2" w:color="D3D3D3"/>
        </w:pBdr>
      </w:pPr>
      <w:r>
        <w:rPr>
          <w:rStyle w:val="NoteLeaderimportant"/>
        </w:rPr>
        <w:t>Important</w:t>
        <w:tab/>
      </w:r>
      <w:r>
        <w:t>You must define a timeout period for all triggers, otherwise the workflow can wait indefinitely.</w:t>
      </w:r>
    </w:p>
    <w:p>
      <w:pPr>
        <w:pStyle w:val="BodyText"/>
        <w:numPr>
          <w:numId w:val="302"/>
        </w:numPr>
      </w:pPr>
      <w:r>
        <w:t xml:space="preserve">Drag a </w:t>
      </w:r>
      <w:r>
        <w:t>Scriptable task</w:t>
      </w:r>
      <w:r>
        <w:t xml:space="preserve"> element from the </w:t>
      </w:r>
      <w:r>
        <w:t>Generic</w:t>
      </w:r>
      <w:r>
        <w:t xml:space="preserve"> menu in the left pane to the workflow schema.One of the elements that precedes the </w:t>
      </w:r>
      <w:r>
        <w:t>Scriptable task</w:t>
      </w:r>
      <w:r>
        <w:t xml:space="preserve"> must generate a VC:Task object as its output parameter.</w:t>
      </w:r>
    </w:p>
    <w:p>
      <w:pPr>
        <w:pStyle w:val="BodyText"/>
        <w:numPr>
          <w:numId w:val="302"/>
        </w:numPr>
      </w:pPr>
      <w:r>
        <w:t xml:space="preserve">Click the </w:t>
      </w:r>
      <w:r>
        <w:t>Scriptable task</w:t>
      </w:r>
      <w:r>
        <w:t xml:space="preserve"> element.</w:t>
      </w:r>
    </w:p>
    <w:p>
      <w:pPr>
        <w:pStyle w:val="BodyText"/>
        <w:numPr>
          <w:numId w:val="302"/>
        </w:numPr>
      </w:pPr>
      <w:r>
        <w:t xml:space="preserve">Enter a name and description for the trigger in the </w:t>
      </w:r>
      <w:r>
        <w:t>Details</w:t>
      </w:r>
      <w:r>
        <w:t xml:space="preserve"> properties tab in the right pane.</w:t>
      </w:r>
    </w:p>
    <w:p>
      <w:pPr>
        <w:pStyle w:val="BodyText"/>
        <w:numPr>
          <w:numId w:val="302"/>
        </w:numPr>
      </w:pPr>
      <w:r>
        <w:t xml:space="preserve">Click the </w:t>
      </w:r>
      <w:r>
        <w:t>Inputs/Outputs</w:t>
      </w:r>
      <w:r>
        <w:t xml:space="preserve"> tab.</w:t>
      </w:r>
    </w:p>
    <w:p>
      <w:pPr>
        <w:pStyle w:val="BodyText"/>
        <w:numPr>
          <w:numId w:val="302"/>
        </w:numPr>
      </w:pPr>
      <w:r>
        <w:t xml:space="preserve">Select or create an input variable of the type </w:t>
      </w:r>
      <w:r>
        <w:t>VC:Task</w:t>
      </w:r>
      <w:r>
        <w:t>.</w:t>
      </w:r>
    </w:p>
    <w:p>
      <w:pPr>
        <w:pStyle w:val="BodyText"/>
        <w:ind w:left="480"/>
      </w:pPr>
      <w:r>
        <w:t>This VC:Task object represents the time-consuming event that another workflow or element starts.</w:t>
      </w:r>
    </w:p>
    <w:p>
      <w:pPr>
        <w:pStyle w:val="BodyText"/>
        <w:numPr>
          <w:numId w:val="302"/>
        </w:numPr>
      </w:pPr>
      <w:r>
        <w:t xml:space="preserve">Select or create an input parameter of the </w:t>
      </w:r>
      <w:r>
        <w:t>Number</w:t>
      </w:r>
      <w:r>
        <w:t xml:space="preserve"> type to define a timeout period in seconds.</w:t>
      </w:r>
    </w:p>
    <w:p>
      <w:pPr>
        <w:pStyle w:val="BodyText"/>
        <w:numPr>
          <w:numId w:val="302"/>
        </w:numPr>
      </w:pPr>
      <w:r>
        <w:t>Create an output parameter with the following properties.</w:t>
      </w:r>
    </w:p>
    <w:p>
      <w:pPr>
        <w:pStyle w:val="BodyText"/>
        <w:numPr>
          <w:ilvl w:val="1"/>
          <w:numId w:val="302"/>
        </w:numPr>
      </w:pPr>
      <w:r>
        <w:t>Create the Name property with the value trigger.</w:t>
      </w:r>
    </w:p>
    <w:p>
      <w:pPr>
        <w:pStyle w:val="BodyText"/>
        <w:numPr>
          <w:ilvl w:val="1"/>
          <w:numId w:val="302"/>
        </w:numPr>
      </w:pPr>
      <w:r>
        <w:t>Create the Type property with the value Trigger.</w:t>
      </w:r>
    </w:p>
    <w:p>
      <w:pPr>
        <w:pStyle w:val="BodyText"/>
        <w:numPr>
          <w:ilvl w:val="1"/>
          <w:numId w:val="302"/>
        </w:numPr>
      </w:pPr>
      <w:r>
        <w:t xml:space="preserve">Click </w:t>
      </w:r>
      <w:r>
        <w:t>Create</w:t>
      </w:r>
      <w:r>
        <w:t>.</w:t>
      </w:r>
    </w:p>
    <w:p>
      <w:pPr>
        <w:pStyle w:val="BodyText"/>
        <w:numPr>
          <w:numId w:val="302"/>
        </w:numPr>
      </w:pPr>
      <w:r>
        <w:t xml:space="preserve">Define any exception behavior in the </w:t>
      </w:r>
      <w:r>
        <w:t>Exception handling</w:t>
      </w:r>
      <w:r>
        <w:t xml:space="preserve"> menu.</w:t>
      </w:r>
    </w:p>
    <w:p>
      <w:pPr>
        <w:pStyle w:val="BodyText"/>
        <w:numPr>
          <w:numId w:val="302"/>
        </w:numPr>
      </w:pPr>
      <w:r>
        <w:t xml:space="preserve">On the </w:t>
      </w:r>
      <w:r>
        <w:t>Scripting</w:t>
      </w:r>
      <w:r>
        <w:t xml:space="preserve"> tab, define a function to generate a Trigger object.</w:t>
      </w:r>
    </w:p>
    <w:p>
      <w:pPr>
        <w:pStyle w:val="BodyText"/>
        <w:ind w:left="480"/>
      </w:pPr>
      <w:r>
        <w:t>For example, you can create a Trigger object by implementing the following JavaScript function.</w:t>
      </w:r>
    </w:p>
    <w:p>
      <w:pPr>
        <w:pStyle w:val="CodeBlock"/>
        <w:ind w:left="480"/>
      </w:pPr>
      <w:r>
        <w:t>trigger = task.createEndOfTaskTrigger(timeout);</w:t>
      </w:r>
    </w:p>
    <w:p>
      <w:pPr>
        <w:pStyle w:val="BodyText"/>
        <w:ind w:left="480"/>
      </w:pPr>
      <w:r>
        <w:t>The createEndOfTaskTrigger() method returns a Trigger object that monitors a VC:Task object named task.</w:t>
      </w:r>
    </w:p>
    <w:p>
      <w:pPr>
        <w:pStyle w:val="BodyText"/>
        <w:numPr>
          <w:numId w:val="302"/>
        </w:numPr>
      </w:pPr>
      <w:r>
        <w:t>Click Save and confirm your selection.</w:t>
      </w:r>
    </w:p>
    <w:p>
      <w:pPr>
        <w:pStyle w:val="BodyText"/>
      </w:pPr>
      <w:r>
        <w:t xml:space="preserve">You defined a workflow element that creates a trigger event for a trigger-based long-running workflow. The trigger element generates a Trigger object as its output parameter, to which a </w:t>
      </w:r>
      <w:r>
        <w:t>Waiting Event</w:t>
      </w:r>
      <w:r>
        <w:t xml:space="preserve"> element can bind.</w:t>
      </w:r>
    </w:p>
    <w:p>
      <w:pPr>
        <w:pStyle w:val="BodyText"/>
      </w:pPr>
      <w:r>
        <w:t xml:space="preserve">Next, you must bind this trigger event to a </w:t>
      </w:r>
      <w:r>
        <w:t>Waiting Event</w:t>
      </w:r>
      <w:r>
        <w:t xml:space="preserve"> element in a trigger-based long-running workflow.</w:t>
      </w:r>
    </w:p>
    <w:p>
      <w:pPr>
        <w:pStyle w:val="SectionHeading4"/>
      </w:pPr>
      <w:bookmarkStart w:id="496" w:name="_Toc256001401"/>
      <w:r>
        <w:t>Create a Trigger-Based Long-Running Workflow</w:t>
      </w:r>
      <w:bookmarkEnd w:id="496"/>
    </w:p>
    <w:p>
      <w:pPr>
        <w:pStyle w:val="BodyText"/>
      </w:pPr>
      <w:r>
        <w:t>If you know that a workflow has to wait for a response from an outside source during its run, but do not know how long that wait is, you can implement it as a trigger-based long-running workflow. A trigger-based long-running workflow waits for a defined trigger event to occur before resuming.</w:t>
      </w:r>
    </w:p>
    <w:p>
      <w:pPr>
        <w:pStyle w:val="BodyText"/>
      </w:pPr>
      <w:r>
        <w:t xml:space="preserve">You implement a workflow as a trigger-based long-running workflow by using the </w:t>
      </w:r>
      <w:r>
        <w:t>Waiting event</w:t>
      </w:r>
      <w:r>
        <w:t xml:space="preserve"> element. When the trigger-based long-running workflow arrives at the </w:t>
      </w:r>
      <w:r>
        <w:t>Waiting event</w:t>
      </w:r>
      <w:r>
        <w:t xml:space="preserve"> element, it stops its run and waits in a passive state until it receives a message from the trigger. During the waiting period, the passive workflow does not consume a thread, but rather the long-running workflow element passes the workflow information to the single thread that monitors all long-running workflows in the server.</w:t>
      </w:r>
    </w:p>
    <w:p>
      <w:pPr>
        <w:pStyle w:val="BodyText"/>
        <w:numPr>
          <w:numId w:val="303"/>
        </w:numPr>
      </w:pPr>
      <w:r>
        <w:t xml:space="preserve">Drag a </w:t>
      </w:r>
      <w:r>
        <w:t>Waiting event</w:t>
      </w:r>
      <w:r>
        <w:t xml:space="preserve"> element from the </w:t>
      </w:r>
      <w:r>
        <w:t>Generic</w:t>
      </w:r>
      <w:r>
        <w:t xml:space="preserve"> menu in the left pane to the workflow schema, and place it where you want to suspend the workflow run.</w:t>
      </w:r>
    </w:p>
    <w:p>
      <w:pPr>
        <w:pStyle w:val="BodyText"/>
        <w:ind w:left="480"/>
      </w:pPr>
      <w:r>
        <w:t xml:space="preserve">The scriptable task that declares the trigger must immediately precede the </w:t>
      </w:r>
      <w:r>
        <w:t>Waiting event</w:t>
      </w:r>
      <w:r>
        <w:t xml:space="preserve"> element.</w:t>
      </w:r>
    </w:p>
    <w:p>
      <w:pPr>
        <w:pStyle w:val="BodyText"/>
        <w:numPr>
          <w:numId w:val="303"/>
        </w:numPr>
      </w:pPr>
      <w:r>
        <w:t xml:space="preserve">Click the </w:t>
      </w:r>
      <w:r>
        <w:t>Waiting event</w:t>
      </w:r>
      <w:r>
        <w:t xml:space="preserve"> element.</w:t>
      </w:r>
    </w:p>
    <w:p>
      <w:pPr>
        <w:pStyle w:val="BodyText"/>
        <w:numPr>
          <w:numId w:val="303"/>
        </w:numPr>
      </w:pPr>
      <w:r>
        <w:t xml:space="preserve">Enter a name and description of the waiting event in the </w:t>
      </w:r>
      <w:r>
        <w:t>Details</w:t>
      </w:r>
      <w:r>
        <w:t xml:space="preserve"> properties tab in the right pane.</w:t>
      </w:r>
    </w:p>
    <w:p>
      <w:pPr>
        <w:pStyle w:val="BodyText"/>
        <w:numPr>
          <w:numId w:val="303"/>
        </w:numPr>
      </w:pPr>
      <w:r>
        <w:t xml:space="preserve">Click the </w:t>
      </w:r>
      <w:r>
        <w:t>Inputs</w:t>
      </w:r>
      <w:r>
        <w:t xml:space="preserve"> tab.</w:t>
      </w:r>
    </w:p>
    <w:p>
      <w:pPr>
        <w:pStyle w:val="BodyText"/>
        <w:ind w:left="480"/>
      </w:pPr>
      <w:r>
        <w:t>The trigger.ref parameter appears in the list of inputs.</w:t>
      </w:r>
    </w:p>
    <w:p>
      <w:pPr>
        <w:pStyle w:val="BodyText"/>
        <w:numPr>
          <w:numId w:val="303"/>
        </w:numPr>
      </w:pPr>
      <w:r>
        <w:t xml:space="preserve">Click the </w:t>
      </w:r>
      <w:r>
        <w:t>Select variable</w:t>
      </w:r>
      <w:r>
        <w:t xml:space="preserve"> text box to bind the input parameter to an appropriate Trigger object.</w:t>
      </w:r>
    </w:p>
    <w:p>
      <w:pPr>
        <w:pStyle w:val="BodyText"/>
        <w:ind w:left="480"/>
      </w:pPr>
      <w:r>
        <w:t>The Trigger</w:t>
      </w:r>
    </w:p>
    <w:p>
      <w:pPr>
        <w:pStyle w:val="BodyText"/>
        <w:numPr>
          <w:numId w:val="303"/>
        </w:numPr>
      </w:pPr>
      <w:r>
        <w:t>object represents a trigger event that another workflow or workflow element defines.</w:t>
      </w:r>
    </w:p>
    <w:p>
      <w:pPr>
        <w:pStyle w:val="BodyText"/>
        <w:numPr>
          <w:numId w:val="303"/>
        </w:numPr>
      </w:pPr>
      <w:r>
        <w:t xml:space="preserve">Define any exception behavior in the </w:t>
      </w:r>
      <w:r>
        <w:t>Exception handling</w:t>
      </w:r>
      <w:r>
        <w:t xml:space="preserve"> tab.</w:t>
      </w:r>
    </w:p>
    <w:p>
      <w:pPr>
        <w:pStyle w:val="BodyText"/>
        <w:numPr>
          <w:numId w:val="303"/>
        </w:numPr>
      </w:pPr>
      <w:r>
        <w:t xml:space="preserve">Click </w:t>
      </w:r>
      <w:r>
        <w:t>Save</w:t>
      </w:r>
      <w:r>
        <w:t xml:space="preserve"> and confirm your selection.</w:t>
      </w:r>
    </w:p>
    <w:p>
      <w:pPr>
        <w:pStyle w:val="BodyText"/>
      </w:pPr>
      <w:r>
        <w:t>You defined a workflow element that suspends a trigger-based long-running workflow, that waits for a specific trigger event before restarting.</w:t>
      </w:r>
    </w:p>
    <w:p>
      <w:pPr>
        <w:pStyle w:val="BodyText"/>
      </w:pPr>
      <w:r>
        <w:t>You can run a workflow.</w:t>
      </w:r>
    </w:p>
    <w:p>
      <w:pPr>
        <w:pStyle w:val="Heading2"/>
      </w:pPr>
      <w:bookmarkStart w:id="497" w:name="_Toc256001402"/>
      <w:r>
        <w:t>Running VCF Operations orchestrator Workflows</w:t>
      </w:r>
      <w:bookmarkEnd w:id="497"/>
    </w:p>
    <w:p>
      <w:pPr>
        <w:pStyle w:val="BodyText"/>
      </w:pPr>
      <w:r>
        <w:t xml:space="preserve">A </w:t>
      </w:r>
      <w:r>
        <w:t>VCF Operations orchestrator</w:t>
      </w:r>
      <w:r>
        <w:t xml:space="preserve"> workflow runs according to a logical flow of events.</w:t>
      </w:r>
    </w:p>
    <w:p>
      <w:pPr>
        <w:pStyle w:val="SectionHeading3"/>
      </w:pPr>
    </w:p>
    <w:p>
      <w:pPr>
        <w:pStyle w:val="BodyText"/>
      </w:pPr>
      <w:r>
        <w:t>When you run a workflow, each schema element in the workflow runs according to the following sequence.</w:t>
      </w:r>
    </w:p>
    <w:p>
      <w:pPr>
        <w:pStyle w:val="BodyText"/>
        <w:numPr>
          <w:numId w:val="304"/>
        </w:numPr>
      </w:pPr>
      <w:r>
        <w:t>The workflow binds the workflow token variables and input parameters to the input parameters of the schema element.</w:t>
      </w:r>
    </w:p>
    <w:p>
      <w:pPr>
        <w:pStyle w:val="BodyText"/>
        <w:numPr>
          <w:numId w:val="304"/>
        </w:numPr>
      </w:pPr>
      <w:r>
        <w:t>The schema element runs.</w:t>
      </w:r>
    </w:p>
    <w:p>
      <w:pPr>
        <w:pStyle w:val="BodyText"/>
        <w:numPr>
          <w:numId w:val="304"/>
        </w:numPr>
      </w:pPr>
      <w:r>
        <w:t>The output parameters of the schema element are copied to the workflow token variables and workflow output parameters.</w:t>
      </w:r>
    </w:p>
    <w:p>
      <w:pPr>
        <w:pStyle w:val="BodyText"/>
        <w:numPr>
          <w:numId w:val="304"/>
        </w:numPr>
      </w:pPr>
      <w:r>
        <w:t>The workflow token variables and output parameters are stored in the database.</w:t>
      </w:r>
    </w:p>
    <w:p>
      <w:pPr>
        <w:pStyle w:val="BodyText"/>
        <w:numPr>
          <w:numId w:val="304"/>
        </w:numPr>
      </w:pPr>
      <w:r>
        <w:t>The next schema element starts running.</w:t>
      </w:r>
    </w:p>
    <w:p>
      <w:pPr>
        <w:pStyle w:val="BodyText"/>
      </w:pPr>
      <w:r>
        <w:t>This sequence repeats for each schema element until the end of the workflow.</w:t>
      </w:r>
    </w:p>
    <w:p>
      <w:pPr>
        <w:pStyle w:val="SectionHeading3"/>
      </w:pPr>
      <w:bookmarkStart w:id="498" w:name="_Toc256001404"/>
      <w:r>
        <w:t>Workflow Token Check Points</w:t>
      </w:r>
      <w:bookmarkEnd w:id="498"/>
    </w:p>
    <w:p>
      <w:pPr>
        <w:pStyle w:val="BodyText"/>
      </w:pPr>
      <w:r>
        <w:t xml:space="preserve">When a workflow runs, each schema element is a check point. After each schema element runs, </w:t>
      </w:r>
      <w:r>
        <w:t>VCF Operations orchestrator</w:t>
      </w:r>
      <w:r>
        <w:t xml:space="preserve"> stores workflow token variables in the database, and the next schema element starts running. If the workflow stops unexpectedly, the next time the Orchestrator server restarts, the currently active schema element runs again, and the workflow continues from the start of the schema element that was running when the interruption occurred. However, </w:t>
      </w:r>
      <w:r>
        <w:t>VCF Operations orchestrator</w:t>
      </w:r>
      <w:r>
        <w:t xml:space="preserve"> does not implement transaction management or a rollback function.</w:t>
      </w:r>
    </w:p>
    <w:p>
      <w:pPr>
        <w:pStyle w:val="SectionHeading3"/>
      </w:pPr>
      <w:bookmarkStart w:id="499" w:name="_Toc256001405"/>
      <w:r>
        <w:t>End of Workflow</w:t>
      </w:r>
      <w:bookmarkEnd w:id="499"/>
    </w:p>
    <w:p>
      <w:pPr>
        <w:pStyle w:val="BodyText"/>
      </w:pPr>
      <w:r>
        <w:t>The workflow ends if the current active schema element is an end element. After the workflow reaches an end element, other workflows or applications can use the output parameters of the workflow.</w:t>
      </w:r>
    </w:p>
    <w:p>
      <w:pPr>
        <w:pStyle w:val="Heading2"/>
      </w:pPr>
      <w:bookmarkStart w:id="500" w:name="_Toc256001406"/>
      <w:r>
        <w:t>Resuming a Failed Workflow Run</w:t>
      </w:r>
      <w:bookmarkEnd w:id="500"/>
    </w:p>
    <w:p>
      <w:pPr>
        <w:pStyle w:val="BodyText"/>
      </w:pPr>
      <w:r>
        <w:t xml:space="preserve">If a workflow fails, </w:t>
      </w:r>
      <w:r>
        <w:t>VCF Operations orchestrator</w:t>
      </w:r>
      <w:r>
        <w:t xml:space="preserve"> provides an option to resume the workflow run from the last failed activity.</w:t>
      </w:r>
    </w:p>
    <w:p>
      <w:pPr>
        <w:pStyle w:val="SectionHeading3"/>
      </w:pPr>
    </w:p>
    <w:p>
      <w:pPr>
        <w:pStyle w:val="BodyText"/>
      </w:pPr>
      <w:r>
        <w:t>You can change the parameters of the workflow and attempt to resume it, or retain the parameters and make changes to external components that affect the workflow run. For example, if a workflow run fails due to a problem in a third-party system, you can make changes to the system and resume the workflow run from the failed activity, without changing the workflow parameters.</w:t>
      </w:r>
    </w:p>
    <w:p>
      <w:pPr>
        <w:pStyle w:val="SectionHeading3"/>
      </w:pPr>
      <w:bookmarkStart w:id="501" w:name="_Toc256001408"/>
      <w:r>
        <w:t>Set the Behavior for Resuming a Failed Workflow Run</w:t>
      </w:r>
      <w:bookmarkEnd w:id="501"/>
    </w:p>
    <w:p>
      <w:pPr>
        <w:pStyle w:val="BodyText"/>
      </w:pPr>
      <w:r>
        <w:t>You can set the behavior for resuming a failed run for each custom workflow. The default workflows in the library use the default system setting for resuming a failed workflow run.</w:t>
      </w:r>
    </w:p>
    <w:p>
      <w:pPr>
        <w:pStyle w:val="BodyText"/>
      </w:pPr>
      <w:r>
        <w:t xml:space="preserve">You can change the default system behavior creating a system property. See </w:t>
      </w:r>
      <w:hyperlink r:id="rId47" w:tooltip="Set custom properties for resuming failed workflow runs" w:history="1">
        <w:r>
          <w:rPr>
            <w:color w:val="0000FF"/>
            <w:u w:val="single"/>
          </w:rPr>
          <w:t>Set custom properties for resuming failed workflow runs</w:t>
        </w:r>
      </w:hyperlink>
      <w:r>
        <w:t>.</w:t>
      </w:r>
    </w:p>
    <w:p>
      <w:pPr>
        <w:pStyle w:val="BodyText"/>
        <w:numPr>
          <w:numId w:val="305"/>
        </w:numPr>
      </w:pPr>
      <w:r>
        <w:t xml:space="preserve">Navigate to </w:t>
      </w:r>
      <w:r>
        <w:t>Library Workflows</w:t>
      </w:r>
      <w:r>
        <w:t>, and select your workflow.</w:t>
      </w:r>
    </w:p>
    <w:p>
      <w:pPr>
        <w:pStyle w:val="BodyText"/>
        <w:numPr>
          <w:numId w:val="305"/>
        </w:numPr>
      </w:pPr>
      <w:r>
        <w:t xml:space="preserve">On the </w:t>
      </w:r>
      <w:r>
        <w:t>Summary</w:t>
      </w:r>
      <w:r>
        <w:t xml:space="preserve"> tab, select an option from the </w:t>
      </w:r>
      <w:r>
        <w:t>Resume workflow from failed behavior</w:t>
      </w:r>
      <w:r>
        <w:t xml:space="preserve"> drop-down menu. </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0"/>
        <w:gridCol w:w="785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System default</w:t>
            </w:r>
          </w:p>
        </w:tc>
        <w:tc>
          <w:tcPr>
            <w:tcBorders>
              <w:left w:val="nil"/>
              <w:right w:val="nil"/>
            </w:tcBorders>
          </w:tcPr>
          <w:p>
            <w:pPr>
              <w:pStyle w:val="TableBodyText"/>
            </w:pPr>
            <w:r>
              <w:t>Follows the default behavior.</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Enabled</w:t>
            </w:r>
          </w:p>
        </w:tc>
        <w:tc>
          <w:tcPr>
            <w:tcBorders>
              <w:left w:val="nil"/>
              <w:right w:val="nil"/>
            </w:tcBorders>
          </w:tcPr>
          <w:p>
            <w:pPr>
              <w:pStyle w:val="TableBodyText"/>
            </w:pPr>
            <w:r>
              <w:t>If a workflow run fails, a pop-up window displays an option to resume the workflow run.</w:t>
            </w:r>
          </w:p>
        </w:tc>
      </w:tr>
      <w:tr>
        <w:tblPrEx>
          <w:tblInd w:w="480" w:type="dxa"/>
          <w:tblBorders>
            <w:top w:val="nil"/>
          </w:tblBorders>
          <w:tblCellMar>
            <w:left w:w="108" w:type="dxa"/>
            <w:right w:w="108" w:type="dxa"/>
          </w:tblCellMar>
        </w:tblPrEx>
        <w:trPr>
          <w:cantSplit/>
        </w:trPr>
        <w:tc>
          <w:tcPr>
            <w:tcBorders>
              <w:left w:val="nil"/>
              <w:right w:val="nil"/>
            </w:tcBorders>
          </w:tcPr>
          <w:p>
            <w:pPr>
              <w:pStyle w:val="TableBodyText"/>
            </w:pPr>
            <w:r>
              <w:t>Disabled</w:t>
            </w:r>
          </w:p>
        </w:tc>
        <w:tc>
          <w:tcPr>
            <w:tcBorders>
              <w:left w:val="nil"/>
              <w:right w:val="nil"/>
            </w:tcBorders>
          </w:tcPr>
          <w:p>
            <w:pPr>
              <w:pStyle w:val="TableBodyText"/>
            </w:pPr>
            <w:r>
              <w:t>If a workflow run fails, it cannot be resumed.</w:t>
            </w:r>
          </w:p>
        </w:tc>
      </w:tr>
    </w:tbl>
    <w:p>
      <w:pPr>
        <w:pStyle w:val="BodyText"/>
        <w:numPr>
          <w:numId w:val="305"/>
        </w:numPr>
        <w:spacing w:before="240"/>
      </w:pPr>
      <w:r>
        <w:t>Click Save and confirm your selection.</w:t>
      </w:r>
    </w:p>
    <w:p>
      <w:pPr>
        <w:pStyle w:val="SectionHeading3"/>
      </w:pPr>
      <w:bookmarkStart w:id="502" w:name="_Toc256001409"/>
      <w:r>
        <w:t>Set custom properties for resuming failed workflow runs</w:t>
      </w:r>
      <w:bookmarkEnd w:id="502"/>
    </w:p>
    <w:p>
      <w:pPr>
        <w:pStyle w:val="BodyText"/>
      </w:pPr>
      <w:r>
        <w:t xml:space="preserve">By default, </w:t>
      </w:r>
      <w:r>
        <w:t>VCF Operations orchestrator</w:t>
      </w:r>
      <w:r>
        <w:t xml:space="preserve"> is not set up to resume failed workflow runs. You can enable </w:t>
      </w:r>
      <w:r>
        <w:t>VCF Operations orchestrator</w:t>
      </w:r>
      <w:r>
        <w:t xml:space="preserve"> to resume failed workflow runs and set a custom timeout period after which failed workflow runs cannot be resumed.</w:t>
      </w:r>
    </w:p>
    <w:p>
      <w:pPr>
        <w:pStyle w:val="BodyText"/>
        <w:numPr>
          <w:numId w:val="306"/>
        </w:numPr>
      </w:pPr>
      <w:r>
        <w:t xml:space="preserve">Log in to </w:t>
      </w:r>
      <w:r>
        <w:t>VCF Operations orchestrator</w:t>
      </w:r>
      <w:r>
        <w:t xml:space="preserve"> as </w:t>
      </w:r>
      <w:r>
        <w:t>root</w:t>
      </w:r>
      <w:r>
        <w:t>.</w:t>
      </w:r>
    </w:p>
    <w:p>
      <w:pPr>
        <w:pStyle w:val="BodyText"/>
        <w:numPr>
          <w:numId w:val="306"/>
        </w:numPr>
      </w:pPr>
      <w:r>
        <w:t xml:space="preserve">Select </w:t>
      </w:r>
      <w:r>
        <w:rPr>
          <w:rStyle w:val="InlineUI"/>
        </w:rPr>
        <w:t>System Properties</w:t>
      </w:r>
      <w:r>
        <w:t xml:space="preserve">, and click </w:t>
      </w:r>
      <w:r>
        <w:rPr>
          <w:rStyle w:val="InlineUI"/>
        </w:rPr>
        <w:t>New</w:t>
      </w:r>
      <w:r>
        <w:t>.</w:t>
      </w:r>
    </w:p>
    <w:p>
      <w:pPr>
        <w:pStyle w:val="BodyText"/>
        <w:numPr>
          <w:numId w:val="306"/>
        </w:numPr>
      </w:pPr>
      <w:r>
        <w:t xml:space="preserve">Under </w:t>
      </w:r>
      <w:r>
        <w:rPr>
          <w:rStyle w:val="InlineUI"/>
        </w:rPr>
        <w:t>Key</w:t>
      </w:r>
      <w:r>
        <w:t xml:space="preserve">, enter </w:t>
      </w:r>
      <w:r>
        <w:t>com.vmware.vco.engine.execute.resume-from-failed.timeout-sec</w:t>
      </w:r>
      <w:r>
        <w:t>.</w:t>
      </w:r>
    </w:p>
    <w:p>
      <w:pPr>
        <w:pStyle w:val="BodyText"/>
        <w:numPr>
          <w:numId w:val="306"/>
        </w:numPr>
      </w:pPr>
      <w:r>
        <w:t xml:space="preserve">Under </w:t>
      </w:r>
      <w:r>
        <w:rPr>
          <w:rStyle w:val="InlineUI"/>
        </w:rPr>
        <w:t>Value</w:t>
      </w:r>
      <w:r>
        <w:t>, enter the custom timeout period in seconds.</w:t>
      </w:r>
    </w:p>
    <w:p>
      <w:pPr>
        <w:pStyle w:val="BodyText"/>
        <w:pBdr>
          <w:top w:val="single" w:sz="8" w:space="2" w:color="D3D3D3"/>
          <w:bottom w:val="single" w:sz="8" w:space="2" w:color="D3D3D3"/>
        </w:pBdr>
        <w:ind w:left="480"/>
      </w:pPr>
      <w:r>
        <w:rPr>
          <w:rStyle w:val="NoteLeadernote"/>
        </w:rPr>
        <w:t>Note</w:t>
        <w:tab/>
      </w:r>
      <w:r>
        <w:t>The value you set overrides the default timeout setting of 86400 seconds.</w:t>
      </w:r>
    </w:p>
    <w:p>
      <w:pPr>
        <w:pStyle w:val="BodyText"/>
        <w:numPr>
          <w:numId w:val="306"/>
        </w:numPr>
      </w:pPr>
      <w:r>
        <w:t xml:space="preserve">Under </w:t>
      </w:r>
      <w:r>
        <w:rPr>
          <w:rStyle w:val="InlineUI"/>
        </w:rPr>
        <w:t>Description,</w:t>
      </w:r>
      <w:r>
        <w:t xml:space="preserve"> enter a description for the new system property.</w:t>
      </w:r>
    </w:p>
    <w:p>
      <w:pPr>
        <w:pStyle w:val="BodyText"/>
        <w:numPr>
          <w:numId w:val="306"/>
        </w:numPr>
      </w:pPr>
      <w:r>
        <w:t xml:space="preserve">Click </w:t>
      </w:r>
      <w:r>
        <w:rPr>
          <w:rStyle w:val="InlineUI"/>
        </w:rPr>
        <w:t>Add</w:t>
      </w:r>
      <w:r>
        <w:t>.</w:t>
      </w:r>
    </w:p>
    <w:p>
      <w:pPr>
        <w:pStyle w:val="SectionHeading3"/>
      </w:pPr>
      <w:bookmarkStart w:id="503" w:name="_Toc256001410"/>
      <w:r>
        <w:t>Managing a Failed Workflow Run</w:t>
      </w:r>
      <w:bookmarkEnd w:id="503"/>
    </w:p>
    <w:p>
      <w:pPr>
        <w:pStyle w:val="BodyText"/>
      </w:pPr>
      <w:r>
        <w:t>You can resume a workflow run from the last failed activity if resuming a failed run is enabled for the workflow.</w:t>
      </w:r>
    </w:p>
    <w:p>
      <w:pPr>
        <w:pStyle w:val="BodyText"/>
      </w:pPr>
      <w:r>
        <w:t xml:space="preserve">When the resume failed workflow feature is enabled, you can change the parameters of the workflow and try to resume it. You can also retain the parameters and change external components that affect the workflow run. If you do not select an option, the workflow run times out and cannot be resumed. For modifying the timeout period, see </w:t>
      </w:r>
      <w:hyperlink r:id="rId47" w:tooltip="Set custom properties for resuming failed workflow runs" w:history="1">
        <w:r>
          <w:rPr>
            <w:color w:val="0000FF"/>
            <w:u w:val="single"/>
          </w:rPr>
          <w:t>Set custom properties for resuming failed workflow runs</w:t>
        </w:r>
      </w:hyperlink>
      <w:r>
        <w:t>.</w:t>
      </w:r>
    </w:p>
    <w:p>
      <w:pPr>
        <w:pStyle w:val="BodyText"/>
      </w:pPr>
      <w:r>
        <w:t>In this use case, you create a simple workflow designed specifically to fail during its run. This workflow demonstrates the basic functionality of the resume failed workflow feature.</w:t>
      </w:r>
    </w:p>
    <w:p>
      <w:pPr>
        <w:pStyle w:val="BodyText"/>
        <w:numPr>
          <w:numId w:val="307"/>
        </w:numPr>
      </w:pPr>
      <w:r>
        <w:t xml:space="preserve">Navigate to </w:t>
      </w:r>
      <w:r>
        <w:t>Library Workflows</w:t>
      </w:r>
      <w:r>
        <w:t xml:space="preserve">, and click </w:t>
      </w:r>
      <w:r>
        <w:t>New Workflow</w:t>
      </w:r>
      <w:r>
        <w:t>.</w:t>
      </w:r>
    </w:p>
    <w:p>
      <w:pPr>
        <w:pStyle w:val="BodyText"/>
        <w:numPr>
          <w:numId w:val="307"/>
        </w:numPr>
      </w:pPr>
      <w:r>
        <w:t xml:space="preserve">Enter the name resume workflow test and click </w:t>
      </w:r>
      <w:r>
        <w:t>Create</w:t>
      </w:r>
      <w:r>
        <w:t>.</w:t>
      </w:r>
    </w:p>
    <w:p>
      <w:pPr>
        <w:pStyle w:val="BodyText"/>
        <w:numPr>
          <w:numId w:val="307"/>
        </w:numPr>
      </w:pPr>
      <w:r>
        <w:t xml:space="preserve">On the </w:t>
      </w:r>
      <w:r>
        <w:t>Summary</w:t>
      </w:r>
      <w:r>
        <w:t xml:space="preserve"> tab, click the </w:t>
      </w:r>
      <w:r>
        <w:t>Resume workflow from failed behavior</w:t>
      </w:r>
      <w:r>
        <w:t xml:space="preserve"> drop-down menu.</w:t>
      </w:r>
    </w:p>
    <w:p>
      <w:pPr>
        <w:pStyle w:val="BodyText"/>
        <w:numPr>
          <w:numId w:val="307"/>
        </w:numPr>
      </w:pPr>
      <w:r>
        <w:t xml:space="preserve">Select </w:t>
      </w:r>
      <w:r>
        <w:t>Enabled</w:t>
      </w:r>
      <w:r>
        <w:t>.</w:t>
      </w:r>
    </w:p>
    <w:p>
      <w:pPr>
        <w:pStyle w:val="BodyText"/>
        <w:numPr>
          <w:numId w:val="307"/>
        </w:numPr>
      </w:pPr>
      <w:r>
        <w:t xml:space="preserve">On the </w:t>
      </w:r>
      <w:r>
        <w:t>Inputs/Outputs</w:t>
      </w:r>
      <w:r>
        <w:t xml:space="preserve"> tab, click </w:t>
      </w:r>
      <w:r>
        <w:t>New</w:t>
      </w:r>
      <w:r>
        <w:t>.</w:t>
      </w:r>
    </w:p>
    <w:p>
      <w:pPr>
        <w:pStyle w:val="BodyText"/>
        <w:numPr>
          <w:numId w:val="307"/>
        </w:numPr>
      </w:pPr>
      <w:r>
        <w:t>Create an input parameter with the following properties.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51"/>
        <w:gridCol w:w="1029"/>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rPr>
        <w:tc>
          <w:tcPr>
            <w:tcBorders>
              <w:left w:val="nil"/>
              <w:right w:val="nil"/>
            </w:tcBorders>
          </w:tcPr>
          <w:p>
            <w:pPr>
              <w:pStyle w:val="TableBodyText"/>
            </w:pPr>
            <w:r>
              <w:t>Name</w:t>
            </w:r>
          </w:p>
        </w:tc>
        <w:tc>
          <w:tcPr>
            <w:tcBorders>
              <w:left w:val="nil"/>
              <w:right w:val="nil"/>
            </w:tcBorders>
          </w:tcPr>
          <w:p>
            <w:pPr>
              <w:pStyle w:val="TableBodyText"/>
            </w:pPr>
            <w:r>
              <w:t>fail</w:t>
            </w:r>
          </w:p>
        </w:tc>
      </w:tr>
      <w:tr>
        <w:tblPrEx>
          <w:tblInd w:w="480" w:type="dxa"/>
          <w:tblCellMar>
            <w:left w:w="108" w:type="dxa"/>
            <w:right w:w="108" w:type="dxa"/>
          </w:tblCellMar>
        </w:tblPrEx>
        <w:trPr>
          <w:cantSplit/>
        </w:trPr>
        <w:tc>
          <w:tcPr>
            <w:tcBorders>
              <w:left w:val="nil"/>
              <w:right w:val="nil"/>
            </w:tcBorders>
          </w:tcPr>
          <w:p>
            <w:pPr>
              <w:pStyle w:val="TableBodyText"/>
            </w:pPr>
            <w:r>
              <w:t>Type</w:t>
            </w:r>
          </w:p>
        </w:tc>
        <w:tc>
          <w:tcPr>
            <w:tcBorders>
              <w:left w:val="nil"/>
              <w:right w:val="nil"/>
            </w:tcBorders>
          </w:tcPr>
          <w:p>
            <w:pPr>
              <w:pStyle w:val="TableBodyText"/>
            </w:pPr>
            <w:r>
              <w:t>boolean</w:t>
            </w:r>
          </w:p>
        </w:tc>
      </w:tr>
    </w:tbl>
    <w:p>
      <w:pPr>
        <w:pStyle w:val="BodyText"/>
        <w:numPr>
          <w:numId w:val="307"/>
        </w:numPr>
        <w:spacing w:before="240"/>
      </w:pPr>
      <w:r>
        <w:t xml:space="preserve">On the </w:t>
      </w:r>
      <w:r>
        <w:t>Schema</w:t>
      </w:r>
      <w:r>
        <w:t xml:space="preserve"> tab, drag three </w:t>
      </w:r>
      <w:r>
        <w:t>Scriptable task</w:t>
      </w:r>
      <w:r>
        <w:t xml:space="preserve"> elements into the schema diagram.</w:t>
      </w:r>
    </w:p>
    <w:p>
      <w:pPr>
        <w:pStyle w:val="BodyText"/>
        <w:numPr>
          <w:numId w:val="307"/>
        </w:numPr>
      </w:pPr>
      <w:r>
        <w:t>Name the schema elements before failure,failure, and after failure.</w:t>
      </w:r>
    </w:p>
    <w:p>
      <w:pPr>
        <w:pStyle w:val="BodyText"/>
        <w:numPr>
          <w:numId w:val="307"/>
        </w:numPr>
      </w:pPr>
      <w:r>
        <w:t xml:space="preserve">On the </w:t>
      </w:r>
      <w:r>
        <w:t>Scripting</w:t>
      </w:r>
      <w:r>
        <w:t xml:space="preserve"> tab of the before failure element, enterSystem.log("Before failure");.</w:t>
      </w:r>
    </w:p>
    <w:p>
      <w:pPr>
        <w:pStyle w:val="BodyText"/>
        <w:numPr>
          <w:numId w:val="307"/>
        </w:numPr>
      </w:pPr>
      <w:r>
        <w:t>Add the fail input parameter to the failure element.</w:t>
      </w:r>
    </w:p>
    <w:p>
      <w:pPr>
        <w:pStyle w:val="BodyText"/>
        <w:numPr>
          <w:numId w:val="307"/>
        </w:numPr>
      </w:pPr>
      <w:r>
        <w:t xml:space="preserve">On the </w:t>
      </w:r>
      <w:r>
        <w:t>Scripting</w:t>
      </w:r>
      <w:r>
        <w:t xml:space="preserve"> tab of the after failure element, enterSystem.log("After failure");.</w:t>
      </w:r>
    </w:p>
    <w:p>
      <w:pPr>
        <w:pStyle w:val="BodyText"/>
        <w:numPr>
          <w:numId w:val="307"/>
        </w:numPr>
      </w:pPr>
      <w:r>
        <w:t xml:space="preserve">Save the workflow, and click </w:t>
      </w:r>
      <w:r>
        <w:t>Run</w:t>
      </w:r>
      <w:r>
        <w:t>.</w:t>
      </w:r>
    </w:p>
    <w:p>
      <w:pPr>
        <w:pStyle w:val="BodyText"/>
        <w:numPr>
          <w:numId w:val="307"/>
        </w:numPr>
      </w:pPr>
      <w:r>
        <w:t xml:space="preserve">Toggle on the </w:t>
      </w:r>
      <w:r>
        <w:t>fail</w:t>
      </w:r>
      <w:r>
        <w:t xml:space="preserve"> check-box, and click </w:t>
      </w:r>
      <w:r>
        <w:t>Run</w:t>
      </w:r>
      <w:r>
        <w:t>.</w:t>
      </w:r>
    </w:p>
    <w:p>
      <w:pPr>
        <w:pStyle w:val="BodyText"/>
        <w:ind w:left="480"/>
      </w:pPr>
      <w:r>
        <w:t xml:space="preserve">The workflow run reaches the </w:t>
      </w:r>
      <w:r>
        <w:t>Waiting</w:t>
      </w:r>
      <w:r>
        <w:t xml:space="preserve"> state.</w:t>
      </w:r>
    </w:p>
    <w:p>
      <w:pPr>
        <w:pStyle w:val="BodyText"/>
        <w:numPr>
          <w:numId w:val="307"/>
        </w:numPr>
      </w:pPr>
      <w:r>
        <w:t xml:space="preserve">On the top-right, select </w:t>
      </w:r>
      <w:r>
        <w:t>Answer</w:t>
      </w:r>
      <w:r>
        <w:t>.</w:t>
      </w:r>
    </w:p>
    <w:p>
      <w:pPr>
        <w:pStyle w:val="BodyText"/>
        <w:numPr>
          <w:numId w:val="307"/>
        </w:numPr>
      </w:pPr>
      <w:r>
        <w:t xml:space="preserve">To cancel the workflow run, select </w:t>
      </w:r>
      <w:r>
        <w:t>Cancel</w:t>
      </w:r>
      <w:r>
        <w:t xml:space="preserve"> and click </w:t>
      </w:r>
      <w:r>
        <w:t>Answer</w:t>
      </w:r>
      <w:r>
        <w:t>.</w:t>
      </w:r>
    </w:p>
    <w:p>
      <w:pPr>
        <w:pStyle w:val="BodyText"/>
        <w:numPr>
          <w:numId w:val="307"/>
        </w:numPr>
      </w:pPr>
      <w:r>
        <w:t xml:space="preserve">To resume the workflow run, select </w:t>
      </w:r>
      <w:r>
        <w:t>Resume</w:t>
      </w:r>
      <w:r>
        <w:t xml:space="preserve">, and navigate to the </w:t>
      </w:r>
      <w:r>
        <w:t>Parameters</w:t>
      </w:r>
      <w:r>
        <w:t xml:space="preserve"> tab.</w:t>
      </w:r>
    </w:p>
    <w:p>
      <w:pPr>
        <w:pStyle w:val="BodyText"/>
        <w:numPr>
          <w:numId w:val="307"/>
        </w:numPr>
      </w:pPr>
      <w:r>
        <w:t xml:space="preserve">Toggle off the </w:t>
      </w:r>
      <w:r>
        <w:t>fail</w:t>
      </w:r>
      <w:r>
        <w:t xml:space="preserve"> check-box, and click </w:t>
      </w:r>
      <w:r>
        <w:t>Answer</w:t>
      </w:r>
      <w:r>
        <w:t>.</w:t>
      </w:r>
    </w:p>
    <w:p>
      <w:pPr>
        <w:pStyle w:val="BodyText"/>
        <w:ind w:left="480"/>
      </w:pPr>
      <w:r>
        <w:t xml:space="preserve">The workflow run reaches the </w:t>
      </w:r>
      <w:r>
        <w:t>Completed</w:t>
      </w:r>
      <w:r>
        <w:t xml:space="preserve"> state.</w:t>
      </w:r>
    </w:p>
    <w:p>
      <w:pPr>
        <w:pStyle w:val="BodyText"/>
      </w:pPr>
      <w:r>
        <w:t>You now know how to manage failed workflow runs.</w:t>
      </w:r>
    </w:p>
    <w:p>
      <w:pPr>
        <w:pStyle w:val="Heading2"/>
      </w:pPr>
      <w:bookmarkStart w:id="504" w:name="_Toc256001411"/>
      <w:r>
        <w:t>Use Case: Create a custom workflow to manage REST host authentication</w:t>
      </w:r>
      <w:bookmarkEnd w:id="504"/>
    </w:p>
    <w:p>
      <w:pPr>
        <w:pStyle w:val="BodyText"/>
      </w:pPr>
      <w:r>
        <w:t>You can configure or update the OAuth 2.0 token sending strategy of a REST host by adding custom scripting to your workflow.</w:t>
      </w:r>
    </w:p>
    <w:p>
      <w:pPr>
        <w:pStyle w:val="SectionHeading3"/>
      </w:pPr>
    </w:p>
    <w:p>
      <w:pPr>
        <w:pStyle w:val="BodyText"/>
      </w:pPr>
      <w:r>
        <w:t>The use case in this procedure demonstrates how you can use a custom workflow to switch your REST host authorization strategy via scripting.</w:t>
      </w:r>
    </w:p>
    <w:p>
      <w:pPr>
        <w:pStyle w:val="BodyText"/>
        <w:numPr>
          <w:numId w:val="308"/>
        </w:numPr>
      </w:pPr>
      <w:r>
        <w:t xml:space="preserve">Navigate to </w:t>
      </w:r>
      <w:r>
        <w:t>Library Workflows</w:t>
      </w:r>
      <w:r>
        <w:t xml:space="preserve"> and select </w:t>
      </w:r>
      <w:r>
        <w:t>New Workflow</w:t>
      </w:r>
      <w:r>
        <w:t>.</w:t>
      </w:r>
    </w:p>
    <w:p>
      <w:pPr>
        <w:pStyle w:val="BodyText"/>
        <w:numPr>
          <w:numId w:val="308"/>
        </w:numPr>
      </w:pPr>
      <w:r>
        <w:t xml:space="preserve">Add a name for the workflow and click </w:t>
      </w:r>
      <w:r>
        <w:t>Create</w:t>
      </w:r>
      <w:r>
        <w:t>.</w:t>
      </w:r>
    </w:p>
    <w:p>
      <w:pPr>
        <w:pStyle w:val="BodyText"/>
        <w:numPr>
          <w:numId w:val="308"/>
        </w:numPr>
      </w:pPr>
      <w:r>
        <w:t xml:space="preserve">Navigate to the </w:t>
      </w:r>
      <w:r>
        <w:t>Schema</w:t>
      </w:r>
      <w:r>
        <w:t xml:space="preserve"> tab and add a </w:t>
      </w:r>
      <w:r>
        <w:t>Scriptable task</w:t>
      </w:r>
      <w:r>
        <w:t xml:space="preserve"> workflow element.</w:t>
      </w:r>
    </w:p>
    <w:p>
      <w:pPr>
        <w:pStyle w:val="BodyText"/>
        <w:numPr>
          <w:ilvl w:val="1"/>
          <w:numId w:val="308"/>
        </w:numPr>
      </w:pPr>
      <w:r>
        <w:t>Add the following input and output parameters to the workflow element:</w:t>
      </w:r>
    </w:p>
    <w:tbl>
      <w:tblPr>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3"/>
        <w:gridCol w:w="862"/>
        <w:gridCol w:w="1851"/>
      </w:tblGrid>
      <w:tr>
        <w:tblPrEx>
          <w:tblInd w:w="96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tblHeader/>
        </w:trPr>
        <w:tc>
          <w:tcPr>
            <w:tcBorders>
              <w:left w:val="nil"/>
              <w:right w:val="nil"/>
            </w:tcBorders>
            <w:shd w:val="clear" w:color="auto" w:fill="E1E1E1"/>
            <w:tcMar>
              <w:top w:w="60" w:type="dxa"/>
              <w:bottom w:w="60" w:type="dxa"/>
            </w:tcMar>
          </w:tcPr>
          <w:p>
            <w:pPr>
              <w:pStyle w:val="TableHeaderText"/>
            </w:pPr>
            <w:r>
              <w:t>Input or Output</w:t>
            </w:r>
          </w:p>
        </w:tc>
        <w:tc>
          <w:tcPr>
            <w:tcBorders>
              <w:left w:val="nil"/>
              <w:right w:val="nil"/>
            </w:tcBorders>
            <w:shd w:val="clear" w:color="auto" w:fill="E1E1E1"/>
            <w:tcMar>
              <w:top w:w="60" w:type="dxa"/>
              <w:bottom w:w="60" w:type="dxa"/>
            </w:tcMar>
          </w:tcPr>
          <w:p>
            <w:pPr>
              <w:pStyle w:val="TableHeaderText"/>
            </w:pPr>
            <w:r>
              <w:t>Name</w:t>
            </w:r>
          </w:p>
        </w:tc>
        <w:tc>
          <w:tcPr>
            <w:tcBorders>
              <w:left w:val="nil"/>
              <w:right w:val="nil"/>
            </w:tcBorders>
            <w:shd w:val="clear" w:color="auto" w:fill="E1E1E1"/>
            <w:tcMar>
              <w:top w:w="60" w:type="dxa"/>
              <w:bottom w:w="60" w:type="dxa"/>
            </w:tcMar>
          </w:tcPr>
          <w:p>
            <w:pPr>
              <w:pStyle w:val="TableHeaderText"/>
            </w:pPr>
            <w:r>
              <w:t>Type</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Input</w:t>
            </w:r>
          </w:p>
        </w:tc>
        <w:tc>
          <w:tcPr>
            <w:tcBorders>
              <w:left w:val="nil"/>
              <w:right w:val="nil"/>
            </w:tcBorders>
          </w:tcPr>
          <w:p>
            <w:pPr>
              <w:pStyle w:val="TableBodyText"/>
            </w:pPr>
            <w:r>
              <w:t>host</w:t>
            </w:r>
          </w:p>
        </w:tc>
        <w:tc>
          <w:tcPr>
            <w:tcBorders>
              <w:left w:val="nil"/>
              <w:right w:val="nil"/>
            </w:tcBorders>
          </w:tcPr>
          <w:p>
            <w:pPr>
              <w:pStyle w:val="TableBodyText"/>
            </w:pPr>
            <w:r>
              <w:t>REST:RESTHost</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Input</w:t>
            </w:r>
          </w:p>
        </w:tc>
        <w:tc>
          <w:tcPr>
            <w:tcBorders>
              <w:left w:val="nil"/>
              <w:right w:val="nil"/>
            </w:tcBorders>
          </w:tcPr>
          <w:p>
            <w:pPr>
              <w:pStyle w:val="TableBodyText"/>
            </w:pPr>
            <w:r>
              <w:t>token</w:t>
            </w:r>
          </w:p>
        </w:tc>
        <w:tc>
          <w:tcPr>
            <w:tcBorders>
              <w:left w:val="nil"/>
              <w:right w:val="nil"/>
            </w:tcBorders>
          </w:tcPr>
          <w:p>
            <w:pPr>
              <w:pStyle w:val="TableBodyText"/>
            </w:pPr>
            <w:r>
              <w:t>string</w:t>
            </w:r>
          </w:p>
        </w:tc>
      </w:tr>
      <w:tr>
        <w:tblPrEx>
          <w:tblInd w:w="960" w:type="dxa"/>
          <w:tblBorders>
            <w:top w:val="nil"/>
          </w:tblBorders>
          <w:tblCellMar>
            <w:left w:w="108" w:type="dxa"/>
            <w:right w:w="108" w:type="dxa"/>
          </w:tblCellMar>
        </w:tblPrEx>
        <w:trPr>
          <w:cantSplit/>
        </w:trPr>
        <w:tc>
          <w:tcPr>
            <w:tcBorders>
              <w:left w:val="nil"/>
              <w:right w:val="nil"/>
            </w:tcBorders>
          </w:tcPr>
          <w:p>
            <w:pPr>
              <w:pStyle w:val="TableBodyText"/>
            </w:pPr>
            <w:r>
              <w:t>Output</w:t>
            </w:r>
          </w:p>
        </w:tc>
        <w:tc>
          <w:tcPr>
            <w:tcBorders>
              <w:left w:val="nil"/>
              <w:right w:val="nil"/>
            </w:tcBorders>
          </w:tcPr>
          <w:p>
            <w:pPr>
              <w:pStyle w:val="TableBodyText"/>
            </w:pPr>
            <w:r>
              <w:t>result</w:t>
            </w:r>
          </w:p>
        </w:tc>
        <w:tc>
          <w:tcPr>
            <w:tcBorders>
              <w:left w:val="nil"/>
              <w:right w:val="nil"/>
            </w:tcBorders>
          </w:tcPr>
          <w:p>
            <w:pPr>
              <w:pStyle w:val="TableBodyText"/>
            </w:pPr>
            <w:r>
              <w:t>REST:RESTHost</w:t>
            </w:r>
          </w:p>
        </w:tc>
      </w:tr>
    </w:tbl>
    <w:p>
      <w:pPr>
        <w:pStyle w:val="BodyText"/>
        <w:numPr>
          <w:numId w:val="308"/>
        </w:numPr>
        <w:spacing w:before="240"/>
      </w:pPr>
      <w:r>
        <w:t xml:space="preserve">Under the </w:t>
      </w:r>
      <w:r>
        <w:t>Scripting</w:t>
      </w:r>
      <w:r>
        <w:t xml:space="preserve"> tab, add the following script.</w:t>
      </w:r>
    </w:p>
    <w:p>
      <w:pPr>
        <w:pStyle w:val="CodeBlock"/>
        <w:ind w:left="480"/>
      </w:pPr>
      <w:r>
        <w:t>var oldAuth = host.authentication
var ouath20type = "OAuth 2.0"
if (oldAuth.type !== ouath20type) {
  System.log ("REST host isn't using" + ouath20type);
  result = host;
} else {
  var oldStrategy = oldAuth.rawAuthProperties[1]
  if (oldStrategy === "Query parameter") {
      var newStrategy = "Authorization header";
  } else {
      var newStrategy = "Query parameter"
  }
  var newAuth = RESTAuthenticationManager.createAuthentication ("OAuth 2.0", [token, newStrategy]);
  host.authentication = newAuth;
  result = RESTHostManager.updateHost(host);
}</w:t>
      </w:r>
    </w:p>
    <w:p>
      <w:pPr>
        <w:pStyle w:val="BodyText"/>
        <w:ind w:left="480"/>
      </w:pPr>
      <w:r>
        <w:t>You can also use oldAuth.getRawAuthProperty(1) instead of oldAuth.rawAuthProperties[1]. Both work in the same way.</w:t>
      </w:r>
    </w:p>
    <w:p>
      <w:pPr>
        <w:pStyle w:val="BodyText"/>
        <w:numPr>
          <w:numId w:val="308"/>
        </w:numPr>
      </w:pPr>
      <w:r>
        <w:t>Save the workflow.</w:t>
      </w:r>
    </w:p>
    <w:p>
      <w:pPr>
        <w:pStyle w:val="BodyText"/>
        <w:numPr>
          <w:numId w:val="308"/>
        </w:numPr>
      </w:pPr>
      <w:r>
        <w:t>To change the token sending strategy of your REST host, run the workflow.</w:t>
      </w:r>
    </w:p>
    <w:p>
      <w:pPr>
        <w:pStyle w:val="BodyText"/>
      </w:pPr>
      <w:r>
        <w:t xml:space="preserve">You can verify what token sending strategy your REST host uses by navigating to InventoryREST-Host, selecting your host, and checking the </w:t>
      </w:r>
      <w:r>
        <w:t>Authorization</w:t>
      </w:r>
      <w:r>
        <w:t xml:space="preserve"> entry.</w:t>
      </w:r>
    </w:p>
    <w:sectPr w:rsidSect="0078571F">
      <w:headerReference w:type="default" r:id="rId48"/>
      <w:footerReference w:type="default" r:id="rId49"/>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tropolis">
    <w:altName w:val="Calibri"/>
    <w:panose1 w:val="00000500000000000000"/>
    <w:charset w:val="00"/>
    <w:family w:val="auto"/>
    <w:pitch w:val="variable"/>
    <w:sig w:usb0="00000007" w:usb1="00000000" w:usb2="00000000" w:usb3="00000000" w:csb0="00000093" w:csb1="00000000"/>
  </w:font>
  <w:font w:name="Metropolis Medium">
    <w:altName w:val="Calibri"/>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AFF" w:usb1="C0007843" w:usb2="00000009" w:usb3="00000000" w:csb0="000001FF"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246</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77777777">
    <w:pPr>
      <w:pStyle w:val="Header"/>
    </w:pPr>
    <w:r>
      <w:fldChar w:fldCharType="begin"/>
    </w:r>
    <w:r>
      <w:instrText xml:space="preserve"> TITLE   \* MERGEFORMAT </w:instrText>
    </w:r>
    <w:r>
      <w:fldChar w:fldCharType="separate"/>
    </w:r>
    <w:r>
      <w:t>VMware Cloud Foundation Operations Orchestrator</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multilevel"/>
    <w:tmpl w:val="7A0F566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7A0F566D"/>
    <w:multiLevelType w:val="hybridMultilevel"/>
    <w:tmpl w:val="7A0F56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E"/>
    <w:multiLevelType w:val="multilevel"/>
    <w:tmpl w:val="7A0F566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70"/>
    <w:multiLevelType w:val="multilevel"/>
    <w:tmpl w:val="7A0F567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7A0F5672"/>
    <w:multiLevelType w:val="multilevel"/>
    <w:tmpl w:val="7A0F567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7A0F5673"/>
    <w:multiLevelType w:val="multilevel"/>
    <w:tmpl w:val="7A0F567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7A0F5674"/>
    <w:multiLevelType w:val="multilevel"/>
    <w:tmpl w:val="7A0F567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7A0F5675"/>
    <w:multiLevelType w:val="multilevel"/>
    <w:tmpl w:val="7A0F567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7A0F5676"/>
    <w:multiLevelType w:val="hybridMultilevel"/>
    <w:tmpl w:val="7A0F56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7A0F5678"/>
    <w:multiLevelType w:val="hybridMultilevel"/>
    <w:tmpl w:val="7A0F56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7A0F5679"/>
    <w:multiLevelType w:val="hybridMultilevel"/>
    <w:tmpl w:val="7A0F56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7A0F567A"/>
    <w:multiLevelType w:val="hybridMultilevel"/>
    <w:tmpl w:val="7A0F56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C"/>
    <w:multiLevelType w:val="hybridMultilevel"/>
    <w:tmpl w:val="7A0F56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7A0F567D"/>
    <w:multiLevelType w:val="hybridMultilevel"/>
    <w:tmpl w:val="7A0F56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7A0F567E"/>
    <w:multiLevelType w:val="multilevel"/>
    <w:tmpl w:val="7A0F567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7A0F567F"/>
    <w:multiLevelType w:val="multilevel"/>
    <w:tmpl w:val="7A0F567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7A0F5680"/>
    <w:multiLevelType w:val="multilevel"/>
    <w:tmpl w:val="7A0F568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A0F5681"/>
    <w:multiLevelType w:val="multilevel"/>
    <w:tmpl w:val="7A0F568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7A0F5682"/>
    <w:multiLevelType w:val="multilevel"/>
    <w:tmpl w:val="7A0F568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7A0F5683"/>
    <w:multiLevelType w:val="multilevel"/>
    <w:tmpl w:val="7A0F568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7A0F5684"/>
    <w:multiLevelType w:val="multilevel"/>
    <w:tmpl w:val="7A0F568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7A0F5685"/>
    <w:multiLevelType w:val="hybridMultilevel"/>
    <w:tmpl w:val="7A0F56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A0F5686"/>
    <w:multiLevelType w:val="hybridMultilevel"/>
    <w:tmpl w:val="7A0F56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A0F5687"/>
    <w:multiLevelType w:val="hybridMultilevel"/>
    <w:tmpl w:val="7A0F56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A0F5688"/>
    <w:multiLevelType w:val="multilevel"/>
    <w:tmpl w:val="7A0F568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7A0F5689"/>
    <w:multiLevelType w:val="multilevel"/>
    <w:tmpl w:val="7A0F568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7A0F568A"/>
    <w:multiLevelType w:val="multilevel"/>
    <w:tmpl w:val="7A0F568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7A0F568B"/>
    <w:multiLevelType w:val="hybridMultilevel"/>
    <w:tmpl w:val="7A0F56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A0F568C"/>
    <w:multiLevelType w:val="multilevel"/>
    <w:tmpl w:val="7A0F568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7A0F568D"/>
    <w:multiLevelType w:val="hybridMultilevel"/>
    <w:tmpl w:val="7A0F56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A0F568E"/>
    <w:multiLevelType w:val="multilevel"/>
    <w:tmpl w:val="7A0F568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7A0F568F"/>
    <w:multiLevelType w:val="multilevel"/>
    <w:tmpl w:val="7A0F568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7A0F5690"/>
    <w:multiLevelType w:val="multilevel"/>
    <w:tmpl w:val="7A0F569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7A0F5691"/>
    <w:multiLevelType w:val="multilevel"/>
    <w:tmpl w:val="7A0F569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7A0F5692"/>
    <w:multiLevelType w:val="multilevel"/>
    <w:tmpl w:val="7A0F569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7A0F5693"/>
    <w:multiLevelType w:val="multilevel"/>
    <w:tmpl w:val="7A0F569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7A0F5694"/>
    <w:multiLevelType w:val="multilevel"/>
    <w:tmpl w:val="7A0F569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7A0F5695"/>
    <w:multiLevelType w:val="multilevel"/>
    <w:tmpl w:val="7A0F569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7A0F5696"/>
    <w:multiLevelType w:val="hybridMultilevel"/>
    <w:tmpl w:val="7A0F56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A0F5697"/>
    <w:multiLevelType w:val="multilevel"/>
    <w:tmpl w:val="7A0F569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7A0F5698"/>
    <w:multiLevelType w:val="multilevel"/>
    <w:tmpl w:val="7A0F569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7A0F5699"/>
    <w:multiLevelType w:val="multilevel"/>
    <w:tmpl w:val="7A0F569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7A0F569A"/>
    <w:multiLevelType w:val="hybridMultilevel"/>
    <w:tmpl w:val="7A0F56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7A0F569B"/>
    <w:multiLevelType w:val="multilevel"/>
    <w:tmpl w:val="7A0F569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7A0F569C"/>
    <w:multiLevelType w:val="multilevel"/>
    <w:tmpl w:val="7A0F569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7A0F569D"/>
    <w:multiLevelType w:val="multilevel"/>
    <w:tmpl w:val="7A0F569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7A0F569E"/>
    <w:multiLevelType w:val="multilevel"/>
    <w:tmpl w:val="7A0F569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7A0F569F"/>
    <w:multiLevelType w:val="multilevel"/>
    <w:tmpl w:val="7A0F569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7A0F56A0"/>
    <w:multiLevelType w:val="multilevel"/>
    <w:tmpl w:val="7A0F56A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7A0F56A1"/>
    <w:multiLevelType w:val="multilevel"/>
    <w:tmpl w:val="7A0F56A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7A0F56A2"/>
    <w:multiLevelType w:val="multilevel"/>
    <w:tmpl w:val="7A0F56A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pStyle w:val="ListNumber3"/>
      <w:lvlText w:val="%3"/>
      <w:lvlJc w:val="right"/>
      <w:pPr>
        <w:tabs>
          <w:tab w:val="num" w:pos="1440"/>
        </w:tabs>
        <w:ind w:left="1440" w:hanging="480"/>
      </w:pPr>
      <w:rPr>
        <w:rFonts w:ascii="Metropolis" w:eastAsia="Metropolis" w:hAnsi="Metropolis" w:cs="Metropolis"/>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7A0F56A3"/>
    <w:multiLevelType w:val="multilevel"/>
    <w:tmpl w:val="7A0F56A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7A0F56A4"/>
    <w:multiLevelType w:val="multilevel"/>
    <w:tmpl w:val="7A0F56A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7A0F56A5"/>
    <w:multiLevelType w:val="hybridMultilevel"/>
    <w:tmpl w:val="7A0F56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A0F56A6"/>
    <w:multiLevelType w:val="multilevel"/>
    <w:tmpl w:val="7A0F56A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7A0F56A7"/>
    <w:multiLevelType w:val="multilevel"/>
    <w:tmpl w:val="7A0F56A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7A0F56A8"/>
    <w:multiLevelType w:val="multilevel"/>
    <w:tmpl w:val="7A0F56A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7A0F56A9"/>
    <w:multiLevelType w:val="multilevel"/>
    <w:tmpl w:val="7A0F56A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7A0F56AA"/>
    <w:multiLevelType w:val="multilevel"/>
    <w:tmpl w:val="7A0F56A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7A0F56AB"/>
    <w:multiLevelType w:val="multilevel"/>
    <w:tmpl w:val="7A0F56A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7A0F56AC"/>
    <w:multiLevelType w:val="hybridMultilevel"/>
    <w:tmpl w:val="7A0F56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7A0F56AD"/>
    <w:multiLevelType w:val="multilevel"/>
    <w:tmpl w:val="7A0F56A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7A0F56AE"/>
    <w:multiLevelType w:val="multilevel"/>
    <w:tmpl w:val="7A0F56A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7A0F56AF"/>
    <w:multiLevelType w:val="hybridMultilevel"/>
    <w:tmpl w:val="7A0F56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A0F56B0"/>
    <w:multiLevelType w:val="multilevel"/>
    <w:tmpl w:val="7A0F56B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7A0F56B1"/>
    <w:multiLevelType w:val="multilevel"/>
    <w:tmpl w:val="7A0F56B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7A0F56B2"/>
    <w:multiLevelType w:val="multilevel"/>
    <w:tmpl w:val="7A0F56B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7A0F56B3"/>
    <w:multiLevelType w:val="hybridMultilevel"/>
    <w:tmpl w:val="7A0F56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A0F56B4"/>
    <w:multiLevelType w:val="hybridMultilevel"/>
    <w:tmpl w:val="7A0F56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7A0F56B5"/>
    <w:multiLevelType w:val="hybridMultilevel"/>
    <w:tmpl w:val="7A0F56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7A0F56B6"/>
    <w:multiLevelType w:val="hybridMultilevel"/>
    <w:tmpl w:val="7A0F56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7A0F56B7"/>
    <w:multiLevelType w:val="multilevel"/>
    <w:tmpl w:val="7A0F56B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7A0F56B8"/>
    <w:multiLevelType w:val="multilevel"/>
    <w:tmpl w:val="7A0F56B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7A0F56B9"/>
    <w:multiLevelType w:val="multilevel"/>
    <w:tmpl w:val="7A0F56B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7A0F56BA"/>
    <w:multiLevelType w:val="multilevel"/>
    <w:tmpl w:val="7A0F56B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7A0F56BB"/>
    <w:multiLevelType w:val="multilevel"/>
    <w:tmpl w:val="7A0F56B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7A0F56BC"/>
    <w:multiLevelType w:val="multilevel"/>
    <w:tmpl w:val="7A0F56B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7A0F56BD"/>
    <w:multiLevelType w:val="hybridMultilevel"/>
    <w:tmpl w:val="7A0F56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7A0F56BE"/>
    <w:multiLevelType w:val="multilevel"/>
    <w:tmpl w:val="7A0F56B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7A0F56BF"/>
    <w:multiLevelType w:val="multilevel"/>
    <w:tmpl w:val="7A0F56B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7A0F56C0"/>
    <w:multiLevelType w:val="hybridMultilevel"/>
    <w:tmpl w:val="7A0F56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A0F56C1"/>
    <w:multiLevelType w:val="multilevel"/>
    <w:tmpl w:val="7A0F56C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7A0F56C2"/>
    <w:multiLevelType w:val="multilevel"/>
    <w:tmpl w:val="7A0F56C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lowerLetter"/>
      <w:lvlText w:val="%2."/>
      <w:lvlJc w:val="left"/>
      <w:pPr>
        <w:tabs>
          <w:tab w:val="num" w:pos="960"/>
        </w:tabs>
        <w:ind w:left="960" w:hanging="48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7A0F56C3"/>
    <w:multiLevelType w:val="multilevel"/>
    <w:tmpl w:val="7A0F56C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7A0F56C4"/>
    <w:multiLevelType w:val="multilevel"/>
    <w:tmpl w:val="7A0F56C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7A0F56C5"/>
    <w:multiLevelType w:val="multilevel"/>
    <w:tmpl w:val="7A0F56C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7A0F56C6"/>
    <w:multiLevelType w:val="multilevel"/>
    <w:tmpl w:val="7A0F56C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7A0F56C7"/>
    <w:multiLevelType w:val="multilevel"/>
    <w:tmpl w:val="7A0F56C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7A0F56C8"/>
    <w:multiLevelType w:val="multilevel"/>
    <w:tmpl w:val="7A0F56C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7A0F56C9"/>
    <w:multiLevelType w:val="multilevel"/>
    <w:tmpl w:val="7A0F56C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7A0F56CA"/>
    <w:multiLevelType w:val="multilevel"/>
    <w:tmpl w:val="7A0F56C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7A0F56CB"/>
    <w:multiLevelType w:val="multilevel"/>
    <w:tmpl w:val="7A0F56C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7A0F56CC"/>
    <w:multiLevelType w:val="hybridMultilevel"/>
    <w:tmpl w:val="7A0F56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7A0F56CD"/>
    <w:multiLevelType w:val="hybridMultilevel"/>
    <w:tmpl w:val="7A0F56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7A0F56CE"/>
    <w:multiLevelType w:val="multilevel"/>
    <w:tmpl w:val="7A0F56C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7A0F56CF"/>
    <w:multiLevelType w:val="hybridMultilevel"/>
    <w:tmpl w:val="7A0F56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7A0F56D0"/>
    <w:multiLevelType w:val="multilevel"/>
    <w:tmpl w:val="7A0F56D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7A0F56D1"/>
    <w:multiLevelType w:val="hybridMultilevel"/>
    <w:tmpl w:val="7A0F56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A0F56D2"/>
    <w:multiLevelType w:val="multilevel"/>
    <w:tmpl w:val="7A0F56D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7A0F56D3"/>
    <w:multiLevelType w:val="hybridMultilevel"/>
    <w:tmpl w:val="7A0F56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A0F56D4"/>
    <w:multiLevelType w:val="multilevel"/>
    <w:tmpl w:val="7A0F56D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7A0F56D5"/>
    <w:multiLevelType w:val="hybridMultilevel"/>
    <w:tmpl w:val="7A0F56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7A0F56D6"/>
    <w:multiLevelType w:val="multilevel"/>
    <w:tmpl w:val="7A0F56D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7A0F56D7"/>
    <w:multiLevelType w:val="hybridMultilevel"/>
    <w:tmpl w:val="7A0F56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7A0F56D8"/>
    <w:multiLevelType w:val="multilevel"/>
    <w:tmpl w:val="7A0F56D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7A0F56D9"/>
    <w:multiLevelType w:val="hybridMultilevel"/>
    <w:tmpl w:val="7A0F56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A0F56DA"/>
    <w:multiLevelType w:val="multilevel"/>
    <w:tmpl w:val="7A0F56D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7A0F56DB"/>
    <w:multiLevelType w:val="hybridMultilevel"/>
    <w:tmpl w:val="7A0F56D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7A0F56DC"/>
    <w:multiLevelType w:val="multilevel"/>
    <w:tmpl w:val="7A0F56D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7A0F56DD"/>
    <w:multiLevelType w:val="multilevel"/>
    <w:tmpl w:val="7A0F56D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7A0F56DE"/>
    <w:multiLevelType w:val="multilevel"/>
    <w:tmpl w:val="7A0F56DE"/>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7A0F56DF"/>
    <w:multiLevelType w:val="hybridMultilevel"/>
    <w:tmpl w:val="7A0F56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A0F56E0"/>
    <w:multiLevelType w:val="hybridMultilevel"/>
    <w:tmpl w:val="7A0F56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7A0F56E1"/>
    <w:multiLevelType w:val="multilevel"/>
    <w:tmpl w:val="7A0F56E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7A0F56E2"/>
    <w:multiLevelType w:val="multilevel"/>
    <w:tmpl w:val="7A0F56E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7A0F56E3"/>
    <w:multiLevelType w:val="hybridMultilevel"/>
    <w:tmpl w:val="7A0F56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7A0F56E4"/>
    <w:multiLevelType w:val="hybridMultilevel"/>
    <w:tmpl w:val="7A0F56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7A0F56E5"/>
    <w:multiLevelType w:val="hybridMultilevel"/>
    <w:tmpl w:val="7A0F56E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7A0F56E6"/>
    <w:multiLevelType w:val="hybridMultilevel"/>
    <w:tmpl w:val="7A0F56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7A0F56E7"/>
    <w:multiLevelType w:val="hybridMultilevel"/>
    <w:tmpl w:val="7A0F56E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7A0F56E8"/>
    <w:multiLevelType w:val="hybridMultilevel"/>
    <w:tmpl w:val="7A0F56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7A0F56E9"/>
    <w:multiLevelType w:val="multilevel"/>
    <w:tmpl w:val="7A0F56E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7A0F56EA"/>
    <w:multiLevelType w:val="hybridMultilevel"/>
    <w:tmpl w:val="7A0F56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7A0F56EB"/>
    <w:multiLevelType w:val="multilevel"/>
    <w:tmpl w:val="7A0F56E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7A0F56EC"/>
    <w:multiLevelType w:val="hybridMultilevel"/>
    <w:tmpl w:val="7A0F56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7A0F56ED"/>
    <w:multiLevelType w:val="multilevel"/>
    <w:tmpl w:val="7A0F56E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7A0F56EE"/>
    <w:multiLevelType w:val="hybridMultilevel"/>
    <w:tmpl w:val="7A0F56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7A0F56EF"/>
    <w:multiLevelType w:val="multilevel"/>
    <w:tmpl w:val="7A0F56E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7A0F56F0"/>
    <w:multiLevelType w:val="hybridMultilevel"/>
    <w:tmpl w:val="7A0F56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7A0F56F1"/>
    <w:multiLevelType w:val="hybridMultilevel"/>
    <w:tmpl w:val="7A0F56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7A0F56F2"/>
    <w:multiLevelType w:val="multilevel"/>
    <w:tmpl w:val="7A0F56F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7A0F56F3"/>
    <w:multiLevelType w:val="multilevel"/>
    <w:tmpl w:val="7A0F56F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7A0F56F4"/>
    <w:multiLevelType w:val="multilevel"/>
    <w:tmpl w:val="7A0F56F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7A0F56F5"/>
    <w:multiLevelType w:val="multilevel"/>
    <w:tmpl w:val="7A0F56F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7A0F56F6"/>
    <w:multiLevelType w:val="multilevel"/>
    <w:tmpl w:val="7A0F56F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7A0F56F7"/>
    <w:multiLevelType w:val="multilevel"/>
    <w:tmpl w:val="7A0F56F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7A0F56F8"/>
    <w:multiLevelType w:val="hybridMultilevel"/>
    <w:tmpl w:val="7A0F56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7A0F56F9"/>
    <w:multiLevelType w:val="multilevel"/>
    <w:tmpl w:val="7A0F56F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7A0F56FA"/>
    <w:multiLevelType w:val="multilevel"/>
    <w:tmpl w:val="7A0F56F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7A0F56FB"/>
    <w:multiLevelType w:val="hybridMultilevel"/>
    <w:tmpl w:val="7A0F56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7A0F56FC"/>
    <w:multiLevelType w:val="multilevel"/>
    <w:tmpl w:val="7A0F56F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7A0F56FD"/>
    <w:multiLevelType w:val="hybridMultilevel"/>
    <w:tmpl w:val="7A0F56F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7A0F56FE"/>
    <w:multiLevelType w:val="multilevel"/>
    <w:tmpl w:val="7A0F56F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7A0F56FF"/>
    <w:multiLevelType w:val="hybridMultilevel"/>
    <w:tmpl w:val="7A0F56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7A0F5700"/>
    <w:multiLevelType w:val="multilevel"/>
    <w:tmpl w:val="7A0F570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7A0F5701"/>
    <w:multiLevelType w:val="hybridMultilevel"/>
    <w:tmpl w:val="7A0F57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7A0F5702"/>
    <w:multiLevelType w:val="multilevel"/>
    <w:tmpl w:val="7A0F570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7A0F5703"/>
    <w:multiLevelType w:val="hybridMultilevel"/>
    <w:tmpl w:val="7A0F57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7A0F5704"/>
    <w:multiLevelType w:val="hybridMultilevel"/>
    <w:tmpl w:val="7A0F570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7A0F5705"/>
    <w:multiLevelType w:val="hybridMultilevel"/>
    <w:tmpl w:val="7A0F570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7A0F5706"/>
    <w:multiLevelType w:val="multilevel"/>
    <w:tmpl w:val="7A0F570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7A0F5707"/>
    <w:multiLevelType w:val="hybridMultilevel"/>
    <w:tmpl w:val="7A0F570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7A0F5708"/>
    <w:multiLevelType w:val="multilevel"/>
    <w:tmpl w:val="7A0F570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7A0F5709"/>
    <w:multiLevelType w:val="hybridMultilevel"/>
    <w:tmpl w:val="7A0F57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7A0F570A"/>
    <w:multiLevelType w:val="multilevel"/>
    <w:tmpl w:val="7A0F570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7A0F570B"/>
    <w:multiLevelType w:val="multilevel"/>
    <w:tmpl w:val="7A0F570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7A0F570C"/>
    <w:multiLevelType w:val="hybridMultilevel"/>
    <w:tmpl w:val="7A0F570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7A0F570D"/>
    <w:multiLevelType w:val="multilevel"/>
    <w:tmpl w:val="7A0F570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7A0F570E"/>
    <w:multiLevelType w:val="hybridMultilevel"/>
    <w:tmpl w:val="7A0F57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7A0F570F"/>
    <w:multiLevelType w:val="multilevel"/>
    <w:tmpl w:val="7A0F570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7A0F5710"/>
    <w:multiLevelType w:val="hybridMultilevel"/>
    <w:tmpl w:val="7A0F571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7A0F5711"/>
    <w:multiLevelType w:val="multilevel"/>
    <w:tmpl w:val="7A0F571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7A0F5712"/>
    <w:multiLevelType w:val="hybridMultilevel"/>
    <w:tmpl w:val="7A0F571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7A0F5713"/>
    <w:multiLevelType w:val="multilevel"/>
    <w:tmpl w:val="7A0F571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7A0F5714"/>
    <w:multiLevelType w:val="hybridMultilevel"/>
    <w:tmpl w:val="7A0F57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7A0F5715"/>
    <w:multiLevelType w:val="multilevel"/>
    <w:tmpl w:val="7A0F571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7A0F5716"/>
    <w:multiLevelType w:val="multilevel"/>
    <w:tmpl w:val="7A0F571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7A0F5717"/>
    <w:multiLevelType w:val="hybridMultilevel"/>
    <w:tmpl w:val="7A0F571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7A0F5718"/>
    <w:multiLevelType w:val="hybridMultilevel"/>
    <w:tmpl w:val="7A0F571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7A0F5719"/>
    <w:multiLevelType w:val="hybridMultilevel"/>
    <w:tmpl w:val="7A0F571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6">
    <w:nsid w:val="7A0F571A"/>
    <w:multiLevelType w:val="hybridMultilevel"/>
    <w:tmpl w:val="7A0F571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7A0F571B"/>
    <w:multiLevelType w:val="hybridMultilevel"/>
    <w:tmpl w:val="7A0F571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7A0F571C"/>
    <w:multiLevelType w:val="multilevel"/>
    <w:tmpl w:val="7A0F571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7A0F571D"/>
    <w:multiLevelType w:val="hybridMultilevel"/>
    <w:tmpl w:val="7A0F571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0">
    <w:nsid w:val="7A0F571E"/>
    <w:multiLevelType w:val="multilevel"/>
    <w:tmpl w:val="7A0F571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7A0F571F"/>
    <w:multiLevelType w:val="hybridMultilevel"/>
    <w:tmpl w:val="7A0F571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2">
    <w:nsid w:val="7A0F5720"/>
    <w:multiLevelType w:val="multilevel"/>
    <w:tmpl w:val="7A0F572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7A0F5721"/>
    <w:multiLevelType w:val="multilevel"/>
    <w:tmpl w:val="7A0F572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7A0F5722"/>
    <w:multiLevelType w:val="hybridMultilevel"/>
    <w:tmpl w:val="7A0F572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7A0F5723"/>
    <w:multiLevelType w:val="multilevel"/>
    <w:tmpl w:val="7A0F572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7A0F5724"/>
    <w:multiLevelType w:val="multilevel"/>
    <w:tmpl w:val="7A0F572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7A0F5725"/>
    <w:multiLevelType w:val="multilevel"/>
    <w:tmpl w:val="7A0F5725"/>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7A0F5726"/>
    <w:multiLevelType w:val="multilevel"/>
    <w:tmpl w:val="7A0F5726"/>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7A0F5727"/>
    <w:multiLevelType w:val="multilevel"/>
    <w:tmpl w:val="7A0F572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7A0F5728"/>
    <w:multiLevelType w:val="multilevel"/>
    <w:tmpl w:val="7A0F572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7A0F5729"/>
    <w:multiLevelType w:val="multilevel"/>
    <w:tmpl w:val="7A0F572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7A0F572A"/>
    <w:multiLevelType w:val="multilevel"/>
    <w:tmpl w:val="7A0F572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7A0F572B"/>
    <w:multiLevelType w:val="multilevel"/>
    <w:tmpl w:val="7A0F572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7A0F572C"/>
    <w:multiLevelType w:val="multilevel"/>
    <w:tmpl w:val="7A0F572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7A0F572D"/>
    <w:multiLevelType w:val="multilevel"/>
    <w:tmpl w:val="7A0F572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7A0F572E"/>
    <w:multiLevelType w:val="hybridMultilevel"/>
    <w:tmpl w:val="7A0F572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7">
    <w:nsid w:val="7A0F572F"/>
    <w:multiLevelType w:val="multilevel"/>
    <w:tmpl w:val="7A0F572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7A0F5730"/>
    <w:multiLevelType w:val="hybridMultilevel"/>
    <w:tmpl w:val="7A0F573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9">
    <w:nsid w:val="7A0F5731"/>
    <w:multiLevelType w:val="multilevel"/>
    <w:tmpl w:val="7A0F573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7A0F5732"/>
    <w:multiLevelType w:val="multilevel"/>
    <w:tmpl w:val="7A0F573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7A0F5733"/>
    <w:multiLevelType w:val="multilevel"/>
    <w:tmpl w:val="7A0F573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bullet"/>
      <w:pStyle w:val="ListBullet3"/>
      <w:lvlText w:val=""/>
      <w:lvlJc w:val="right"/>
      <w:pPr>
        <w:tabs>
          <w:tab w:val="num" w:pos="1440"/>
        </w:tabs>
        <w:ind w:left="1440" w:hanging="480"/>
      </w:pPr>
      <w:rPr>
        <w:rFonts w:ascii="Wingdings" w:eastAsia="Wingdings" w:hAnsi="Wingdings"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7A0F5734"/>
    <w:multiLevelType w:val="hybridMultilevel"/>
    <w:tmpl w:val="7A0F573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7A0F5735"/>
    <w:multiLevelType w:val="hybridMultilevel"/>
    <w:tmpl w:val="7A0F573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4">
    <w:nsid w:val="7A0F5736"/>
    <w:multiLevelType w:val="hybridMultilevel"/>
    <w:tmpl w:val="7A0F573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5">
    <w:nsid w:val="7A0F5737"/>
    <w:multiLevelType w:val="multilevel"/>
    <w:tmpl w:val="7A0F573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7A0F5738"/>
    <w:multiLevelType w:val="multilevel"/>
    <w:tmpl w:val="7A0F573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7A0F5739"/>
    <w:multiLevelType w:val="multilevel"/>
    <w:tmpl w:val="7A0F573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7A0F573A"/>
    <w:multiLevelType w:val="multilevel"/>
    <w:tmpl w:val="7A0F573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7A0F573B"/>
    <w:multiLevelType w:val="multilevel"/>
    <w:tmpl w:val="7A0F573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7A0F573C"/>
    <w:multiLevelType w:val="multilevel"/>
    <w:tmpl w:val="7A0F573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7A0F573D"/>
    <w:multiLevelType w:val="multilevel"/>
    <w:tmpl w:val="7A0F573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7A0F573E"/>
    <w:multiLevelType w:val="hybridMultilevel"/>
    <w:tmpl w:val="7A0F573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3">
    <w:nsid w:val="7A0F573F"/>
    <w:multiLevelType w:val="multilevel"/>
    <w:tmpl w:val="7A0F573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7A0F5740"/>
    <w:multiLevelType w:val="multilevel"/>
    <w:tmpl w:val="7A0F574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7A0F5741"/>
    <w:multiLevelType w:val="multilevel"/>
    <w:tmpl w:val="7A0F574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7A0F5742"/>
    <w:multiLevelType w:val="multilevel"/>
    <w:tmpl w:val="7A0F574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7A0F5743"/>
    <w:multiLevelType w:val="multilevel"/>
    <w:tmpl w:val="7A0F574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7A0F5744"/>
    <w:multiLevelType w:val="multilevel"/>
    <w:tmpl w:val="7A0F574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7A0F5745"/>
    <w:multiLevelType w:val="hybridMultilevel"/>
    <w:tmpl w:val="7A0F57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0">
    <w:nsid w:val="7A0F5746"/>
    <w:multiLevelType w:val="multilevel"/>
    <w:tmpl w:val="7A0F574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7A0F5747"/>
    <w:multiLevelType w:val="hybridMultilevel"/>
    <w:tmpl w:val="7A0F574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2">
    <w:nsid w:val="7A0F5748"/>
    <w:multiLevelType w:val="multilevel"/>
    <w:tmpl w:val="7A0F574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7A0F5749"/>
    <w:multiLevelType w:val="hybridMultilevel"/>
    <w:tmpl w:val="7A0F574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4">
    <w:nsid w:val="7A0F574A"/>
    <w:multiLevelType w:val="multilevel"/>
    <w:tmpl w:val="7A0F574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7A0F574B"/>
    <w:multiLevelType w:val="hybridMultilevel"/>
    <w:tmpl w:val="7A0F574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6">
    <w:nsid w:val="7A0F574C"/>
    <w:multiLevelType w:val="multilevel"/>
    <w:tmpl w:val="7A0F574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7A0F574D"/>
    <w:multiLevelType w:val="hybridMultilevel"/>
    <w:tmpl w:val="7A0F57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8">
    <w:nsid w:val="7A0F574E"/>
    <w:multiLevelType w:val="multilevel"/>
    <w:tmpl w:val="7A0F574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7A0F574F"/>
    <w:multiLevelType w:val="multilevel"/>
    <w:tmpl w:val="7A0F574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7A0F5750"/>
    <w:multiLevelType w:val="multilevel"/>
    <w:tmpl w:val="7A0F575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7A0F5751"/>
    <w:multiLevelType w:val="hybridMultilevel"/>
    <w:tmpl w:val="7A0F57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2">
    <w:nsid w:val="7A0F5752"/>
    <w:multiLevelType w:val="multilevel"/>
    <w:tmpl w:val="7A0F5752"/>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7A0F5753"/>
    <w:multiLevelType w:val="multilevel"/>
    <w:tmpl w:val="7A0F575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7A0F5754"/>
    <w:multiLevelType w:val="hybridMultilevel"/>
    <w:tmpl w:val="7A0F575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5">
    <w:nsid w:val="7A0F5755"/>
    <w:multiLevelType w:val="multilevel"/>
    <w:tmpl w:val="7A0F575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7A0F5756"/>
    <w:multiLevelType w:val="hybridMultilevel"/>
    <w:tmpl w:val="7A0F57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7">
    <w:nsid w:val="7A0F5757"/>
    <w:multiLevelType w:val="multilevel"/>
    <w:tmpl w:val="7A0F575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nsid w:val="7A0F5758"/>
    <w:multiLevelType w:val="hybridMultilevel"/>
    <w:tmpl w:val="7A0F575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9">
    <w:nsid w:val="7A0F5759"/>
    <w:multiLevelType w:val="multilevel"/>
    <w:tmpl w:val="7A0F575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nsid w:val="7A0F575A"/>
    <w:multiLevelType w:val="hybridMultilevel"/>
    <w:tmpl w:val="7A0F575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1">
    <w:nsid w:val="7A0F575B"/>
    <w:multiLevelType w:val="multilevel"/>
    <w:tmpl w:val="7A0F575B"/>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nsid w:val="7A0F575C"/>
    <w:multiLevelType w:val="hybridMultilevel"/>
    <w:tmpl w:val="7A0F575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3">
    <w:nsid w:val="7A0F575D"/>
    <w:multiLevelType w:val="hybridMultilevel"/>
    <w:tmpl w:val="7A0F575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4">
    <w:nsid w:val="7A0F575E"/>
    <w:multiLevelType w:val="hybridMultilevel"/>
    <w:tmpl w:val="7A0F575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5">
    <w:nsid w:val="7A0F575F"/>
    <w:multiLevelType w:val="hybridMultilevel"/>
    <w:tmpl w:val="7A0F575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6">
    <w:nsid w:val="7A0F5760"/>
    <w:multiLevelType w:val="multilevel"/>
    <w:tmpl w:val="7A0F576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7A0F5761"/>
    <w:multiLevelType w:val="multilevel"/>
    <w:tmpl w:val="7A0F576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8">
    <w:nsid w:val="7A0F5762"/>
    <w:multiLevelType w:val="multilevel"/>
    <w:tmpl w:val="7A0F576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7A0F5763"/>
    <w:multiLevelType w:val="multilevel"/>
    <w:tmpl w:val="7A0F576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nsid w:val="7A0F5764"/>
    <w:multiLevelType w:val="hybridMultilevel"/>
    <w:tmpl w:val="7A0F576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1">
    <w:nsid w:val="7A0F5765"/>
    <w:multiLevelType w:val="hybridMultilevel"/>
    <w:tmpl w:val="7A0F576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2">
    <w:nsid w:val="7A0F5766"/>
    <w:multiLevelType w:val="hybridMultilevel"/>
    <w:tmpl w:val="7A0F576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3">
    <w:nsid w:val="7A0F5767"/>
    <w:multiLevelType w:val="hybridMultilevel"/>
    <w:tmpl w:val="7A0F57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4">
    <w:nsid w:val="7A0F5768"/>
    <w:multiLevelType w:val="hybridMultilevel"/>
    <w:tmpl w:val="7A0F57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5">
    <w:nsid w:val="7A0F5769"/>
    <w:multiLevelType w:val="hybridMultilevel"/>
    <w:tmpl w:val="7A0F57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6">
    <w:nsid w:val="7A0F576A"/>
    <w:multiLevelType w:val="hybridMultilevel"/>
    <w:tmpl w:val="7A0F57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7">
    <w:nsid w:val="7A0F576B"/>
    <w:multiLevelType w:val="hybridMultilevel"/>
    <w:tmpl w:val="7A0F57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8">
    <w:nsid w:val="7A0F576C"/>
    <w:multiLevelType w:val="hybridMultilevel"/>
    <w:tmpl w:val="7A0F57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9">
    <w:nsid w:val="7A0F576D"/>
    <w:multiLevelType w:val="hybridMultilevel"/>
    <w:tmpl w:val="7A0F57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0">
    <w:nsid w:val="7A0F576E"/>
    <w:multiLevelType w:val="hybridMultilevel"/>
    <w:tmpl w:val="7A0F57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1">
    <w:nsid w:val="7A0F576F"/>
    <w:multiLevelType w:val="hybridMultilevel"/>
    <w:tmpl w:val="7A0F57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2">
    <w:nsid w:val="7A0F5770"/>
    <w:multiLevelType w:val="hybridMultilevel"/>
    <w:tmpl w:val="7A0F57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3">
    <w:nsid w:val="7A0F5771"/>
    <w:multiLevelType w:val="hybridMultilevel"/>
    <w:tmpl w:val="7A0F57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4">
    <w:nsid w:val="7A0F5772"/>
    <w:multiLevelType w:val="hybridMultilevel"/>
    <w:tmpl w:val="7A0F57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5">
    <w:nsid w:val="7A0F5773"/>
    <w:multiLevelType w:val="hybridMultilevel"/>
    <w:tmpl w:val="7A0F57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6">
    <w:nsid w:val="7A0F5774"/>
    <w:multiLevelType w:val="multilevel"/>
    <w:tmpl w:val="7A0F577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7">
    <w:nsid w:val="7A0F5775"/>
    <w:multiLevelType w:val="multilevel"/>
    <w:tmpl w:val="7A0F577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8">
    <w:nsid w:val="7A0F5776"/>
    <w:multiLevelType w:val="multilevel"/>
    <w:tmpl w:val="7A0F5776"/>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nsid w:val="7A0F5777"/>
    <w:multiLevelType w:val="multilevel"/>
    <w:tmpl w:val="7A0F5777"/>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nsid w:val="7A0F5778"/>
    <w:multiLevelType w:val="multilevel"/>
    <w:tmpl w:val="7A0F577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1">
    <w:nsid w:val="7A0F5779"/>
    <w:multiLevelType w:val="multilevel"/>
    <w:tmpl w:val="7A0F5779"/>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2">
    <w:nsid w:val="7A0F577A"/>
    <w:multiLevelType w:val="multilevel"/>
    <w:tmpl w:val="7A0F577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3">
    <w:nsid w:val="7A0F577B"/>
    <w:multiLevelType w:val="hybridMultilevel"/>
    <w:tmpl w:val="7A0F57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4">
    <w:nsid w:val="7A0F577C"/>
    <w:multiLevelType w:val="multilevel"/>
    <w:tmpl w:val="7A0F577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5">
    <w:nsid w:val="7A0F577D"/>
    <w:multiLevelType w:val="multilevel"/>
    <w:tmpl w:val="7A0F577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6">
    <w:nsid w:val="7A0F577E"/>
    <w:multiLevelType w:val="hybridMultilevel"/>
    <w:tmpl w:val="7A0F57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7">
    <w:nsid w:val="7A0F577F"/>
    <w:multiLevelType w:val="multilevel"/>
    <w:tmpl w:val="7A0F577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8">
    <w:nsid w:val="7A0F5780"/>
    <w:multiLevelType w:val="multilevel"/>
    <w:tmpl w:val="7A0F5780"/>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9">
    <w:nsid w:val="7A0F5781"/>
    <w:multiLevelType w:val="multilevel"/>
    <w:tmpl w:val="7A0F578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0">
    <w:nsid w:val="7A0F5782"/>
    <w:multiLevelType w:val="multilevel"/>
    <w:tmpl w:val="7A0F578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1">
    <w:nsid w:val="7A0F5783"/>
    <w:multiLevelType w:val="multilevel"/>
    <w:tmpl w:val="7A0F5783"/>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2">
    <w:nsid w:val="7A0F5784"/>
    <w:multiLevelType w:val="multilevel"/>
    <w:tmpl w:val="7A0F5784"/>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3">
    <w:nsid w:val="7A0F5785"/>
    <w:multiLevelType w:val="multilevel"/>
    <w:tmpl w:val="7A0F5785"/>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4">
    <w:nsid w:val="7A0F5786"/>
    <w:multiLevelType w:val="hybridMultilevel"/>
    <w:tmpl w:val="7A0F57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5">
    <w:nsid w:val="7A0F5787"/>
    <w:multiLevelType w:val="hybridMultilevel"/>
    <w:tmpl w:val="7A0F57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6">
    <w:nsid w:val="7A0F5788"/>
    <w:multiLevelType w:val="multilevel"/>
    <w:tmpl w:val="7A0F578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7">
    <w:nsid w:val="7A0F5789"/>
    <w:multiLevelType w:val="hybridMultilevel"/>
    <w:tmpl w:val="7A0F57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8">
    <w:nsid w:val="7A0F578A"/>
    <w:multiLevelType w:val="multilevel"/>
    <w:tmpl w:val="7A0F578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9">
    <w:nsid w:val="7A0F578B"/>
    <w:multiLevelType w:val="multilevel"/>
    <w:tmpl w:val="7A0F578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0">
    <w:nsid w:val="7A0F578C"/>
    <w:multiLevelType w:val="hybridMultilevel"/>
    <w:tmpl w:val="7A0F57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1">
    <w:nsid w:val="7A0F578D"/>
    <w:multiLevelType w:val="multilevel"/>
    <w:tmpl w:val="7A0F578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2">
    <w:nsid w:val="7A0F578E"/>
    <w:multiLevelType w:val="multilevel"/>
    <w:tmpl w:val="7A0F578E"/>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3">
    <w:nsid w:val="7A0F578F"/>
    <w:multiLevelType w:val="multilevel"/>
    <w:tmpl w:val="7A0F578F"/>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4">
    <w:nsid w:val="7A0F5790"/>
    <w:multiLevelType w:val="multilevel"/>
    <w:tmpl w:val="7A0F579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5">
    <w:nsid w:val="7A0F5791"/>
    <w:multiLevelType w:val="multilevel"/>
    <w:tmpl w:val="7A0F5791"/>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6">
    <w:nsid w:val="7A0F5792"/>
    <w:multiLevelType w:val="multilevel"/>
    <w:tmpl w:val="7A0F5792"/>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7">
    <w:nsid w:val="7A0F5793"/>
    <w:multiLevelType w:val="multilevel"/>
    <w:tmpl w:val="7A0F5793"/>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82CAD"/>
    <w:rsid w:val="00094DCB"/>
    <w:rsid w:val="000A286B"/>
    <w:rsid w:val="000A3182"/>
    <w:rsid w:val="000B2CE0"/>
    <w:rsid w:val="000B77DE"/>
    <w:rsid w:val="000C4D0B"/>
    <w:rsid w:val="000E4BB0"/>
    <w:rsid w:val="000F0FFB"/>
    <w:rsid w:val="00100D56"/>
    <w:rsid w:val="00110663"/>
    <w:rsid w:val="001262F4"/>
    <w:rsid w:val="0014481F"/>
    <w:rsid w:val="001553D5"/>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C677C"/>
    <w:rsid w:val="003D6901"/>
    <w:rsid w:val="003E0018"/>
    <w:rsid w:val="00402A69"/>
    <w:rsid w:val="004079DD"/>
    <w:rsid w:val="004352D2"/>
    <w:rsid w:val="00435BD0"/>
    <w:rsid w:val="00440C96"/>
    <w:rsid w:val="004544C1"/>
    <w:rsid w:val="00461F79"/>
    <w:rsid w:val="004742D1"/>
    <w:rsid w:val="00494EF5"/>
    <w:rsid w:val="004A0D36"/>
    <w:rsid w:val="004D6206"/>
    <w:rsid w:val="004D628A"/>
    <w:rsid w:val="004F7B8D"/>
    <w:rsid w:val="00511235"/>
    <w:rsid w:val="005237DD"/>
    <w:rsid w:val="0052528F"/>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15840"/>
    <w:rsid w:val="008217C0"/>
    <w:rsid w:val="00822231"/>
    <w:rsid w:val="00836DA7"/>
    <w:rsid w:val="00856B0E"/>
    <w:rsid w:val="00857CA5"/>
    <w:rsid w:val="008D637B"/>
    <w:rsid w:val="008D76CF"/>
    <w:rsid w:val="008E0529"/>
    <w:rsid w:val="008E0894"/>
    <w:rsid w:val="0091750E"/>
    <w:rsid w:val="0092012B"/>
    <w:rsid w:val="0092725C"/>
    <w:rsid w:val="00947FB9"/>
    <w:rsid w:val="009533DF"/>
    <w:rsid w:val="009B3902"/>
    <w:rsid w:val="009B4645"/>
    <w:rsid w:val="009E7D74"/>
    <w:rsid w:val="009F728F"/>
    <w:rsid w:val="00A44FCE"/>
    <w:rsid w:val="00A534AE"/>
    <w:rsid w:val="00A64EB7"/>
    <w:rsid w:val="00A6666A"/>
    <w:rsid w:val="00A74796"/>
    <w:rsid w:val="00A93F22"/>
    <w:rsid w:val="00AA4169"/>
    <w:rsid w:val="00AC4135"/>
    <w:rsid w:val="00AC4BAD"/>
    <w:rsid w:val="00AC54C6"/>
    <w:rsid w:val="00AD0040"/>
    <w:rsid w:val="00AD249B"/>
    <w:rsid w:val="00B270AD"/>
    <w:rsid w:val="00B50508"/>
    <w:rsid w:val="00B76941"/>
    <w:rsid w:val="00B825D9"/>
    <w:rsid w:val="00BA02B5"/>
    <w:rsid w:val="00BA4EB6"/>
    <w:rsid w:val="00BC3707"/>
    <w:rsid w:val="00BC5955"/>
    <w:rsid w:val="00BD493A"/>
    <w:rsid w:val="00BF5187"/>
    <w:rsid w:val="00C11E16"/>
    <w:rsid w:val="00C12143"/>
    <w:rsid w:val="00C258BA"/>
    <w:rsid w:val="00C379FA"/>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DE0792"/>
    <w:rsid w:val="00E03CF9"/>
    <w:rsid w:val="00E14E29"/>
    <w:rsid w:val="00E218C0"/>
    <w:rsid w:val="00E55987"/>
    <w:rsid w:val="00E65CB6"/>
    <w:rsid w:val="00EB5D9C"/>
    <w:rsid w:val="00EB76E2"/>
    <w:rsid w:val="00F117EE"/>
    <w:rsid w:val="00F461CF"/>
    <w:rsid w:val="00F64BDD"/>
    <w:rsid w:val="00F76D81"/>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F1CA0"/>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paragraph" w:styleId="TOC4">
    <w:name w:val="toc 4"/>
    <w:basedOn w:val="Normal"/>
    <w:next w:val="Normal"/>
    <w:autoRedefine/>
    <w:uiPriority w:val="39"/>
    <w:rsid w:val="000F3DF7"/>
    <w:pPr>
      <w:spacing w:after="100"/>
      <w:ind w:left="660"/>
    </w:pPr>
  </w:style>
  <w:style w:type="paragraph" w:styleId="TOC5">
    <w:name w:val="toc 5"/>
    <w:basedOn w:val="Normal"/>
    <w:next w:val="Normal"/>
    <w:autoRedefine/>
    <w:uiPriority w:val="39"/>
    <w:rsid w:val="000F3DF7"/>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chdocs.broadcom.com/bin/gethidpage?ux-context-string=vcom_839&amp;appid=vcf-9-0&amp;language=&amp;format=rendered" TargetMode="External"/><Relationship Id="rId18" Type="http://schemas.openxmlformats.org/officeDocument/2006/relationships/hyperlink" Target="https://techdocs.broadcom.com/us/en/vmware-cis/vcf/vcf-9-0-and-later/9-0/organization-management/vcfa-overview/getting-started-with-organizations-for-vm-apps-in-vcf-automation/maphead-build-resource-infrastructure/maphead-how-to-use-tags/using-capability-tags-in-cloud-assembly.html" TargetMode="External"/><Relationship Id="rId26" Type="http://schemas.openxmlformats.org/officeDocument/2006/relationships/hyperlink" Target="https://vcf.broadcom.com/vsc/services/?formFactor=ManagementPack" TargetMode="External"/><Relationship Id="rId39" Type="http://schemas.openxmlformats.org/officeDocument/2006/relationships/hyperlink" Target="https://techdocs.broadcom.com/us/en/vmware-cis/aria/aria-automation/8-18/aria-automation-api-programming-guide-on-prem-8-18.html" TargetMode="External"/><Relationship Id="rId21" Type="http://schemas.openxmlformats.org/officeDocument/2006/relationships/hyperlink" Target="https://docs.gitlab.com/ee/user/project/working_with_projects.html#create-a-project" TargetMode="External"/><Relationship Id="rId34" Type="http://schemas.openxmlformats.org/officeDocument/2006/relationships/image" Target="media/image4.png"/><Relationship Id="rId42" Type="http://schemas.openxmlformats.org/officeDocument/2006/relationships/hyperlink" Target="https://techdocs.broadcom.com/us/en/vmware-cis/aria/aria-automation/all/developing-workflows-all/requesting-user-interactions-while-a-workflow-runs/set-the-timeout-date-attribute-to-an-absolute-date.html#GUID-32DAA56B-84C5-4CA2-8B3E-F171DEB43B80-en" TargetMode="External"/><Relationship Id="rId47" Type="http://schemas.openxmlformats.org/officeDocument/2006/relationships/hyperlink" Target="https://techdocs.broadcom.com/us/en/vmware-cis/aria/aria-automation/all/developing-workflows-all/resuming-a-failed-workflow-run/set-custom-properties-for-resuming-failed-workflow-runs.html#GUID-35B316F5-FCA5-4438-A2C9-D64E627EA279-en" TargetMode="External"/><Relationship Id="rId50" Type="http://schemas.openxmlformats.org/officeDocument/2006/relationships/theme" Target="theme/theme1.xml"/><Relationship Id="rId55" Type="http://schemas.openxmlformats.org/officeDocument/2006/relationships/customXml" Target="../customXml/item4.xml"/><Relationship Id="rId7" Type="http://schemas.openxmlformats.org/officeDocument/2006/relationships/hyperlink" Target="http://www.vmware.com/" TargetMode="External"/><Relationship Id="rId16" Type="http://schemas.openxmlformats.org/officeDocument/2006/relationships/hyperlink" Target="https://techdocs.broadcom.com/bin/gethidpage?ux-context-string=vcfa_109&amp;appid=vcf-9-0&amp;language=&amp;format=rendered" TargetMode="External"/><Relationship Id="rId2" Type="http://schemas.openxmlformats.org/officeDocument/2006/relationships/webSettings" Target="webSettings.xml"/><Relationship Id="rId29" Type="http://schemas.openxmlformats.org/officeDocument/2006/relationships/hyperlink" Target="https://docs.oracle.com/cd/E86824_01/html/E54775/krb5.conf-4.html" TargetMode="External"/><Relationship Id="rId11" Type="http://schemas.openxmlformats.org/officeDocument/2006/relationships/hyperlink" Target="https://techdocs.broadcom.com/us/en/vmware-cis/vcf/vcf-9-0-and-later/9-0/deployment/upgrading-cloud-foundation/preparing-your-vcf-9-management-components/phase-3-import-and-upgrade-aria-automation-8-to-vcf-automation-9.html" TargetMode="External"/><Relationship Id="rId24" Type="http://schemas.openxmlformats.org/officeDocument/2006/relationships/hyperlink" Target="https://docs.gitlab.com/ee/user/project/merge_requests/creating_merge_requests.html" TargetMode="External"/><Relationship Id="rId32" Type="http://schemas.openxmlformats.org/officeDocument/2006/relationships/hyperlink" Target="https://techdocs.broadcom.com/us/en/vmware-cis/vsphere/vsphere/8-0/host-profiles-8-0/what-are-vsphere-host-profiles.html" TargetMode="External"/><Relationship Id="rId37" Type="http://schemas.openxmlformats.org/officeDocument/2006/relationships/hyperlink" Target="https://learn.microsoft.com/en-us/powershell/module/pki/new-selfsignedcertificate?view=windowsserver2022-ps" TargetMode="External"/><Relationship Id="rId40" Type="http://schemas.openxmlformats.org/officeDocument/2006/relationships/hyperlink" Target="https://docs.vmware.com/en/VMware-Cloud-services/services/Using-VMware-Cloud-Services/GUID-E2A3B1C1-E9AD-4B00-A6B6-88D31FCDDF7C.html" TargetMode="External"/><Relationship Id="rId45" Type="http://schemas.openxmlformats.org/officeDocument/2006/relationships/hyperlink" Target="https://techdocs.broadcom.com/us/en/vmware-cis/aria/aria-automation/all/developing-workflows-all/requesting-user-interactions-while-a-workflow-runs/create-the-input-parameters-dialog-box-for-the-user-interaction.html#GUID-F7CE0E50-A461-4A5C-90D4-A859249B04DA-en" TargetMode="External"/><Relationship Id="rId53"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hyperlink" Target="https://techdocs.broadcom.com/us/en/vmware-cis/vcf/vcf-9-0-and-later/9-0/deployment/upgrading-cloud-foundation/preparing-your-vcf-9-management-components/upgrade-a-standalone-or-clustered-vrealize-orchestrator-8-0-1-deployment-with-iso-image.html" TargetMode="External"/><Relationship Id="rId19" Type="http://schemas.openxmlformats.org/officeDocument/2006/relationships/hyperlink" Target="https://techdocs.broadcom.com/bin/gethidpage?ux-context-string=vcfa_113&amp;appid=vcf-9-0&amp;language=&amp;format=rendered" TargetMode="External"/><Relationship Id="rId31" Type="http://schemas.openxmlformats.org/officeDocument/2006/relationships/hyperlink" Target="https://techdocs.broadcom.com/us/en/vmware-cis/vsphere/vsphere/8-0/esxi-installation-and-setup-8-0/installing-and-setting-up-esxi-install/customizing-installations-with-esxi-image-builder-cli-install/image-builder-overview-install.html" TargetMode="External"/><Relationship Id="rId44" Type="http://schemas.openxmlformats.org/officeDocument/2006/relationships/hyperlink" Target="https://techdocs.broadcom.com/us/en/vmware-cis/aria/aria-automation/all/developing-workflows-all/requesting-user-interactions-while-a-workflow-runs/set-the-timeout-date-attribute-to-a-relative-date.html#GUID-62566D83-2A4D-4F30-9E5A-05755C6D0484-en" TargetMode="External"/><Relationship Id="rId52" Type="http://schemas.openxmlformats.org/officeDocument/2006/relationships/styles" Target="styles.xml"/><Relationship Id="rId14" Type="http://schemas.openxmlformats.org/officeDocument/2006/relationships/hyperlink" Target="https://vcf.broadcom.com/vsc/" TargetMode="External"/><Relationship Id="rId22" Type="http://schemas.openxmlformats.org/officeDocument/2006/relationships/hyperlink" Target="https://docs.gitlab.com/ee/user/profile/personal_access_tokens.html" TargetMode="External"/><Relationship Id="rId27" Type="http://schemas.openxmlformats.org/officeDocument/2006/relationships/image" Target="media/image3.png"/><Relationship Id="rId30" Type="http://schemas.openxmlformats.org/officeDocument/2006/relationships/hyperlink" Target="https://www.rabbitmq.com/ssl.html#tls1.3" TargetMode="External"/><Relationship Id="rId35" Type="http://schemas.openxmlformats.org/officeDocument/2006/relationships/image" Target="media/image5.png"/><Relationship Id="rId4" Type="http://schemas.openxmlformats.org/officeDocument/2006/relationships/customXml" Target="../customXml/item1.xml"/><Relationship Id="rId43" Type="http://schemas.openxmlformats.org/officeDocument/2006/relationships/hyperlink" Target="https://techdocs.broadcom.com/us/en/vmware-cis/aria/aria-automation/all/developing-workflows-all/requesting-user-interactions-while-a-workflow-runs/calculate-a-relative-timeout-for-user-interactions.html#GUID-CE2AE6CC-982F-41C8-A009-069A2402F0BC-en" TargetMode="External"/><Relationship Id="rId48" Type="http://schemas.openxmlformats.org/officeDocument/2006/relationships/header" Target="header1.xml"/><Relationship Id="rId9" Type="http://schemas.openxmlformats.org/officeDocument/2006/relationships/hyperlink" Target="https://techdocs.broadcom.com/bin/gethidpage?ux-context-string=vcfa_110&amp;appid=vcf-9-0&amp;language=&amp;format=rendered" TargetMode="External"/><Relationship Id="rId51" Type="http://schemas.openxmlformats.org/officeDocument/2006/relationships/numbering" Target="numbering.xml"/><Relationship Id="rId8" Type="http://schemas.openxmlformats.org/officeDocument/2006/relationships/hyperlink" Target="https://docs.vmware.com/copyright-trademark.html" TargetMode="External"/><Relationship Id="rId3" Type="http://schemas.openxmlformats.org/officeDocument/2006/relationships/fontTable" Target="fontTable.xml"/><Relationship Id="rId12" Type="http://schemas.openxmlformats.org/officeDocument/2006/relationships/hyperlink" Target="https://techdocs.broadcom.com/us/en/vmware-cis/vcf/vcf-9-0-and-later/9-0/infrastructure-operations/connect-to-data-sources/integrations-in-vmware-aria-operations/adding-and-managing-content-from-vmware-marketplace.html" TargetMode="External"/><Relationship Id="rId17" Type="http://schemas.openxmlformats.org/officeDocument/2006/relationships/hyperlink" Target="https://techdocs.broadcom.com/bin/gethidpage?ux-context-string=vcfa_108&amp;appid=vcf-9-0&amp;language=&amp;format=rendered" TargetMode="External"/><Relationship Id="rId25" Type="http://schemas.openxmlformats.org/officeDocument/2006/relationships/hyperlink" Target="https://vmw-confluence.broadcom.net/display/O11N/Integrate+an+Ops+Orchestrator+with+an+All+Apps+organization" TargetMode="External"/><Relationship Id="rId33" Type="http://schemas.openxmlformats.org/officeDocument/2006/relationships/hyperlink" Target="https://techdocs.broadcom.com/us/en/vmware-cis/aria/aria-automation/all/developing-workflows-all/using-the-scripting-api-to-configure-a-rest-host-authentication" TargetMode="External"/><Relationship Id="rId38" Type="http://schemas.openxmlformats.org/officeDocument/2006/relationships/hyperlink" Target="https://knowledge.broadcom.com/external/article?legacyId=94375" TargetMode="External"/><Relationship Id="rId46" Type="http://schemas.openxmlformats.org/officeDocument/2006/relationships/hyperlink" Target="https://techdocs.broadcom.com/us/en/vmware-cis/aria/aria-automation/all/developing-workflows-all/running-a-workflow-on-a-selection-of-objects/implement-the-start-workflows-in-a-series-workflow.html#GUID-6FBD1D08-252A-4A43-A6D0-0938783E3D44-en" TargetMode="External"/><Relationship Id="rId20" Type="http://schemas.openxmlformats.org/officeDocument/2006/relationships/image" Target="media/image2.png"/><Relationship Id="rId41" Type="http://schemas.openxmlformats.org/officeDocument/2006/relationships/hyperlink" Target="https://techdocs.broadcom.com/bin/gethidpage?ux-context-string=vcfa_114&amp;appid=vcf-9-0&amp;language=&amp;format=rendered" TargetMode="External"/><Relationship Id="rId54" Type="http://schemas.openxmlformats.org/officeDocument/2006/relationships/customXml" Target="../customXml/item3.xml"/><Relationship Id="rId1" Type="http://schemas.openxmlformats.org/officeDocument/2006/relationships/settings" Target="settings.xml"/><Relationship Id="rId6" Type="http://schemas.openxmlformats.org/officeDocument/2006/relationships/hyperlink" Target="https://docs.vmware.com/" TargetMode="External"/><Relationship Id="rId15" Type="http://schemas.openxmlformats.org/officeDocument/2006/relationships/hyperlink" Target="https://techdocs.broadcom.com/us/en/vmware-cis/vcf/vcf-9-0-and-later/9-0/deployment/deploying-a-new-vmware-cloud-foundation-or-vmware-vsphere-foundation-private-cloud-/manual-deployment-of-components-to-complete-your-vcf-platform/download-and-deploy-the-vco-va/configuring-the-automation-orchestrator-authentication-provider-with-the-command-line-interface.html" TargetMode="External"/><Relationship Id="rId23" Type="http://schemas.openxmlformats.org/officeDocument/2006/relationships/hyperlink" Target="https://help.github.com/en/github/authenticating-to-github/creating-a-personal-access-token-for-the-command-line" TargetMode="External"/><Relationship Id="rId28" Type="http://schemas.openxmlformats.org/officeDocument/2006/relationships/hyperlink" Target="https://docs.docker.com/get-docker/" TargetMode="External"/><Relationship Id="rId36" Type="http://schemas.openxmlformats.org/officeDocument/2006/relationships/image" Target="media/image6.pn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6E5847C8-BA62-AC45-B7B8-4FCF341A8BA5}">
  <ds:schemaRefs>
    <ds:schemaRef ds:uri="http://schemas.openxmlformats.org/officeDocument/2006/bibliography"/>
  </ds:schemaRefs>
</ds:datastoreItem>
</file>

<file path=customXml/itemProps2.xml><?xml version="1.0" encoding="utf-8"?>
<ds:datastoreItem xmlns:ds="http://schemas.openxmlformats.org/officeDocument/2006/customXml" ds:itemID="{CDFA266A-C10E-4AD6-8910-011FD95C15F6}"/>
</file>

<file path=customXml/itemProps3.xml><?xml version="1.0" encoding="utf-8"?>
<ds:datastoreItem xmlns:ds="http://schemas.openxmlformats.org/officeDocument/2006/customXml" ds:itemID="{59D74DB0-53E4-4BB0-9D21-69BD0BBB24C3}"/>
</file>

<file path=customXml/itemProps4.xml><?xml version="1.0" encoding="utf-8"?>
<ds:datastoreItem xmlns:ds="http://schemas.openxmlformats.org/officeDocument/2006/customXml" ds:itemID="{2EDD5A57-C335-4607-BA88-348FD1CE679E}"/>
</file>

<file path=docProps/app.xml><?xml version="1.0" encoding="utf-8"?>
<Properties xmlns="http://schemas.openxmlformats.org/officeDocument/2006/extended-properties" xmlns:vt="http://schemas.openxmlformats.org/officeDocument/2006/docPropsVTypes">
  <Template>Normal.dotm</Template>
  <TotalTime>142</TotalTime>
  <Pages>246</Pages>
  <Words>83</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Cloud Foundation Operations Orchestrator</dc:title>
  <dc:creator>VMware, Inc.</dc:creator>
  <cp:lastModifiedBy>Ananth Sivagurunathan</cp:lastModifiedBy>
  <cp:revision>51</cp:revision>
  <dcterms:created xsi:type="dcterms:W3CDTF">2022-05-31T18:02:00Z</dcterms:created>
  <dcterms:modified xsi:type="dcterms:W3CDTF">2025-07-03T15:16:00Z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