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5957B" w14:textId="7C6B104A" w:rsidR="00CE5B77" w:rsidRPr="00CE5B77" w:rsidRDefault="00CE5B77" w:rsidP="00CE5B77">
      <w:pPr>
        <w:pStyle w:val="Titre1"/>
        <w:spacing w:line="360" w:lineRule="auto"/>
        <w:rPr>
          <w:rFonts w:ascii="Times New Roman" w:hAnsi="Times New Roman" w:cs="Times New Roman"/>
          <w:color w:val="auto"/>
        </w:rPr>
      </w:pPr>
      <w:r w:rsidRPr="00CE5B77">
        <w:rPr>
          <w:rFonts w:ascii="Times New Roman" w:hAnsi="Times New Roman" w:cs="Times New Roman"/>
          <w:color w:val="auto"/>
        </w:rPr>
        <w:t>Les liens du crime</w:t>
      </w:r>
    </w:p>
    <w:p w14:paraId="30790FFC" w14:textId="536A6598" w:rsidR="00CE5B77" w:rsidRPr="00CE5B77" w:rsidRDefault="00CE5B77" w:rsidP="00CE5B77">
      <w:pPr>
        <w:spacing w:line="360" w:lineRule="auto"/>
        <w:rPr>
          <w:rFonts w:ascii="Times New Roman" w:hAnsi="Times New Roman" w:cs="Times New Roman"/>
        </w:rPr>
      </w:pPr>
      <w:r w:rsidRPr="00CE5B77">
        <w:rPr>
          <w:rFonts w:ascii="Times New Roman" w:hAnsi="Times New Roman" w:cs="Times New Roman"/>
        </w:rPr>
        <w:t>Synopsis</w:t>
      </w:r>
    </w:p>
    <w:p w14:paraId="462D4174" w14:textId="77777777" w:rsidR="00CE5B77" w:rsidRPr="00CE5B77" w:rsidRDefault="00CE5B77" w:rsidP="00CE5B77">
      <w:pPr>
        <w:spacing w:line="360" w:lineRule="auto"/>
        <w:rPr>
          <w:rFonts w:ascii="Times New Roman" w:hAnsi="Times New Roman" w:cs="Times New Roman"/>
        </w:rPr>
      </w:pPr>
    </w:p>
    <w:p w14:paraId="69D16CFF" w14:textId="77777777" w:rsidR="00563A17" w:rsidRPr="00563A17" w:rsidRDefault="00563A17" w:rsidP="00563A17">
      <w:pPr>
        <w:spacing w:line="360" w:lineRule="auto"/>
        <w:rPr>
          <w:rFonts w:ascii="Times New Roman" w:eastAsiaTheme="minorEastAsia" w:hAnsi="Times New Roman" w:cs="Times New Roman"/>
          <w:kern w:val="0"/>
          <w:sz w:val="24"/>
          <w:szCs w:val="24"/>
          <w:lang w:eastAsia="fr-FR"/>
          <w14:ligatures w14:val="none"/>
        </w:rPr>
      </w:pPr>
      <w:r w:rsidRPr="00563A17">
        <w:rPr>
          <w:rFonts w:ascii="Times New Roman" w:eastAsiaTheme="minorEastAsia" w:hAnsi="Times New Roman" w:cs="Times New Roman"/>
          <w:kern w:val="0"/>
          <w:sz w:val="24"/>
          <w:szCs w:val="24"/>
          <w:lang w:eastAsia="fr-FR"/>
          <w14:ligatures w14:val="none"/>
        </w:rPr>
        <w:t xml:space="preserve">À Cancheville, l'arrestation de Julien Autel pour un vol en apparence dérisoire bouleverse l'équilibre d'une famille et fait resurgir un passé que beaucoup pensaient révolu. Pour le commissaire Eugène Cazal, ce simple fait divers devient le point de départ d'une enquête qui le ramène vers Lyon, où l'ombre de Keller, ancien patron du grand banditisme, continue de façonner les destins bien après le déclin de son organisation. </w:t>
      </w:r>
    </w:p>
    <w:p w14:paraId="224F711E" w14:textId="77777777" w:rsidR="00563A17" w:rsidRPr="00563A17" w:rsidRDefault="00563A17" w:rsidP="00563A17">
      <w:pPr>
        <w:spacing w:line="360" w:lineRule="auto"/>
        <w:rPr>
          <w:rFonts w:ascii="Times New Roman" w:eastAsiaTheme="minorEastAsia" w:hAnsi="Times New Roman" w:cs="Times New Roman"/>
          <w:kern w:val="0"/>
          <w:sz w:val="24"/>
          <w:szCs w:val="24"/>
          <w:lang w:eastAsia="fr-FR"/>
          <w14:ligatures w14:val="none"/>
        </w:rPr>
      </w:pPr>
      <w:r w:rsidRPr="00563A17">
        <w:rPr>
          <w:rFonts w:ascii="Times New Roman" w:eastAsiaTheme="minorEastAsia" w:hAnsi="Times New Roman" w:cs="Times New Roman"/>
          <w:kern w:val="0"/>
          <w:sz w:val="24"/>
          <w:szCs w:val="24"/>
          <w:lang w:eastAsia="fr-FR"/>
          <w14:ligatures w14:val="none"/>
        </w:rPr>
        <w:t xml:space="preserve">Autour de Keller gravitent des hommes et des femmes que tout oppose mais qu'un même héritage relie. Julien, formé puis rejeté par celui qu'il considérait comme un père. Sylvie, fille longtemps tenue à l'écart, qui cherche sa place dans un univers où le nom ne suffit pas à imposer le respect. Restaurateurs, anciens fidèles, rivaux et policiers composent une galerie de personnages dont les intérêts s'entrecroisent jusqu'à rendre la frontière entre loyauté, vengeance et survie de plus en plus fragile. </w:t>
      </w:r>
    </w:p>
    <w:p w14:paraId="5CB356C0" w14:textId="77777777" w:rsidR="00563A17" w:rsidRPr="00563A17" w:rsidRDefault="00563A17" w:rsidP="00563A17">
      <w:pPr>
        <w:spacing w:line="360" w:lineRule="auto"/>
        <w:rPr>
          <w:rFonts w:ascii="Times New Roman" w:eastAsiaTheme="minorEastAsia" w:hAnsi="Times New Roman" w:cs="Times New Roman"/>
          <w:kern w:val="0"/>
          <w:sz w:val="24"/>
          <w:szCs w:val="24"/>
          <w:lang w:eastAsia="fr-FR"/>
          <w14:ligatures w14:val="none"/>
        </w:rPr>
      </w:pPr>
      <w:r w:rsidRPr="00563A17">
        <w:rPr>
          <w:rFonts w:ascii="Times New Roman" w:eastAsiaTheme="minorEastAsia" w:hAnsi="Times New Roman" w:cs="Times New Roman"/>
          <w:kern w:val="0"/>
          <w:sz w:val="24"/>
          <w:szCs w:val="24"/>
          <w:lang w:eastAsia="fr-FR"/>
          <w14:ligatures w14:val="none"/>
        </w:rPr>
        <w:t xml:space="preserve">À mesure que les morts s'accumulent et que les alliances se défont, Cazal comprend que cette affaire dépasse largement la résolution d'une enquête criminelle. Elle révèle la manière dont les organisations se transmettent, comment elles survivent à leurs chefs et pourquoi ceux qui prétendent en hériter finissent souvent prisonniers d'un passé qu'ils n'ont pas choisi. </w:t>
      </w:r>
    </w:p>
    <w:p w14:paraId="6713EF32" w14:textId="77777777" w:rsidR="00563A17" w:rsidRPr="00563A17" w:rsidRDefault="00563A17" w:rsidP="00563A17">
      <w:pPr>
        <w:spacing w:line="360" w:lineRule="auto"/>
        <w:rPr>
          <w:rFonts w:ascii="Times New Roman" w:eastAsiaTheme="minorEastAsia" w:hAnsi="Times New Roman" w:cs="Times New Roman"/>
          <w:kern w:val="0"/>
          <w:sz w:val="24"/>
          <w:szCs w:val="24"/>
          <w:lang w:eastAsia="fr-FR"/>
          <w14:ligatures w14:val="none"/>
        </w:rPr>
      </w:pPr>
      <w:r w:rsidRPr="00563A17">
        <w:rPr>
          <w:rFonts w:ascii="Times New Roman" w:eastAsiaTheme="minorEastAsia" w:hAnsi="Times New Roman" w:cs="Times New Roman"/>
          <w:b/>
          <w:bCs/>
          <w:kern w:val="0"/>
          <w:sz w:val="24"/>
          <w:szCs w:val="24"/>
          <w:lang w:eastAsia="fr-FR"/>
          <w14:ligatures w14:val="none"/>
        </w:rPr>
        <w:t>Les Liens du Crime</w:t>
      </w:r>
      <w:r w:rsidRPr="00563A17">
        <w:rPr>
          <w:rFonts w:ascii="Times New Roman" w:eastAsiaTheme="minorEastAsia" w:hAnsi="Times New Roman" w:cs="Times New Roman"/>
          <w:kern w:val="0"/>
          <w:sz w:val="24"/>
          <w:szCs w:val="24"/>
          <w:lang w:eastAsia="fr-FR"/>
          <w14:ligatures w14:val="none"/>
        </w:rPr>
        <w:t xml:space="preserve"> est un roman noir où l'enquête policière sert de fil conducteur à une réflexion sur la transmission, le pouvoir et les fidélités. Plus qu'un affrontement entre policiers et criminels, il explore ce que chacun reçoit des générations précédentes, et le prix à payer pour tenter de s'en affranchir.</w:t>
      </w:r>
    </w:p>
    <w:p w14:paraId="205234D4" w14:textId="77777777" w:rsidR="00A75B71" w:rsidRPr="00CE5B77" w:rsidRDefault="00A75B71" w:rsidP="00CE5B77">
      <w:pPr>
        <w:spacing w:line="360" w:lineRule="auto"/>
        <w:rPr>
          <w:rFonts w:ascii="Times New Roman" w:hAnsi="Times New Roman" w:cs="Times New Roman"/>
        </w:rPr>
      </w:pPr>
    </w:p>
    <w:sectPr w:rsidR="00A75B71" w:rsidRPr="00CE5B7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7615"/>
    <w:rsid w:val="00467B3F"/>
    <w:rsid w:val="00563A17"/>
    <w:rsid w:val="0063742C"/>
    <w:rsid w:val="00670128"/>
    <w:rsid w:val="00A75B71"/>
    <w:rsid w:val="00B146F5"/>
    <w:rsid w:val="00C17615"/>
    <w:rsid w:val="00CE5B77"/>
    <w:rsid w:val="00E71F5F"/>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9B8C9"/>
  <w15:chartTrackingRefBased/>
  <w15:docId w15:val="{09E32D6D-FF07-4083-ADE4-EA0D622476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C176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C176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C17615"/>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C17615"/>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C17615"/>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1761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1761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1761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1761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17615"/>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C17615"/>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C17615"/>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C17615"/>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17615"/>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1761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1761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1761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17615"/>
    <w:rPr>
      <w:rFonts w:eastAsiaTheme="majorEastAsia" w:cstheme="majorBidi"/>
      <w:color w:val="272727" w:themeColor="text1" w:themeTint="D8"/>
    </w:rPr>
  </w:style>
  <w:style w:type="paragraph" w:styleId="Titre">
    <w:name w:val="Title"/>
    <w:basedOn w:val="Normal"/>
    <w:next w:val="Normal"/>
    <w:link w:val="TitreCar"/>
    <w:uiPriority w:val="10"/>
    <w:qFormat/>
    <w:rsid w:val="00C176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1761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1761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1761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17615"/>
    <w:pPr>
      <w:spacing w:before="160"/>
      <w:jc w:val="center"/>
    </w:pPr>
    <w:rPr>
      <w:i/>
      <w:iCs/>
      <w:color w:val="404040" w:themeColor="text1" w:themeTint="BF"/>
    </w:rPr>
  </w:style>
  <w:style w:type="character" w:customStyle="1" w:styleId="CitationCar">
    <w:name w:val="Citation Car"/>
    <w:basedOn w:val="Policepardfaut"/>
    <w:link w:val="Citation"/>
    <w:uiPriority w:val="29"/>
    <w:rsid w:val="00C17615"/>
    <w:rPr>
      <w:i/>
      <w:iCs/>
      <w:color w:val="404040" w:themeColor="text1" w:themeTint="BF"/>
    </w:rPr>
  </w:style>
  <w:style w:type="paragraph" w:styleId="Paragraphedeliste">
    <w:name w:val="List Paragraph"/>
    <w:basedOn w:val="Normal"/>
    <w:uiPriority w:val="34"/>
    <w:qFormat/>
    <w:rsid w:val="00C17615"/>
    <w:pPr>
      <w:ind w:left="720"/>
      <w:contextualSpacing/>
    </w:pPr>
  </w:style>
  <w:style w:type="character" w:styleId="Accentuationintense">
    <w:name w:val="Intense Emphasis"/>
    <w:basedOn w:val="Policepardfaut"/>
    <w:uiPriority w:val="21"/>
    <w:qFormat/>
    <w:rsid w:val="00C17615"/>
    <w:rPr>
      <w:i/>
      <w:iCs/>
      <w:color w:val="0F4761" w:themeColor="accent1" w:themeShade="BF"/>
    </w:rPr>
  </w:style>
  <w:style w:type="paragraph" w:styleId="Citationintense">
    <w:name w:val="Intense Quote"/>
    <w:basedOn w:val="Normal"/>
    <w:next w:val="Normal"/>
    <w:link w:val="CitationintenseCar"/>
    <w:uiPriority w:val="30"/>
    <w:qFormat/>
    <w:rsid w:val="00C176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17615"/>
    <w:rPr>
      <w:i/>
      <w:iCs/>
      <w:color w:val="0F4761" w:themeColor="accent1" w:themeShade="BF"/>
    </w:rPr>
  </w:style>
  <w:style w:type="character" w:styleId="Rfrenceintense">
    <w:name w:val="Intense Reference"/>
    <w:basedOn w:val="Policepardfaut"/>
    <w:uiPriority w:val="32"/>
    <w:qFormat/>
    <w:rsid w:val="00C17615"/>
    <w:rPr>
      <w:b/>
      <w:bCs/>
      <w:smallCaps/>
      <w:color w:val="0F4761" w:themeColor="accent1" w:themeShade="BF"/>
      <w:spacing w:val="5"/>
    </w:rPr>
  </w:style>
  <w:style w:type="paragraph" w:customStyle="1" w:styleId="p1">
    <w:name w:val="p1"/>
    <w:basedOn w:val="Normal"/>
    <w:rsid w:val="0063742C"/>
    <w:pPr>
      <w:spacing w:before="100" w:beforeAutospacing="1" w:after="100" w:afterAutospacing="1" w:line="240" w:lineRule="auto"/>
    </w:pPr>
    <w:rPr>
      <w:rFonts w:ascii="Times New Roman" w:eastAsiaTheme="minorEastAsia" w:hAnsi="Times New Roman" w:cs="Times New Roman"/>
      <w:kern w:val="0"/>
      <w:sz w:val="24"/>
      <w:szCs w:val="24"/>
      <w:lang w:eastAsia="fr-FR"/>
      <w14:ligatures w14:val="none"/>
    </w:rPr>
  </w:style>
  <w:style w:type="paragraph" w:customStyle="1" w:styleId="p2">
    <w:name w:val="p2"/>
    <w:basedOn w:val="Normal"/>
    <w:rsid w:val="0063742C"/>
    <w:pPr>
      <w:spacing w:before="100" w:beforeAutospacing="1" w:after="100" w:afterAutospacing="1" w:line="240" w:lineRule="auto"/>
    </w:pPr>
    <w:rPr>
      <w:rFonts w:ascii="Times New Roman" w:eastAsiaTheme="minorEastAsia" w:hAnsi="Times New Roman" w:cs="Times New Roman"/>
      <w:kern w:val="0"/>
      <w:sz w:val="24"/>
      <w:szCs w:val="24"/>
      <w:lang w:eastAsia="fr-FR"/>
      <w14:ligatures w14:val="none"/>
    </w:rPr>
  </w:style>
  <w:style w:type="character" w:customStyle="1" w:styleId="s2">
    <w:name w:val="s2"/>
    <w:basedOn w:val="Policepardfaut"/>
    <w:rsid w:val="0063742C"/>
  </w:style>
  <w:style w:type="character" w:customStyle="1" w:styleId="s1">
    <w:name w:val="s1"/>
    <w:basedOn w:val="Policepardfaut"/>
    <w:rsid w:val="006374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253</Words>
  <Characters>1396</Characters>
  <Application>Microsoft Office Word</Application>
  <DocSecurity>0</DocSecurity>
  <Lines>11</Lines>
  <Paragraphs>3</Paragraphs>
  <ScaleCrop>false</ScaleCrop>
  <Company/>
  <LinksUpToDate>false</LinksUpToDate>
  <CharactersWithSpaces>1646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thierry lacassin</dc:creator>
  <cp:keywords/>
  <dc:description/>
  <cp:lastModifiedBy>thierry lacassin</cp:lastModifiedBy>
  <cp:revision>4</cp:revision>
  <dcterms:created xsi:type="dcterms:W3CDTF">2026-04-14T14:30:00Z</dcterms:created>
  <dcterms:modified xsi:type="dcterms:W3CDTF">2026-08-04T12:51:00Z</dcterms:modified>
</cp:coreProperties>
</file>