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5471A" w14:textId="77777777" w:rsidR="00DF6A7C" w:rsidRPr="002A6165" w:rsidRDefault="00000000">
      <w:pPr>
        <w:pStyle w:val="Nagwek1"/>
        <w:jc w:val="center"/>
        <w:rPr>
          <w:rFonts w:eastAsia="Google Sans"/>
        </w:rPr>
      </w:pPr>
      <w:bookmarkStart w:id="0" w:name="_heading=h.gjdgxs" w:colFirst="0" w:colLast="0"/>
      <w:bookmarkEnd w:id="0"/>
      <w:r w:rsidRPr="002A6165">
        <w:rPr>
          <w:rFonts w:eastAsia="Google Sans"/>
        </w:rPr>
        <w:t>Controls and compliance checklist exemplar</w:t>
      </w:r>
    </w:p>
    <w:p w14:paraId="02A5BAFE" w14:textId="77777777" w:rsidR="00DF6A7C" w:rsidRPr="002A6165" w:rsidRDefault="00DF6A7C">
      <w:pPr>
        <w:rPr>
          <w:rFonts w:eastAsia="Google Sans"/>
          <w:sz w:val="24"/>
          <w:szCs w:val="24"/>
        </w:rPr>
      </w:pPr>
    </w:p>
    <w:p w14:paraId="2B035035" w14:textId="77777777" w:rsidR="00DF6A7C" w:rsidRPr="002A6165" w:rsidRDefault="00DF6A7C">
      <w:pPr>
        <w:rPr>
          <w:rFonts w:eastAsia="Google Sans"/>
          <w:sz w:val="24"/>
          <w:szCs w:val="24"/>
        </w:rPr>
      </w:pPr>
    </w:p>
    <w:p w14:paraId="3928C1FF" w14:textId="77777777" w:rsidR="00DF6A7C" w:rsidRPr="002A6165" w:rsidRDefault="00000000">
      <w:pPr>
        <w:rPr>
          <w:rFonts w:eastAsia="Google Sans"/>
          <w:sz w:val="26"/>
          <w:szCs w:val="26"/>
        </w:rPr>
      </w:pPr>
      <w:r w:rsidRPr="002A6165">
        <w:rPr>
          <w:rFonts w:eastAsia="Google Sans"/>
          <w:b/>
          <w:bCs/>
          <w:sz w:val="24"/>
          <w:szCs w:val="24"/>
        </w:rPr>
        <w:t>Controls assessment checklist</w:t>
      </w:r>
    </w:p>
    <w:p w14:paraId="6BA71BB7" w14:textId="77777777" w:rsidR="00DF6A7C" w:rsidRPr="002A6165" w:rsidRDefault="00DF6A7C">
      <w:pPr>
        <w:rPr>
          <w:rFonts w:eastAsia="Google Sans"/>
        </w:rPr>
      </w:pPr>
    </w:p>
    <w:tbl>
      <w:tblPr>
        <w:tblStyle w:val="a7"/>
        <w:tblW w:w="889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600" w:firstRow="0" w:lastRow="0" w:firstColumn="0" w:lastColumn="0" w:noHBand="1" w:noVBand="1"/>
      </w:tblPr>
      <w:tblGrid>
        <w:gridCol w:w="1125"/>
        <w:gridCol w:w="1020"/>
        <w:gridCol w:w="3225"/>
        <w:gridCol w:w="3525"/>
      </w:tblGrid>
      <w:tr w:rsidR="00DF6A7C" w:rsidRPr="002A6165" w14:paraId="2C1311D4"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04DF31A5" w14:textId="77777777" w:rsidR="00DF6A7C" w:rsidRPr="002A6165" w:rsidRDefault="00000000">
            <w:pPr>
              <w:widowControl w:val="0"/>
              <w:spacing w:line="240" w:lineRule="auto"/>
              <w:jc w:val="right"/>
              <w:rPr>
                <w:rFonts w:eastAsia="Google Sans"/>
                <w:b/>
                <w:bCs/>
                <w:sz w:val="24"/>
                <w:szCs w:val="24"/>
              </w:rPr>
            </w:pPr>
            <w:r w:rsidRPr="002A6165">
              <w:rPr>
                <w:rFonts w:eastAsia="Google Sans"/>
                <w:b/>
                <w:bCs/>
                <w:sz w:val="24"/>
                <w:szCs w:val="24"/>
              </w:rPr>
              <w:t xml:space="preserve">  Yes</w:t>
            </w:r>
          </w:p>
        </w:tc>
        <w:tc>
          <w:tcPr>
            <w:tcW w:w="1020" w:type="dxa"/>
            <w:shd w:val="clear" w:color="auto" w:fill="auto"/>
            <w:tcMar>
              <w:top w:w="100" w:type="dxa"/>
              <w:left w:w="100" w:type="dxa"/>
              <w:bottom w:w="100" w:type="dxa"/>
              <w:right w:w="100" w:type="dxa"/>
            </w:tcMar>
          </w:tcPr>
          <w:p w14:paraId="01804BA8" w14:textId="77777777" w:rsidR="00DF6A7C" w:rsidRPr="002A6165" w:rsidRDefault="00000000">
            <w:pPr>
              <w:widowControl w:val="0"/>
              <w:spacing w:line="240" w:lineRule="auto"/>
              <w:jc w:val="center"/>
              <w:rPr>
                <w:rFonts w:eastAsia="Google Sans"/>
                <w:b/>
                <w:bCs/>
                <w:sz w:val="24"/>
                <w:szCs w:val="24"/>
              </w:rPr>
            </w:pPr>
            <w:r w:rsidRPr="002A6165">
              <w:rPr>
                <w:rFonts w:eastAsia="Google Sans"/>
                <w:b/>
                <w:bCs/>
                <w:sz w:val="24"/>
                <w:szCs w:val="24"/>
              </w:rPr>
              <w:t xml:space="preserve">    No</w:t>
            </w:r>
          </w:p>
        </w:tc>
        <w:tc>
          <w:tcPr>
            <w:tcW w:w="3225" w:type="dxa"/>
            <w:shd w:val="clear" w:color="auto" w:fill="auto"/>
            <w:tcMar>
              <w:top w:w="100" w:type="dxa"/>
              <w:left w:w="100" w:type="dxa"/>
              <w:bottom w:w="100" w:type="dxa"/>
              <w:right w:w="100" w:type="dxa"/>
            </w:tcMar>
          </w:tcPr>
          <w:p w14:paraId="31E30ECD" w14:textId="77777777" w:rsidR="00DF6A7C" w:rsidRPr="002A6165" w:rsidRDefault="00000000">
            <w:pPr>
              <w:widowControl w:val="0"/>
              <w:spacing w:line="240" w:lineRule="auto"/>
              <w:rPr>
                <w:rFonts w:eastAsia="Google Sans"/>
                <w:b/>
                <w:bCs/>
                <w:sz w:val="24"/>
                <w:szCs w:val="24"/>
              </w:rPr>
            </w:pPr>
            <w:r w:rsidRPr="002A6165">
              <w:rPr>
                <w:rFonts w:eastAsia="Google Sans"/>
                <w:b/>
                <w:bCs/>
                <w:sz w:val="24"/>
                <w:szCs w:val="24"/>
              </w:rPr>
              <w:t>Control</w:t>
            </w:r>
          </w:p>
        </w:tc>
        <w:tc>
          <w:tcPr>
            <w:tcW w:w="3525" w:type="dxa"/>
            <w:shd w:val="clear" w:color="auto" w:fill="auto"/>
            <w:tcMar>
              <w:top w:w="100" w:type="dxa"/>
              <w:left w:w="100" w:type="dxa"/>
              <w:bottom w:w="100" w:type="dxa"/>
              <w:right w:w="100" w:type="dxa"/>
            </w:tcMar>
          </w:tcPr>
          <w:p w14:paraId="6EBB8CBD" w14:textId="77777777" w:rsidR="00DF6A7C" w:rsidRPr="002A6165" w:rsidRDefault="00000000">
            <w:pPr>
              <w:widowControl w:val="0"/>
              <w:spacing w:line="240" w:lineRule="auto"/>
              <w:rPr>
                <w:rFonts w:eastAsia="Google Sans"/>
                <w:b/>
                <w:bCs/>
                <w:sz w:val="24"/>
                <w:szCs w:val="24"/>
              </w:rPr>
            </w:pPr>
            <w:r w:rsidRPr="002A6165">
              <w:rPr>
                <w:rFonts w:eastAsia="Google Sans"/>
                <w:b/>
                <w:bCs/>
                <w:sz w:val="24"/>
                <w:szCs w:val="24"/>
              </w:rPr>
              <w:t>Explanation</w:t>
            </w:r>
          </w:p>
        </w:tc>
      </w:tr>
      <w:tr w:rsidR="00DF6A7C" w:rsidRPr="002A6165" w14:paraId="2547A8EA" w14:textId="77777777">
        <w:tblPrEx>
          <w:tblCellMar>
            <w:top w:w="0" w:type="dxa"/>
            <w:left w:w="0" w:type="dxa"/>
            <w:bottom w:w="0" w:type="dxa"/>
            <w:right w:w="0" w:type="dxa"/>
          </w:tblCellMar>
        </w:tblPrEx>
        <w:trPr>
          <w:trHeight w:val="166"/>
        </w:trPr>
        <w:tc>
          <w:tcPr>
            <w:tcW w:w="1125" w:type="dxa"/>
            <w:shd w:val="clear" w:color="auto" w:fill="auto"/>
            <w:tcMar>
              <w:top w:w="100" w:type="dxa"/>
              <w:left w:w="100" w:type="dxa"/>
              <w:bottom w:w="100" w:type="dxa"/>
              <w:right w:w="100" w:type="dxa"/>
            </w:tcMar>
          </w:tcPr>
          <w:p w14:paraId="729FC81B" w14:textId="77777777" w:rsidR="00DF6A7C" w:rsidRPr="002A6165" w:rsidRDefault="00DF6A7C">
            <w:pPr>
              <w:widowControl w:val="0"/>
              <w:numPr>
                <w:ilvl w:val="0"/>
                <w:numId w:val="1"/>
              </w:numPr>
              <w:spacing w:line="240" w:lineRule="auto"/>
              <w:jc w:val="both"/>
              <w:rPr>
                <w:rFonts w:eastAsia="Google Sans"/>
                <w:sz w:val="24"/>
                <w:szCs w:val="24"/>
              </w:rPr>
            </w:pPr>
          </w:p>
        </w:tc>
        <w:tc>
          <w:tcPr>
            <w:tcW w:w="1020" w:type="dxa"/>
            <w:shd w:val="clear" w:color="auto" w:fill="auto"/>
            <w:tcMar>
              <w:top w:w="100" w:type="dxa"/>
              <w:left w:w="100" w:type="dxa"/>
              <w:bottom w:w="100" w:type="dxa"/>
              <w:right w:w="100" w:type="dxa"/>
            </w:tcMar>
          </w:tcPr>
          <w:p w14:paraId="76CCA8B2" w14:textId="77777777" w:rsidR="00DF6A7C" w:rsidRPr="002A6165" w:rsidRDefault="00000000">
            <w:pPr>
              <w:widowControl w:val="0"/>
              <w:spacing w:line="240" w:lineRule="auto"/>
              <w:jc w:val="both"/>
              <w:rPr>
                <w:rFonts w:eastAsia="Google Sans"/>
                <w:sz w:val="24"/>
                <w:szCs w:val="24"/>
              </w:rPr>
            </w:pPr>
            <w:r w:rsidRPr="002A6165">
              <w:rPr>
                <w:rFonts w:eastAsia="Google Sans"/>
                <w:sz w:val="24"/>
                <w:szCs w:val="24"/>
              </w:rPr>
              <w:t xml:space="preserve">        X</w:t>
            </w:r>
          </w:p>
        </w:tc>
        <w:tc>
          <w:tcPr>
            <w:tcW w:w="3225" w:type="dxa"/>
            <w:shd w:val="clear" w:color="auto" w:fill="auto"/>
            <w:tcMar>
              <w:top w:w="100" w:type="dxa"/>
              <w:left w:w="100" w:type="dxa"/>
              <w:bottom w:w="100" w:type="dxa"/>
              <w:right w:w="100" w:type="dxa"/>
            </w:tcMar>
          </w:tcPr>
          <w:p w14:paraId="24709C4B"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 xml:space="preserve">Least Privilege </w:t>
            </w:r>
          </w:p>
        </w:tc>
        <w:tc>
          <w:tcPr>
            <w:tcW w:w="3525" w:type="dxa"/>
            <w:shd w:val="clear" w:color="auto" w:fill="auto"/>
            <w:tcMar>
              <w:top w:w="100" w:type="dxa"/>
              <w:left w:w="100" w:type="dxa"/>
              <w:bottom w:w="100" w:type="dxa"/>
              <w:right w:w="100" w:type="dxa"/>
            </w:tcMar>
          </w:tcPr>
          <w:p w14:paraId="0F28A4D1" w14:textId="4F76F013" w:rsidR="00DF6A7C" w:rsidRPr="002A6165" w:rsidRDefault="009B6680">
            <w:pPr>
              <w:widowControl w:val="0"/>
              <w:spacing w:line="240" w:lineRule="auto"/>
              <w:rPr>
                <w:rFonts w:eastAsia="Google Sans"/>
                <w:sz w:val="24"/>
                <w:szCs w:val="24"/>
              </w:rPr>
            </w:pPr>
            <w:r w:rsidRPr="002A6165">
              <w:rPr>
                <w:rFonts w:eastAsia="Google Sans"/>
                <w:sz w:val="24"/>
                <w:szCs w:val="24"/>
              </w:rPr>
              <w:t>Currently, all employees have access to customer data. Access privileges should be restricted based on job responsibilities to reduce the risk of unauthorized access and data breaches.</w:t>
            </w:r>
          </w:p>
        </w:tc>
      </w:tr>
      <w:tr w:rsidR="00DF6A7C" w:rsidRPr="002A6165" w14:paraId="6AFEB724"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4927DB52" w14:textId="77777777" w:rsidR="00DF6A7C" w:rsidRPr="002A6165" w:rsidRDefault="00DF6A7C">
            <w:pPr>
              <w:widowControl w:val="0"/>
              <w:spacing w:line="240" w:lineRule="auto"/>
              <w:ind w:left="720"/>
              <w:jc w:val="both"/>
              <w:rPr>
                <w:rFonts w:eastAsia="Google Sans"/>
                <w:sz w:val="24"/>
                <w:szCs w:val="24"/>
              </w:rPr>
            </w:pPr>
          </w:p>
        </w:tc>
        <w:tc>
          <w:tcPr>
            <w:tcW w:w="1020" w:type="dxa"/>
            <w:shd w:val="clear" w:color="auto" w:fill="auto"/>
            <w:tcMar>
              <w:top w:w="100" w:type="dxa"/>
              <w:left w:w="100" w:type="dxa"/>
              <w:bottom w:w="100" w:type="dxa"/>
              <w:right w:w="100" w:type="dxa"/>
            </w:tcMar>
          </w:tcPr>
          <w:p w14:paraId="1915A91D" w14:textId="77777777" w:rsidR="00DF6A7C" w:rsidRPr="002A6165" w:rsidRDefault="00000000">
            <w:pPr>
              <w:widowControl w:val="0"/>
              <w:spacing w:line="240" w:lineRule="auto"/>
              <w:jc w:val="both"/>
              <w:rPr>
                <w:rFonts w:eastAsia="Google Sans"/>
                <w:sz w:val="24"/>
                <w:szCs w:val="24"/>
              </w:rPr>
            </w:pPr>
            <w:r w:rsidRPr="002A6165">
              <w:rPr>
                <w:rFonts w:eastAsia="Google Sans"/>
                <w:sz w:val="24"/>
                <w:szCs w:val="24"/>
              </w:rPr>
              <w:t xml:space="preserve">       X</w:t>
            </w:r>
          </w:p>
        </w:tc>
        <w:tc>
          <w:tcPr>
            <w:tcW w:w="3225" w:type="dxa"/>
            <w:shd w:val="clear" w:color="auto" w:fill="auto"/>
            <w:tcMar>
              <w:top w:w="100" w:type="dxa"/>
              <w:left w:w="100" w:type="dxa"/>
              <w:bottom w:w="100" w:type="dxa"/>
              <w:right w:w="100" w:type="dxa"/>
            </w:tcMar>
          </w:tcPr>
          <w:p w14:paraId="6F058C95" w14:textId="77777777" w:rsidR="00DF6A7C" w:rsidRPr="002A6165" w:rsidRDefault="00000000">
            <w:pPr>
              <w:rPr>
                <w:rFonts w:eastAsia="Google Sans"/>
                <w:sz w:val="24"/>
                <w:szCs w:val="24"/>
              </w:rPr>
            </w:pPr>
            <w:r w:rsidRPr="002A6165">
              <w:rPr>
                <w:rFonts w:eastAsia="Google Sans"/>
                <w:sz w:val="24"/>
                <w:szCs w:val="24"/>
              </w:rPr>
              <w:t>Disaster recovery plans</w:t>
            </w:r>
          </w:p>
        </w:tc>
        <w:tc>
          <w:tcPr>
            <w:tcW w:w="3525" w:type="dxa"/>
            <w:shd w:val="clear" w:color="auto" w:fill="auto"/>
            <w:tcMar>
              <w:top w:w="100" w:type="dxa"/>
              <w:left w:w="100" w:type="dxa"/>
              <w:bottom w:w="100" w:type="dxa"/>
              <w:right w:w="100" w:type="dxa"/>
            </w:tcMar>
          </w:tcPr>
          <w:p w14:paraId="42EF222C" w14:textId="3B13725C" w:rsidR="00DF6A7C" w:rsidRPr="002A6165" w:rsidRDefault="009B6680">
            <w:pPr>
              <w:rPr>
                <w:rFonts w:eastAsia="Google Sans"/>
                <w:sz w:val="24"/>
                <w:szCs w:val="24"/>
              </w:rPr>
            </w:pPr>
            <w:r w:rsidRPr="002A6165">
              <w:rPr>
                <w:rFonts w:eastAsia="Google Sans"/>
                <w:sz w:val="24"/>
                <w:szCs w:val="24"/>
              </w:rPr>
              <w:t>There are currently no disaster recovery plans in place. A disaster recovery plan should be implemented to support business continuity and minimize downtime following a security incident or disaster.</w:t>
            </w:r>
          </w:p>
        </w:tc>
      </w:tr>
      <w:tr w:rsidR="00DF6A7C" w:rsidRPr="002A6165" w14:paraId="1DB01993"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48C4D305" w14:textId="77777777" w:rsidR="00DF6A7C" w:rsidRPr="002A6165" w:rsidRDefault="00DF6A7C">
            <w:pPr>
              <w:widowControl w:val="0"/>
              <w:spacing w:line="240" w:lineRule="auto"/>
              <w:ind w:left="720"/>
              <w:jc w:val="both"/>
              <w:rPr>
                <w:rFonts w:eastAsia="Google Sans"/>
                <w:sz w:val="24"/>
                <w:szCs w:val="24"/>
              </w:rPr>
            </w:pPr>
          </w:p>
        </w:tc>
        <w:tc>
          <w:tcPr>
            <w:tcW w:w="1020" w:type="dxa"/>
            <w:shd w:val="clear" w:color="auto" w:fill="auto"/>
            <w:tcMar>
              <w:top w:w="100" w:type="dxa"/>
              <w:left w:w="100" w:type="dxa"/>
              <w:bottom w:w="100" w:type="dxa"/>
              <w:right w:w="100" w:type="dxa"/>
            </w:tcMar>
          </w:tcPr>
          <w:p w14:paraId="41E032DE" w14:textId="77777777" w:rsidR="00DF6A7C" w:rsidRPr="002A6165" w:rsidRDefault="00000000">
            <w:pPr>
              <w:widowControl w:val="0"/>
              <w:spacing w:line="240" w:lineRule="auto"/>
              <w:ind w:left="566" w:right="-45" w:hanging="150"/>
              <w:jc w:val="both"/>
              <w:rPr>
                <w:rFonts w:eastAsia="Google Sans"/>
                <w:sz w:val="24"/>
                <w:szCs w:val="24"/>
              </w:rPr>
            </w:pPr>
            <w:r w:rsidRPr="002A6165">
              <w:rPr>
                <w:rFonts w:eastAsia="Google Sans"/>
                <w:sz w:val="24"/>
                <w:szCs w:val="24"/>
              </w:rPr>
              <w:t>X</w:t>
            </w:r>
          </w:p>
        </w:tc>
        <w:tc>
          <w:tcPr>
            <w:tcW w:w="3225" w:type="dxa"/>
            <w:shd w:val="clear" w:color="auto" w:fill="auto"/>
            <w:tcMar>
              <w:top w:w="100" w:type="dxa"/>
              <w:left w:w="100" w:type="dxa"/>
              <w:bottom w:w="100" w:type="dxa"/>
              <w:right w:w="100" w:type="dxa"/>
            </w:tcMar>
          </w:tcPr>
          <w:p w14:paraId="510C5680"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Password policies</w:t>
            </w:r>
          </w:p>
        </w:tc>
        <w:tc>
          <w:tcPr>
            <w:tcW w:w="3525" w:type="dxa"/>
            <w:shd w:val="clear" w:color="auto" w:fill="auto"/>
            <w:tcMar>
              <w:top w:w="100" w:type="dxa"/>
              <w:left w:w="100" w:type="dxa"/>
              <w:bottom w:w="100" w:type="dxa"/>
              <w:right w:w="100" w:type="dxa"/>
            </w:tcMar>
          </w:tcPr>
          <w:p w14:paraId="615F3CE5" w14:textId="39DFBB13" w:rsidR="00DF6A7C" w:rsidRPr="002A6165" w:rsidRDefault="009B6680">
            <w:pPr>
              <w:widowControl w:val="0"/>
              <w:spacing w:line="240" w:lineRule="auto"/>
              <w:rPr>
                <w:rFonts w:eastAsia="Google Sans"/>
                <w:sz w:val="24"/>
                <w:szCs w:val="24"/>
              </w:rPr>
            </w:pPr>
            <w:r w:rsidRPr="002A6165">
              <w:rPr>
                <w:rFonts w:eastAsia="Google Sans"/>
                <w:sz w:val="24"/>
                <w:szCs w:val="24"/>
              </w:rPr>
              <w:t>Employee password requirements are minimal, increasing the risk of unauthorized access to sensitive data and internal systems. Stronger password policies should be implemented.</w:t>
            </w:r>
          </w:p>
        </w:tc>
      </w:tr>
      <w:tr w:rsidR="00DF6A7C" w:rsidRPr="002A6165" w14:paraId="62440347"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07D1E3F6" w14:textId="77777777" w:rsidR="00DF6A7C" w:rsidRPr="002A6165" w:rsidRDefault="00DF6A7C">
            <w:pPr>
              <w:widowControl w:val="0"/>
              <w:spacing w:line="240" w:lineRule="auto"/>
              <w:ind w:left="720"/>
              <w:jc w:val="both"/>
              <w:rPr>
                <w:rFonts w:eastAsia="Google Sans"/>
                <w:sz w:val="24"/>
                <w:szCs w:val="24"/>
              </w:rPr>
            </w:pPr>
          </w:p>
        </w:tc>
        <w:tc>
          <w:tcPr>
            <w:tcW w:w="1020" w:type="dxa"/>
            <w:shd w:val="clear" w:color="auto" w:fill="auto"/>
            <w:tcMar>
              <w:top w:w="100" w:type="dxa"/>
              <w:left w:w="100" w:type="dxa"/>
              <w:bottom w:w="100" w:type="dxa"/>
              <w:right w:w="100" w:type="dxa"/>
            </w:tcMar>
          </w:tcPr>
          <w:p w14:paraId="1A2319C1" w14:textId="77777777" w:rsidR="00DF6A7C" w:rsidRPr="002A6165" w:rsidRDefault="00000000">
            <w:pPr>
              <w:widowControl w:val="0"/>
              <w:spacing w:line="240" w:lineRule="auto"/>
              <w:ind w:left="720" w:right="-40" w:hanging="294"/>
              <w:jc w:val="both"/>
              <w:rPr>
                <w:rFonts w:eastAsia="Google Sans"/>
                <w:sz w:val="24"/>
                <w:szCs w:val="24"/>
              </w:rPr>
            </w:pPr>
            <w:r w:rsidRPr="002A6165">
              <w:rPr>
                <w:rFonts w:eastAsia="Google Sans"/>
                <w:sz w:val="24"/>
                <w:szCs w:val="24"/>
              </w:rPr>
              <w:t>X</w:t>
            </w:r>
          </w:p>
        </w:tc>
        <w:tc>
          <w:tcPr>
            <w:tcW w:w="3225" w:type="dxa"/>
            <w:shd w:val="clear" w:color="auto" w:fill="auto"/>
            <w:tcMar>
              <w:top w:w="100" w:type="dxa"/>
              <w:left w:w="100" w:type="dxa"/>
              <w:bottom w:w="100" w:type="dxa"/>
              <w:right w:w="100" w:type="dxa"/>
            </w:tcMar>
          </w:tcPr>
          <w:p w14:paraId="4F9FBC3B"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Separation of duties</w:t>
            </w:r>
          </w:p>
        </w:tc>
        <w:tc>
          <w:tcPr>
            <w:tcW w:w="3525" w:type="dxa"/>
            <w:shd w:val="clear" w:color="auto" w:fill="auto"/>
            <w:tcMar>
              <w:top w:w="100" w:type="dxa"/>
              <w:left w:w="100" w:type="dxa"/>
              <w:bottom w:w="100" w:type="dxa"/>
              <w:right w:w="100" w:type="dxa"/>
            </w:tcMar>
          </w:tcPr>
          <w:p w14:paraId="3E050956" w14:textId="4C0CEA7C" w:rsidR="00DF6A7C" w:rsidRPr="002A6165" w:rsidRDefault="009B6680">
            <w:pPr>
              <w:widowControl w:val="0"/>
              <w:spacing w:line="240" w:lineRule="auto"/>
              <w:rPr>
                <w:rFonts w:eastAsia="Google Sans"/>
                <w:sz w:val="24"/>
                <w:szCs w:val="24"/>
              </w:rPr>
            </w:pPr>
            <w:r w:rsidRPr="002A6165">
              <w:rPr>
                <w:rFonts w:eastAsia="Google Sans"/>
                <w:sz w:val="24"/>
                <w:szCs w:val="24"/>
              </w:rPr>
              <w:t>Separation of duties should be implemented to reduce the risk of fraud and unauthorized access to critical information, as the CEO currently manages both day-to-day operations and payroll.</w:t>
            </w:r>
          </w:p>
        </w:tc>
      </w:tr>
      <w:tr w:rsidR="00DF6A7C" w:rsidRPr="002A6165" w14:paraId="0D837CF4"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663EAF3B" w14:textId="77777777" w:rsidR="00DF6A7C" w:rsidRPr="002A6165" w:rsidRDefault="00000000">
            <w:pPr>
              <w:widowControl w:val="0"/>
              <w:spacing w:line="240" w:lineRule="auto"/>
              <w:ind w:left="720"/>
              <w:jc w:val="both"/>
              <w:rPr>
                <w:rFonts w:eastAsia="Google Sans"/>
                <w:sz w:val="24"/>
                <w:szCs w:val="24"/>
              </w:rPr>
            </w:pPr>
            <w:r w:rsidRPr="002A6165">
              <w:rPr>
                <w:rFonts w:eastAsia="Google Sans"/>
                <w:sz w:val="24"/>
                <w:szCs w:val="24"/>
              </w:rPr>
              <w:t>X</w:t>
            </w:r>
          </w:p>
        </w:tc>
        <w:tc>
          <w:tcPr>
            <w:tcW w:w="1020" w:type="dxa"/>
            <w:shd w:val="clear" w:color="auto" w:fill="auto"/>
            <w:tcMar>
              <w:top w:w="100" w:type="dxa"/>
              <w:left w:w="100" w:type="dxa"/>
              <w:bottom w:w="100" w:type="dxa"/>
              <w:right w:w="100" w:type="dxa"/>
            </w:tcMar>
          </w:tcPr>
          <w:p w14:paraId="0DD54E9E" w14:textId="77777777" w:rsidR="00DF6A7C" w:rsidRPr="002A6165" w:rsidRDefault="00DF6A7C">
            <w:pPr>
              <w:widowControl w:val="0"/>
              <w:spacing w:line="240" w:lineRule="auto"/>
              <w:ind w:left="720"/>
              <w:jc w:val="both"/>
              <w:rPr>
                <w:rFonts w:eastAsia="Google Sans"/>
                <w:sz w:val="24"/>
                <w:szCs w:val="24"/>
              </w:rPr>
            </w:pPr>
          </w:p>
        </w:tc>
        <w:tc>
          <w:tcPr>
            <w:tcW w:w="3225" w:type="dxa"/>
            <w:shd w:val="clear" w:color="auto" w:fill="auto"/>
            <w:tcMar>
              <w:top w:w="100" w:type="dxa"/>
              <w:left w:w="100" w:type="dxa"/>
              <w:bottom w:w="100" w:type="dxa"/>
              <w:right w:w="100" w:type="dxa"/>
            </w:tcMar>
          </w:tcPr>
          <w:p w14:paraId="4B35B141"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Firewall</w:t>
            </w:r>
          </w:p>
        </w:tc>
        <w:tc>
          <w:tcPr>
            <w:tcW w:w="3525" w:type="dxa"/>
            <w:shd w:val="clear" w:color="auto" w:fill="auto"/>
            <w:tcMar>
              <w:top w:w="100" w:type="dxa"/>
              <w:left w:w="100" w:type="dxa"/>
              <w:bottom w:w="100" w:type="dxa"/>
              <w:right w:w="100" w:type="dxa"/>
            </w:tcMar>
          </w:tcPr>
          <w:p w14:paraId="65DDEABF"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 xml:space="preserve">The existing firewall blocks traffic based on an </w:t>
            </w:r>
            <w:r w:rsidRPr="002A6165">
              <w:rPr>
                <w:rFonts w:eastAsia="Google Sans"/>
                <w:sz w:val="24"/>
                <w:szCs w:val="24"/>
              </w:rPr>
              <w:lastRenderedPageBreak/>
              <w:t>appropriately defined set of security rules.</w:t>
            </w:r>
          </w:p>
        </w:tc>
      </w:tr>
      <w:tr w:rsidR="00DF6A7C" w:rsidRPr="002A6165" w14:paraId="6B32846B"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085D4EC5" w14:textId="77777777" w:rsidR="00DF6A7C" w:rsidRPr="002A6165" w:rsidRDefault="00DF6A7C">
            <w:pPr>
              <w:widowControl w:val="0"/>
              <w:spacing w:line="240" w:lineRule="auto"/>
              <w:ind w:left="720" w:hanging="360"/>
              <w:jc w:val="both"/>
              <w:rPr>
                <w:rFonts w:eastAsia="Google Sans"/>
                <w:sz w:val="24"/>
                <w:szCs w:val="24"/>
              </w:rPr>
            </w:pPr>
          </w:p>
        </w:tc>
        <w:tc>
          <w:tcPr>
            <w:tcW w:w="1020" w:type="dxa"/>
            <w:shd w:val="clear" w:color="auto" w:fill="auto"/>
            <w:tcMar>
              <w:top w:w="100" w:type="dxa"/>
              <w:left w:w="100" w:type="dxa"/>
              <w:bottom w:w="100" w:type="dxa"/>
              <w:right w:w="100" w:type="dxa"/>
            </w:tcMar>
          </w:tcPr>
          <w:p w14:paraId="7EA3A2E5" w14:textId="77777777" w:rsidR="00DF6A7C" w:rsidRPr="002A6165" w:rsidRDefault="00DF6A7C">
            <w:pPr>
              <w:widowControl w:val="0"/>
              <w:spacing w:line="240" w:lineRule="auto"/>
              <w:ind w:left="720" w:hanging="360"/>
              <w:jc w:val="both"/>
              <w:rPr>
                <w:rFonts w:eastAsia="Google Sans"/>
                <w:sz w:val="24"/>
                <w:szCs w:val="24"/>
              </w:rPr>
            </w:pPr>
          </w:p>
        </w:tc>
        <w:tc>
          <w:tcPr>
            <w:tcW w:w="3225" w:type="dxa"/>
            <w:shd w:val="clear" w:color="auto" w:fill="auto"/>
            <w:tcMar>
              <w:top w:w="100" w:type="dxa"/>
              <w:left w:w="100" w:type="dxa"/>
              <w:bottom w:w="100" w:type="dxa"/>
              <w:right w:w="100" w:type="dxa"/>
            </w:tcMar>
          </w:tcPr>
          <w:p w14:paraId="66AD2865" w14:textId="77777777" w:rsidR="00DF6A7C" w:rsidRPr="002A6165" w:rsidRDefault="00DF6A7C">
            <w:pPr>
              <w:widowControl w:val="0"/>
              <w:spacing w:line="240" w:lineRule="auto"/>
              <w:rPr>
                <w:rFonts w:eastAsia="Google Sans"/>
                <w:sz w:val="24"/>
                <w:szCs w:val="24"/>
              </w:rPr>
            </w:pPr>
          </w:p>
        </w:tc>
        <w:tc>
          <w:tcPr>
            <w:tcW w:w="3525" w:type="dxa"/>
            <w:shd w:val="clear" w:color="auto" w:fill="auto"/>
            <w:tcMar>
              <w:top w:w="100" w:type="dxa"/>
              <w:left w:w="100" w:type="dxa"/>
              <w:bottom w:w="100" w:type="dxa"/>
              <w:right w:w="100" w:type="dxa"/>
            </w:tcMar>
          </w:tcPr>
          <w:p w14:paraId="1BF3989D" w14:textId="77777777" w:rsidR="00DF6A7C" w:rsidRPr="002A6165" w:rsidRDefault="00DF6A7C">
            <w:pPr>
              <w:widowControl w:val="0"/>
              <w:spacing w:line="240" w:lineRule="auto"/>
              <w:rPr>
                <w:rFonts w:eastAsia="Google Sans"/>
                <w:sz w:val="24"/>
                <w:szCs w:val="24"/>
              </w:rPr>
            </w:pPr>
          </w:p>
        </w:tc>
      </w:tr>
      <w:tr w:rsidR="00DF6A7C" w:rsidRPr="002A6165" w14:paraId="59F6F333"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0C0EDE5B" w14:textId="77777777" w:rsidR="00DF6A7C" w:rsidRPr="002A6165" w:rsidRDefault="00DF6A7C">
            <w:pPr>
              <w:widowControl w:val="0"/>
              <w:spacing w:line="240" w:lineRule="auto"/>
              <w:ind w:left="720"/>
              <w:jc w:val="both"/>
              <w:rPr>
                <w:rFonts w:eastAsia="Google Sans"/>
                <w:sz w:val="24"/>
                <w:szCs w:val="24"/>
              </w:rPr>
            </w:pPr>
          </w:p>
        </w:tc>
        <w:tc>
          <w:tcPr>
            <w:tcW w:w="1020" w:type="dxa"/>
            <w:shd w:val="clear" w:color="auto" w:fill="auto"/>
            <w:tcMar>
              <w:top w:w="100" w:type="dxa"/>
              <w:left w:w="100" w:type="dxa"/>
              <w:bottom w:w="100" w:type="dxa"/>
              <w:right w:w="100" w:type="dxa"/>
            </w:tcMar>
          </w:tcPr>
          <w:p w14:paraId="317508AD"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25" w:type="dxa"/>
            <w:shd w:val="clear" w:color="auto" w:fill="auto"/>
            <w:tcMar>
              <w:top w:w="100" w:type="dxa"/>
              <w:left w:w="100" w:type="dxa"/>
              <w:bottom w:w="100" w:type="dxa"/>
              <w:right w:w="100" w:type="dxa"/>
            </w:tcMar>
          </w:tcPr>
          <w:p w14:paraId="71DA907D"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Intrusion detection system (IDS)</w:t>
            </w:r>
          </w:p>
        </w:tc>
        <w:tc>
          <w:tcPr>
            <w:tcW w:w="3525" w:type="dxa"/>
            <w:shd w:val="clear" w:color="auto" w:fill="auto"/>
            <w:tcMar>
              <w:top w:w="100" w:type="dxa"/>
              <w:left w:w="100" w:type="dxa"/>
              <w:bottom w:w="100" w:type="dxa"/>
              <w:right w:w="100" w:type="dxa"/>
            </w:tcMar>
          </w:tcPr>
          <w:p w14:paraId="68E5FBBA" w14:textId="08D57315" w:rsidR="00DF6A7C" w:rsidRPr="002A6165" w:rsidRDefault="009B6680">
            <w:pPr>
              <w:widowControl w:val="0"/>
              <w:spacing w:line="240" w:lineRule="auto"/>
              <w:rPr>
                <w:rFonts w:eastAsia="Google Sans"/>
                <w:sz w:val="24"/>
                <w:szCs w:val="24"/>
              </w:rPr>
            </w:pPr>
            <w:r w:rsidRPr="002A6165">
              <w:rPr>
                <w:rFonts w:eastAsia="Google Sans"/>
                <w:sz w:val="24"/>
                <w:szCs w:val="24"/>
              </w:rPr>
              <w:t>An intrusion detection system (IDS) should be implemented to help detect and identify potential unauthorized activity and security incidents.</w:t>
            </w:r>
          </w:p>
        </w:tc>
      </w:tr>
      <w:tr w:rsidR="00DF6A7C" w:rsidRPr="002A6165" w14:paraId="41C846A1"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71DCC331" w14:textId="77777777" w:rsidR="00DF6A7C" w:rsidRPr="002A6165" w:rsidRDefault="00DF6A7C">
            <w:pPr>
              <w:widowControl w:val="0"/>
              <w:spacing w:line="240" w:lineRule="auto"/>
              <w:ind w:left="720"/>
              <w:jc w:val="both"/>
              <w:rPr>
                <w:rFonts w:eastAsia="Google Sans"/>
                <w:sz w:val="24"/>
                <w:szCs w:val="24"/>
              </w:rPr>
            </w:pPr>
          </w:p>
        </w:tc>
        <w:tc>
          <w:tcPr>
            <w:tcW w:w="1020" w:type="dxa"/>
            <w:shd w:val="clear" w:color="auto" w:fill="auto"/>
            <w:tcMar>
              <w:top w:w="100" w:type="dxa"/>
              <w:left w:w="100" w:type="dxa"/>
              <w:bottom w:w="100" w:type="dxa"/>
              <w:right w:w="100" w:type="dxa"/>
            </w:tcMar>
          </w:tcPr>
          <w:p w14:paraId="3D391C92"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25" w:type="dxa"/>
            <w:shd w:val="clear" w:color="auto" w:fill="auto"/>
            <w:tcMar>
              <w:top w:w="100" w:type="dxa"/>
              <w:left w:w="100" w:type="dxa"/>
              <w:bottom w:w="100" w:type="dxa"/>
              <w:right w:w="100" w:type="dxa"/>
            </w:tcMar>
          </w:tcPr>
          <w:p w14:paraId="5309EAEC"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Backups</w:t>
            </w:r>
          </w:p>
        </w:tc>
        <w:tc>
          <w:tcPr>
            <w:tcW w:w="3525" w:type="dxa"/>
            <w:shd w:val="clear" w:color="auto" w:fill="auto"/>
            <w:tcMar>
              <w:top w:w="100" w:type="dxa"/>
              <w:left w:w="100" w:type="dxa"/>
              <w:bottom w:w="100" w:type="dxa"/>
              <w:right w:w="100" w:type="dxa"/>
            </w:tcMar>
          </w:tcPr>
          <w:p w14:paraId="3E86506D" w14:textId="2CEA82B1" w:rsidR="00DF6A7C" w:rsidRPr="002A6165" w:rsidRDefault="009B6680">
            <w:pPr>
              <w:widowControl w:val="0"/>
              <w:spacing w:line="240" w:lineRule="auto"/>
              <w:rPr>
                <w:rFonts w:eastAsia="Google Sans"/>
                <w:sz w:val="24"/>
                <w:szCs w:val="24"/>
              </w:rPr>
            </w:pPr>
            <w:r w:rsidRPr="002A6165">
              <w:rPr>
                <w:rFonts w:eastAsia="Google Sans"/>
                <w:sz w:val="24"/>
                <w:szCs w:val="24"/>
              </w:rPr>
              <w:t>Regular backups of critical data should be implemented to support data recovery and business continuity in the event of a security incident or system failure.</w:t>
            </w:r>
          </w:p>
        </w:tc>
      </w:tr>
      <w:tr w:rsidR="00DF6A7C" w:rsidRPr="002A6165" w14:paraId="06CE06B7"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3B4A70F2" w14:textId="77777777" w:rsidR="00DF6A7C" w:rsidRPr="002A6165" w:rsidRDefault="00000000">
            <w:pPr>
              <w:widowControl w:val="0"/>
              <w:spacing w:line="240" w:lineRule="auto"/>
              <w:ind w:left="720"/>
              <w:jc w:val="both"/>
              <w:rPr>
                <w:rFonts w:eastAsia="Google Sans"/>
                <w:sz w:val="24"/>
                <w:szCs w:val="24"/>
              </w:rPr>
            </w:pPr>
            <w:r w:rsidRPr="002A6165">
              <w:rPr>
                <w:rFonts w:eastAsia="Google Sans"/>
                <w:sz w:val="24"/>
                <w:szCs w:val="24"/>
              </w:rPr>
              <w:t>X</w:t>
            </w:r>
          </w:p>
        </w:tc>
        <w:tc>
          <w:tcPr>
            <w:tcW w:w="1020" w:type="dxa"/>
            <w:shd w:val="clear" w:color="auto" w:fill="auto"/>
            <w:tcMar>
              <w:top w:w="100" w:type="dxa"/>
              <w:left w:w="100" w:type="dxa"/>
              <w:bottom w:w="100" w:type="dxa"/>
              <w:right w:w="100" w:type="dxa"/>
            </w:tcMar>
          </w:tcPr>
          <w:p w14:paraId="31DBC151" w14:textId="77777777" w:rsidR="00DF6A7C" w:rsidRPr="002A6165" w:rsidRDefault="00DF6A7C">
            <w:pPr>
              <w:widowControl w:val="0"/>
              <w:spacing w:line="240" w:lineRule="auto"/>
              <w:ind w:left="720"/>
              <w:jc w:val="both"/>
              <w:rPr>
                <w:rFonts w:eastAsia="Google Sans"/>
                <w:sz w:val="24"/>
                <w:szCs w:val="24"/>
              </w:rPr>
            </w:pPr>
          </w:p>
        </w:tc>
        <w:tc>
          <w:tcPr>
            <w:tcW w:w="3225" w:type="dxa"/>
            <w:shd w:val="clear" w:color="auto" w:fill="auto"/>
            <w:tcMar>
              <w:top w:w="100" w:type="dxa"/>
              <w:left w:w="100" w:type="dxa"/>
              <w:bottom w:w="100" w:type="dxa"/>
              <w:right w:w="100" w:type="dxa"/>
            </w:tcMar>
          </w:tcPr>
          <w:p w14:paraId="56940C41"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Antivirus software</w:t>
            </w:r>
          </w:p>
        </w:tc>
        <w:tc>
          <w:tcPr>
            <w:tcW w:w="3525" w:type="dxa"/>
            <w:shd w:val="clear" w:color="auto" w:fill="auto"/>
            <w:tcMar>
              <w:top w:w="100" w:type="dxa"/>
              <w:left w:w="100" w:type="dxa"/>
              <w:bottom w:w="100" w:type="dxa"/>
              <w:right w:w="100" w:type="dxa"/>
            </w:tcMar>
          </w:tcPr>
          <w:p w14:paraId="08A6EC90"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Antivirus software is installed and monitored regularly by the IT department.</w:t>
            </w:r>
          </w:p>
        </w:tc>
      </w:tr>
      <w:tr w:rsidR="00DF6A7C" w:rsidRPr="002A6165" w14:paraId="59BE005D"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28E44903" w14:textId="77777777" w:rsidR="00DF6A7C" w:rsidRPr="002A6165" w:rsidRDefault="00DF6A7C">
            <w:pPr>
              <w:widowControl w:val="0"/>
              <w:spacing w:line="240" w:lineRule="auto"/>
              <w:ind w:left="720"/>
              <w:jc w:val="both"/>
              <w:rPr>
                <w:rFonts w:eastAsia="Google Sans"/>
                <w:sz w:val="24"/>
                <w:szCs w:val="24"/>
              </w:rPr>
            </w:pPr>
          </w:p>
        </w:tc>
        <w:tc>
          <w:tcPr>
            <w:tcW w:w="1020" w:type="dxa"/>
            <w:shd w:val="clear" w:color="auto" w:fill="auto"/>
            <w:tcMar>
              <w:top w:w="100" w:type="dxa"/>
              <w:left w:w="100" w:type="dxa"/>
              <w:bottom w:w="100" w:type="dxa"/>
              <w:right w:w="100" w:type="dxa"/>
            </w:tcMar>
          </w:tcPr>
          <w:p w14:paraId="58D1CA36"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25" w:type="dxa"/>
            <w:shd w:val="clear" w:color="auto" w:fill="auto"/>
            <w:tcMar>
              <w:top w:w="100" w:type="dxa"/>
              <w:left w:w="100" w:type="dxa"/>
              <w:bottom w:w="100" w:type="dxa"/>
              <w:right w:w="100" w:type="dxa"/>
            </w:tcMar>
          </w:tcPr>
          <w:p w14:paraId="03475675"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Manual monitoring, maintenance, and intervention for legacy systems</w:t>
            </w:r>
          </w:p>
        </w:tc>
        <w:tc>
          <w:tcPr>
            <w:tcW w:w="3525" w:type="dxa"/>
            <w:shd w:val="clear" w:color="auto" w:fill="auto"/>
            <w:tcMar>
              <w:top w:w="100" w:type="dxa"/>
              <w:left w:w="100" w:type="dxa"/>
              <w:bottom w:w="100" w:type="dxa"/>
              <w:right w:w="100" w:type="dxa"/>
            </w:tcMar>
          </w:tcPr>
          <w:p w14:paraId="62CC7C00" w14:textId="575808EC" w:rsidR="00DF6A7C" w:rsidRPr="002A6165" w:rsidRDefault="009B6680">
            <w:pPr>
              <w:widowControl w:val="0"/>
              <w:spacing w:line="240" w:lineRule="auto"/>
              <w:rPr>
                <w:rFonts w:eastAsia="Google Sans"/>
                <w:sz w:val="24"/>
                <w:szCs w:val="24"/>
              </w:rPr>
            </w:pPr>
            <w:r w:rsidRPr="002A6165">
              <w:rPr>
                <w:rFonts w:eastAsia="Google Sans"/>
                <w:sz w:val="24"/>
                <w:szCs w:val="24"/>
              </w:rPr>
              <w:t>Legacy systems are monitored and maintained, but there is no regular maintenance schedule and the procedures for intervention are unclear. A formal maintenance schedule and documented procedures should be established to reduce security risks.</w:t>
            </w:r>
          </w:p>
        </w:tc>
      </w:tr>
      <w:tr w:rsidR="00DF6A7C" w:rsidRPr="002A6165" w14:paraId="46606C36"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6920E3FF" w14:textId="77777777" w:rsidR="00DF6A7C" w:rsidRPr="002A6165" w:rsidRDefault="00DF6A7C">
            <w:pPr>
              <w:widowControl w:val="0"/>
              <w:numPr>
                <w:ilvl w:val="0"/>
                <w:numId w:val="1"/>
              </w:numPr>
              <w:spacing w:line="240" w:lineRule="auto"/>
              <w:jc w:val="both"/>
              <w:rPr>
                <w:rFonts w:eastAsia="Google Sans"/>
                <w:sz w:val="24"/>
                <w:szCs w:val="24"/>
              </w:rPr>
            </w:pPr>
          </w:p>
        </w:tc>
        <w:tc>
          <w:tcPr>
            <w:tcW w:w="1020" w:type="dxa"/>
            <w:shd w:val="clear" w:color="auto" w:fill="auto"/>
            <w:tcMar>
              <w:top w:w="100" w:type="dxa"/>
              <w:left w:w="100" w:type="dxa"/>
              <w:bottom w:w="100" w:type="dxa"/>
              <w:right w:w="100" w:type="dxa"/>
            </w:tcMar>
          </w:tcPr>
          <w:p w14:paraId="2DD7A347"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25" w:type="dxa"/>
            <w:shd w:val="clear" w:color="auto" w:fill="auto"/>
            <w:tcMar>
              <w:top w:w="100" w:type="dxa"/>
              <w:left w:w="100" w:type="dxa"/>
              <w:bottom w:w="100" w:type="dxa"/>
              <w:right w:w="100" w:type="dxa"/>
            </w:tcMar>
          </w:tcPr>
          <w:p w14:paraId="449F9503"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Encryption</w:t>
            </w:r>
          </w:p>
        </w:tc>
        <w:tc>
          <w:tcPr>
            <w:tcW w:w="3525" w:type="dxa"/>
            <w:shd w:val="clear" w:color="auto" w:fill="auto"/>
            <w:tcMar>
              <w:top w:w="100" w:type="dxa"/>
              <w:left w:w="100" w:type="dxa"/>
              <w:bottom w:w="100" w:type="dxa"/>
              <w:right w:w="100" w:type="dxa"/>
            </w:tcMar>
          </w:tcPr>
          <w:p w14:paraId="4E3EFC13" w14:textId="77777777" w:rsidR="009B6680" w:rsidRPr="009B6680" w:rsidRDefault="009B6680" w:rsidP="009B6680">
            <w:pPr>
              <w:widowControl w:val="0"/>
              <w:spacing w:line="240" w:lineRule="auto"/>
              <w:rPr>
                <w:rFonts w:eastAsia="Google Sans"/>
                <w:sz w:val="24"/>
                <w:szCs w:val="24"/>
                <w:lang w:val="en-US"/>
              </w:rPr>
            </w:pPr>
            <w:r w:rsidRPr="009B6680">
              <w:rPr>
                <w:rFonts w:eastAsia="Google Sans"/>
                <w:sz w:val="24"/>
                <w:szCs w:val="24"/>
                <w:lang w:val="en-US"/>
              </w:rPr>
              <w:t>Encryption is not currently used. Encryption should be implemented to protect sensitive information and improve the confidentiality of customer and financial data.</w:t>
            </w:r>
          </w:p>
          <w:p w14:paraId="3924731A" w14:textId="03CC4350" w:rsidR="00DF6A7C" w:rsidRPr="002A6165" w:rsidRDefault="00DF6A7C">
            <w:pPr>
              <w:widowControl w:val="0"/>
              <w:spacing w:line="240" w:lineRule="auto"/>
              <w:rPr>
                <w:rFonts w:eastAsia="Google Sans"/>
                <w:sz w:val="24"/>
                <w:szCs w:val="24"/>
                <w:lang w:val="en-US"/>
              </w:rPr>
            </w:pPr>
          </w:p>
        </w:tc>
      </w:tr>
      <w:tr w:rsidR="00DF6A7C" w:rsidRPr="002A6165" w14:paraId="39375909"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7C241D32" w14:textId="77777777" w:rsidR="00DF6A7C" w:rsidRPr="002A6165" w:rsidRDefault="00DF6A7C">
            <w:pPr>
              <w:widowControl w:val="0"/>
              <w:spacing w:line="240" w:lineRule="auto"/>
              <w:ind w:left="720"/>
              <w:jc w:val="both"/>
              <w:rPr>
                <w:rFonts w:eastAsia="Google Sans"/>
                <w:sz w:val="24"/>
                <w:szCs w:val="24"/>
              </w:rPr>
            </w:pPr>
          </w:p>
        </w:tc>
        <w:tc>
          <w:tcPr>
            <w:tcW w:w="1020" w:type="dxa"/>
            <w:shd w:val="clear" w:color="auto" w:fill="auto"/>
            <w:tcMar>
              <w:top w:w="100" w:type="dxa"/>
              <w:left w:w="100" w:type="dxa"/>
              <w:bottom w:w="100" w:type="dxa"/>
              <w:right w:w="100" w:type="dxa"/>
            </w:tcMar>
          </w:tcPr>
          <w:p w14:paraId="1080EF3E" w14:textId="77777777" w:rsidR="00DF6A7C" w:rsidRPr="002A6165" w:rsidRDefault="00000000">
            <w:pPr>
              <w:widowControl w:val="0"/>
              <w:spacing w:line="240" w:lineRule="auto"/>
              <w:ind w:left="425" w:right="-40"/>
              <w:jc w:val="both"/>
              <w:rPr>
                <w:rFonts w:eastAsia="Google Sans"/>
                <w:sz w:val="24"/>
                <w:szCs w:val="24"/>
              </w:rPr>
            </w:pPr>
            <w:r w:rsidRPr="002A6165">
              <w:rPr>
                <w:rFonts w:eastAsia="Google Sans"/>
                <w:sz w:val="24"/>
                <w:szCs w:val="24"/>
              </w:rPr>
              <w:t>X</w:t>
            </w:r>
          </w:p>
        </w:tc>
        <w:tc>
          <w:tcPr>
            <w:tcW w:w="3225" w:type="dxa"/>
            <w:shd w:val="clear" w:color="auto" w:fill="auto"/>
            <w:tcMar>
              <w:top w:w="100" w:type="dxa"/>
              <w:left w:w="100" w:type="dxa"/>
              <w:bottom w:w="100" w:type="dxa"/>
              <w:right w:w="100" w:type="dxa"/>
            </w:tcMar>
          </w:tcPr>
          <w:p w14:paraId="3D66DC8A"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Password management system</w:t>
            </w:r>
          </w:p>
        </w:tc>
        <w:tc>
          <w:tcPr>
            <w:tcW w:w="3525" w:type="dxa"/>
            <w:shd w:val="clear" w:color="auto" w:fill="auto"/>
            <w:tcMar>
              <w:top w:w="100" w:type="dxa"/>
              <w:left w:w="100" w:type="dxa"/>
              <w:bottom w:w="100" w:type="dxa"/>
              <w:right w:w="100" w:type="dxa"/>
            </w:tcMar>
          </w:tcPr>
          <w:p w14:paraId="2E276AC2" w14:textId="0FAC3DA5" w:rsidR="00DF6A7C" w:rsidRPr="002A6165" w:rsidRDefault="009B6680">
            <w:pPr>
              <w:widowControl w:val="0"/>
              <w:spacing w:line="240" w:lineRule="auto"/>
              <w:rPr>
                <w:rFonts w:eastAsia="Google Sans"/>
                <w:sz w:val="24"/>
                <w:szCs w:val="24"/>
              </w:rPr>
            </w:pPr>
            <w:r w:rsidRPr="002A6165">
              <w:rPr>
                <w:rFonts w:eastAsia="Google Sans"/>
                <w:sz w:val="24"/>
                <w:szCs w:val="24"/>
              </w:rPr>
              <w:t>There is currently no password management system in place. Implementing a password manager would help employees securely manage credentials and reduce the risk of weak or reused passwords.</w:t>
            </w:r>
          </w:p>
        </w:tc>
      </w:tr>
      <w:tr w:rsidR="00DF6A7C" w:rsidRPr="002A6165" w14:paraId="454C5890"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1B5F8FD4" w14:textId="77777777" w:rsidR="00DF6A7C" w:rsidRPr="002A6165" w:rsidRDefault="00000000">
            <w:pPr>
              <w:widowControl w:val="0"/>
              <w:spacing w:line="240" w:lineRule="auto"/>
              <w:ind w:left="720"/>
              <w:jc w:val="both"/>
              <w:rPr>
                <w:rFonts w:eastAsia="Google Sans"/>
                <w:sz w:val="24"/>
                <w:szCs w:val="24"/>
              </w:rPr>
            </w:pPr>
            <w:r w:rsidRPr="002A6165">
              <w:rPr>
                <w:rFonts w:eastAsia="Google Sans"/>
                <w:sz w:val="24"/>
                <w:szCs w:val="24"/>
              </w:rPr>
              <w:lastRenderedPageBreak/>
              <w:t>X</w:t>
            </w:r>
          </w:p>
        </w:tc>
        <w:tc>
          <w:tcPr>
            <w:tcW w:w="1020" w:type="dxa"/>
            <w:shd w:val="clear" w:color="auto" w:fill="auto"/>
            <w:tcMar>
              <w:top w:w="100" w:type="dxa"/>
              <w:left w:w="100" w:type="dxa"/>
              <w:bottom w:w="100" w:type="dxa"/>
              <w:right w:w="100" w:type="dxa"/>
            </w:tcMar>
          </w:tcPr>
          <w:p w14:paraId="3C1D7E86" w14:textId="77777777" w:rsidR="00DF6A7C" w:rsidRPr="002A6165" w:rsidRDefault="00DF6A7C">
            <w:pPr>
              <w:widowControl w:val="0"/>
              <w:spacing w:line="240" w:lineRule="auto"/>
              <w:ind w:left="720"/>
              <w:jc w:val="both"/>
              <w:rPr>
                <w:rFonts w:eastAsia="Google Sans"/>
                <w:sz w:val="24"/>
                <w:szCs w:val="24"/>
              </w:rPr>
            </w:pPr>
          </w:p>
        </w:tc>
        <w:tc>
          <w:tcPr>
            <w:tcW w:w="3225" w:type="dxa"/>
            <w:shd w:val="clear" w:color="auto" w:fill="auto"/>
            <w:tcMar>
              <w:top w:w="100" w:type="dxa"/>
              <w:left w:w="100" w:type="dxa"/>
              <w:bottom w:w="100" w:type="dxa"/>
              <w:right w:w="100" w:type="dxa"/>
            </w:tcMar>
          </w:tcPr>
          <w:p w14:paraId="528BB198"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Locks (offices, storefront, warehouse)</w:t>
            </w:r>
          </w:p>
        </w:tc>
        <w:tc>
          <w:tcPr>
            <w:tcW w:w="3525" w:type="dxa"/>
            <w:shd w:val="clear" w:color="auto" w:fill="auto"/>
            <w:tcMar>
              <w:top w:w="100" w:type="dxa"/>
              <w:left w:w="100" w:type="dxa"/>
              <w:bottom w:w="100" w:type="dxa"/>
              <w:right w:w="100" w:type="dxa"/>
            </w:tcMar>
          </w:tcPr>
          <w:p w14:paraId="54290908"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The store’s physical location, which includes the company’s main offices, store front, and warehouse of products, has sufficient locks.</w:t>
            </w:r>
          </w:p>
        </w:tc>
      </w:tr>
      <w:tr w:rsidR="00DF6A7C" w:rsidRPr="002A6165" w14:paraId="5C37C651"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1CEE724B" w14:textId="77777777" w:rsidR="00DF6A7C" w:rsidRPr="002A6165" w:rsidRDefault="00000000">
            <w:pPr>
              <w:widowControl w:val="0"/>
              <w:spacing w:line="240" w:lineRule="auto"/>
              <w:ind w:left="720"/>
              <w:jc w:val="both"/>
              <w:rPr>
                <w:rFonts w:eastAsia="Google Sans"/>
                <w:sz w:val="24"/>
                <w:szCs w:val="24"/>
              </w:rPr>
            </w:pPr>
            <w:r w:rsidRPr="002A6165">
              <w:rPr>
                <w:rFonts w:eastAsia="Google Sans"/>
                <w:sz w:val="24"/>
                <w:szCs w:val="24"/>
              </w:rPr>
              <w:t>X</w:t>
            </w:r>
          </w:p>
        </w:tc>
        <w:tc>
          <w:tcPr>
            <w:tcW w:w="1020" w:type="dxa"/>
            <w:shd w:val="clear" w:color="auto" w:fill="auto"/>
            <w:tcMar>
              <w:top w:w="100" w:type="dxa"/>
              <w:left w:w="100" w:type="dxa"/>
              <w:bottom w:w="100" w:type="dxa"/>
              <w:right w:w="100" w:type="dxa"/>
            </w:tcMar>
          </w:tcPr>
          <w:p w14:paraId="02A362E5" w14:textId="77777777" w:rsidR="00DF6A7C" w:rsidRPr="002A6165" w:rsidRDefault="00DF6A7C">
            <w:pPr>
              <w:widowControl w:val="0"/>
              <w:spacing w:line="240" w:lineRule="auto"/>
              <w:ind w:left="720"/>
              <w:jc w:val="both"/>
              <w:rPr>
                <w:rFonts w:eastAsia="Google Sans"/>
                <w:sz w:val="24"/>
                <w:szCs w:val="24"/>
              </w:rPr>
            </w:pPr>
          </w:p>
        </w:tc>
        <w:tc>
          <w:tcPr>
            <w:tcW w:w="3225" w:type="dxa"/>
            <w:shd w:val="clear" w:color="auto" w:fill="auto"/>
            <w:tcMar>
              <w:top w:w="100" w:type="dxa"/>
              <w:left w:w="100" w:type="dxa"/>
              <w:bottom w:w="100" w:type="dxa"/>
              <w:right w:w="100" w:type="dxa"/>
            </w:tcMar>
          </w:tcPr>
          <w:p w14:paraId="51158EC8"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Closed-circuit television (CCTV) surveillance</w:t>
            </w:r>
          </w:p>
        </w:tc>
        <w:tc>
          <w:tcPr>
            <w:tcW w:w="3525" w:type="dxa"/>
            <w:shd w:val="clear" w:color="auto" w:fill="auto"/>
            <w:tcMar>
              <w:top w:w="100" w:type="dxa"/>
              <w:left w:w="100" w:type="dxa"/>
              <w:bottom w:w="100" w:type="dxa"/>
              <w:right w:w="100" w:type="dxa"/>
            </w:tcMar>
          </w:tcPr>
          <w:p w14:paraId="43137336"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CCTV is installed/functioning at the store’s physical location.</w:t>
            </w:r>
          </w:p>
        </w:tc>
      </w:tr>
      <w:tr w:rsidR="00DF6A7C" w:rsidRPr="002A6165" w14:paraId="0ED6DEE3" w14:textId="77777777">
        <w:tblPrEx>
          <w:tblCellMar>
            <w:top w:w="0" w:type="dxa"/>
            <w:left w:w="0" w:type="dxa"/>
            <w:bottom w:w="0" w:type="dxa"/>
            <w:right w:w="0" w:type="dxa"/>
          </w:tblCellMar>
        </w:tblPrEx>
        <w:tc>
          <w:tcPr>
            <w:tcW w:w="1125" w:type="dxa"/>
            <w:shd w:val="clear" w:color="auto" w:fill="auto"/>
            <w:tcMar>
              <w:top w:w="100" w:type="dxa"/>
              <w:left w:w="100" w:type="dxa"/>
              <w:bottom w:w="100" w:type="dxa"/>
              <w:right w:w="100" w:type="dxa"/>
            </w:tcMar>
          </w:tcPr>
          <w:p w14:paraId="62BFFA40" w14:textId="77777777" w:rsidR="00DF6A7C" w:rsidRPr="002A6165" w:rsidRDefault="00000000">
            <w:pPr>
              <w:widowControl w:val="0"/>
              <w:spacing w:line="240" w:lineRule="auto"/>
              <w:ind w:left="720"/>
              <w:jc w:val="both"/>
              <w:rPr>
                <w:rFonts w:eastAsia="Google Sans"/>
                <w:sz w:val="24"/>
                <w:szCs w:val="24"/>
              </w:rPr>
            </w:pPr>
            <w:r w:rsidRPr="002A6165">
              <w:rPr>
                <w:rFonts w:eastAsia="Google Sans"/>
                <w:sz w:val="24"/>
                <w:szCs w:val="24"/>
              </w:rPr>
              <w:t>X</w:t>
            </w:r>
          </w:p>
        </w:tc>
        <w:tc>
          <w:tcPr>
            <w:tcW w:w="1020" w:type="dxa"/>
            <w:shd w:val="clear" w:color="auto" w:fill="auto"/>
            <w:tcMar>
              <w:top w:w="100" w:type="dxa"/>
              <w:left w:w="100" w:type="dxa"/>
              <w:bottom w:w="100" w:type="dxa"/>
              <w:right w:w="100" w:type="dxa"/>
            </w:tcMar>
          </w:tcPr>
          <w:p w14:paraId="79F04782" w14:textId="77777777" w:rsidR="00DF6A7C" w:rsidRPr="002A6165" w:rsidRDefault="00DF6A7C">
            <w:pPr>
              <w:widowControl w:val="0"/>
              <w:spacing w:line="240" w:lineRule="auto"/>
              <w:ind w:left="720"/>
              <w:jc w:val="both"/>
              <w:rPr>
                <w:rFonts w:eastAsia="Google Sans"/>
                <w:sz w:val="24"/>
                <w:szCs w:val="24"/>
              </w:rPr>
            </w:pPr>
          </w:p>
        </w:tc>
        <w:tc>
          <w:tcPr>
            <w:tcW w:w="3225" w:type="dxa"/>
            <w:shd w:val="clear" w:color="auto" w:fill="auto"/>
            <w:tcMar>
              <w:top w:w="100" w:type="dxa"/>
              <w:left w:w="100" w:type="dxa"/>
              <w:bottom w:w="100" w:type="dxa"/>
              <w:right w:w="100" w:type="dxa"/>
            </w:tcMar>
          </w:tcPr>
          <w:p w14:paraId="11F43366"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Fire detection/prevention (fire alarm, sprinkler system, etc.)</w:t>
            </w:r>
          </w:p>
        </w:tc>
        <w:tc>
          <w:tcPr>
            <w:tcW w:w="3525" w:type="dxa"/>
            <w:shd w:val="clear" w:color="auto" w:fill="auto"/>
            <w:tcMar>
              <w:top w:w="100" w:type="dxa"/>
              <w:left w:w="100" w:type="dxa"/>
              <w:bottom w:w="100" w:type="dxa"/>
              <w:right w:w="100" w:type="dxa"/>
            </w:tcMar>
          </w:tcPr>
          <w:p w14:paraId="60649C8E"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Botium Toys’ physical location has a functioning fire detection and prevention system.</w:t>
            </w:r>
          </w:p>
        </w:tc>
      </w:tr>
    </w:tbl>
    <w:p w14:paraId="64316222" w14:textId="77777777" w:rsidR="00DF6A7C" w:rsidRPr="002A6165" w:rsidRDefault="00DF6A7C">
      <w:pPr>
        <w:rPr>
          <w:rFonts w:eastAsia="Google Sans"/>
          <w:sz w:val="24"/>
          <w:szCs w:val="24"/>
        </w:rPr>
      </w:pPr>
    </w:p>
    <w:p w14:paraId="558EB0FB" w14:textId="77777777" w:rsidR="00DF6A7C" w:rsidRPr="002A6165" w:rsidRDefault="00000000">
      <w:pPr>
        <w:rPr>
          <w:rFonts w:eastAsia="Google Sans"/>
          <w:sz w:val="24"/>
          <w:szCs w:val="24"/>
        </w:rPr>
      </w:pPr>
      <w:r w:rsidRPr="002A6165">
        <w:pict w14:anchorId="19F01C17">
          <v:rect id="_x0000_i1025" style="width:0;height:1.5pt" o:hralign="center" o:hrstd="t" o:hr="t" fillcolor="#a0a0a0" stroked="f"/>
        </w:pict>
      </w:r>
    </w:p>
    <w:p w14:paraId="5E2865F9" w14:textId="77777777" w:rsidR="00DF6A7C" w:rsidRPr="002A6165" w:rsidRDefault="00DF6A7C">
      <w:pPr>
        <w:rPr>
          <w:rFonts w:eastAsia="Google Sans"/>
          <w:sz w:val="24"/>
          <w:szCs w:val="24"/>
        </w:rPr>
      </w:pPr>
    </w:p>
    <w:p w14:paraId="4EDCE4A9" w14:textId="77777777" w:rsidR="00DF6A7C" w:rsidRPr="002A6165" w:rsidRDefault="00000000">
      <w:pPr>
        <w:rPr>
          <w:rFonts w:eastAsia="Google Sans"/>
          <w:b/>
          <w:bCs/>
          <w:sz w:val="24"/>
          <w:szCs w:val="24"/>
        </w:rPr>
      </w:pPr>
      <w:r w:rsidRPr="002A6165">
        <w:rPr>
          <w:rFonts w:eastAsia="Google Sans"/>
          <w:b/>
          <w:bCs/>
          <w:sz w:val="24"/>
          <w:szCs w:val="24"/>
        </w:rPr>
        <w:t>Compliance checklist</w:t>
      </w:r>
    </w:p>
    <w:p w14:paraId="0B3D141E" w14:textId="77777777" w:rsidR="00DF6A7C" w:rsidRPr="002A6165" w:rsidRDefault="00DF6A7C">
      <w:pPr>
        <w:rPr>
          <w:rFonts w:eastAsia="Google Sans"/>
          <w:b/>
          <w:bCs/>
          <w:sz w:val="24"/>
          <w:szCs w:val="24"/>
        </w:rPr>
      </w:pPr>
    </w:p>
    <w:p w14:paraId="41398BE1" w14:textId="77777777" w:rsidR="00DF6A7C" w:rsidRPr="002A6165" w:rsidRDefault="00000000">
      <w:pPr>
        <w:spacing w:after="200" w:line="360" w:lineRule="auto"/>
        <w:rPr>
          <w:rFonts w:eastAsia="Google Sans"/>
          <w:sz w:val="24"/>
          <w:szCs w:val="24"/>
          <w:u w:val="single"/>
        </w:rPr>
      </w:pPr>
      <w:r w:rsidRPr="002A6165">
        <w:rPr>
          <w:rFonts w:eastAsia="Google Sans"/>
          <w:sz w:val="24"/>
          <w:szCs w:val="24"/>
          <w:u w:val="single"/>
        </w:rPr>
        <w:t>Payment Card Industry Data Security Standard (PCI DSS)</w:t>
      </w:r>
    </w:p>
    <w:tbl>
      <w:tblPr>
        <w:tblStyle w:val="a8"/>
        <w:tblW w:w="934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600" w:firstRow="0" w:lastRow="0" w:firstColumn="0" w:lastColumn="0" w:noHBand="1" w:noVBand="1"/>
      </w:tblPr>
      <w:tblGrid>
        <w:gridCol w:w="1110"/>
        <w:gridCol w:w="1080"/>
        <w:gridCol w:w="3255"/>
        <w:gridCol w:w="3900"/>
      </w:tblGrid>
      <w:tr w:rsidR="00DF6A7C" w:rsidRPr="002A6165" w14:paraId="72620E06" w14:textId="77777777">
        <w:tblPrEx>
          <w:tblCellMar>
            <w:top w:w="0" w:type="dxa"/>
            <w:left w:w="0" w:type="dxa"/>
            <w:bottom w:w="0" w:type="dxa"/>
            <w:right w:w="0" w:type="dxa"/>
          </w:tblCellMar>
        </w:tblPrEx>
        <w:tc>
          <w:tcPr>
            <w:tcW w:w="1110" w:type="dxa"/>
            <w:shd w:val="clear" w:color="auto" w:fill="auto"/>
            <w:tcMar>
              <w:top w:w="100" w:type="dxa"/>
              <w:left w:w="100" w:type="dxa"/>
              <w:bottom w:w="100" w:type="dxa"/>
              <w:right w:w="100" w:type="dxa"/>
            </w:tcMar>
          </w:tcPr>
          <w:p w14:paraId="57B80D6E" w14:textId="77777777" w:rsidR="00DF6A7C" w:rsidRPr="002A6165" w:rsidRDefault="00000000">
            <w:pPr>
              <w:widowControl w:val="0"/>
              <w:spacing w:line="240" w:lineRule="auto"/>
              <w:jc w:val="right"/>
              <w:rPr>
                <w:rFonts w:eastAsia="Google Sans"/>
                <w:b/>
                <w:bCs/>
                <w:sz w:val="24"/>
                <w:szCs w:val="24"/>
              </w:rPr>
            </w:pPr>
            <w:r w:rsidRPr="002A6165">
              <w:rPr>
                <w:rFonts w:eastAsia="Google Sans"/>
                <w:b/>
                <w:bCs/>
                <w:sz w:val="24"/>
                <w:szCs w:val="24"/>
              </w:rPr>
              <w:t>Yes</w:t>
            </w:r>
          </w:p>
        </w:tc>
        <w:tc>
          <w:tcPr>
            <w:tcW w:w="1080" w:type="dxa"/>
            <w:shd w:val="clear" w:color="auto" w:fill="auto"/>
            <w:tcMar>
              <w:top w:w="100" w:type="dxa"/>
              <w:left w:w="100" w:type="dxa"/>
              <w:bottom w:w="100" w:type="dxa"/>
              <w:right w:w="100" w:type="dxa"/>
            </w:tcMar>
          </w:tcPr>
          <w:p w14:paraId="4AE814DE" w14:textId="77777777" w:rsidR="00DF6A7C" w:rsidRPr="002A6165" w:rsidRDefault="00000000">
            <w:pPr>
              <w:widowControl w:val="0"/>
              <w:spacing w:line="240" w:lineRule="auto"/>
              <w:jc w:val="center"/>
              <w:rPr>
                <w:rFonts w:eastAsia="Google Sans"/>
                <w:b/>
                <w:bCs/>
                <w:sz w:val="24"/>
                <w:szCs w:val="24"/>
              </w:rPr>
            </w:pPr>
            <w:r w:rsidRPr="002A6165">
              <w:rPr>
                <w:rFonts w:eastAsia="Google Sans"/>
                <w:b/>
                <w:bCs/>
                <w:sz w:val="24"/>
                <w:szCs w:val="24"/>
              </w:rPr>
              <w:t xml:space="preserve">    No</w:t>
            </w:r>
          </w:p>
        </w:tc>
        <w:tc>
          <w:tcPr>
            <w:tcW w:w="3255" w:type="dxa"/>
            <w:shd w:val="clear" w:color="auto" w:fill="auto"/>
            <w:tcMar>
              <w:top w:w="100" w:type="dxa"/>
              <w:left w:w="100" w:type="dxa"/>
              <w:bottom w:w="100" w:type="dxa"/>
              <w:right w:w="100" w:type="dxa"/>
            </w:tcMar>
          </w:tcPr>
          <w:p w14:paraId="447575AB" w14:textId="77777777" w:rsidR="00DF6A7C" w:rsidRPr="002A6165" w:rsidRDefault="00000000">
            <w:pPr>
              <w:widowControl w:val="0"/>
              <w:spacing w:line="240" w:lineRule="auto"/>
              <w:rPr>
                <w:rFonts w:eastAsia="Google Sans"/>
                <w:b/>
                <w:bCs/>
                <w:sz w:val="24"/>
                <w:szCs w:val="24"/>
              </w:rPr>
            </w:pPr>
            <w:r w:rsidRPr="002A6165">
              <w:rPr>
                <w:rFonts w:eastAsia="Google Sans"/>
                <w:b/>
                <w:bCs/>
                <w:sz w:val="24"/>
                <w:szCs w:val="24"/>
              </w:rPr>
              <w:t>Best practice</w:t>
            </w:r>
          </w:p>
        </w:tc>
        <w:tc>
          <w:tcPr>
            <w:tcW w:w="3900" w:type="dxa"/>
            <w:shd w:val="clear" w:color="auto" w:fill="auto"/>
            <w:tcMar>
              <w:top w:w="100" w:type="dxa"/>
              <w:left w:w="100" w:type="dxa"/>
              <w:bottom w:w="100" w:type="dxa"/>
              <w:right w:w="100" w:type="dxa"/>
            </w:tcMar>
          </w:tcPr>
          <w:p w14:paraId="693005F9" w14:textId="77777777" w:rsidR="00DF6A7C" w:rsidRPr="002A6165" w:rsidRDefault="00000000">
            <w:pPr>
              <w:widowControl w:val="0"/>
              <w:spacing w:line="240" w:lineRule="auto"/>
              <w:rPr>
                <w:rFonts w:eastAsia="Google Sans"/>
                <w:b/>
                <w:bCs/>
                <w:sz w:val="24"/>
                <w:szCs w:val="24"/>
              </w:rPr>
            </w:pPr>
            <w:r w:rsidRPr="002A6165">
              <w:rPr>
                <w:rFonts w:eastAsia="Google Sans"/>
                <w:b/>
                <w:bCs/>
                <w:sz w:val="24"/>
                <w:szCs w:val="24"/>
              </w:rPr>
              <w:t>Explanation</w:t>
            </w:r>
          </w:p>
        </w:tc>
      </w:tr>
      <w:tr w:rsidR="00DF6A7C" w:rsidRPr="002A6165" w14:paraId="0422C0FA" w14:textId="77777777">
        <w:tblPrEx>
          <w:tblCellMar>
            <w:top w:w="0" w:type="dxa"/>
            <w:left w:w="0" w:type="dxa"/>
            <w:bottom w:w="0" w:type="dxa"/>
            <w:right w:w="0" w:type="dxa"/>
          </w:tblCellMar>
        </w:tblPrEx>
        <w:tc>
          <w:tcPr>
            <w:tcW w:w="1110" w:type="dxa"/>
            <w:shd w:val="clear" w:color="auto" w:fill="auto"/>
            <w:tcMar>
              <w:top w:w="100" w:type="dxa"/>
              <w:left w:w="100" w:type="dxa"/>
              <w:bottom w:w="100" w:type="dxa"/>
              <w:right w:w="100" w:type="dxa"/>
            </w:tcMar>
          </w:tcPr>
          <w:p w14:paraId="36C103F3" w14:textId="77777777" w:rsidR="00DF6A7C" w:rsidRPr="002A6165" w:rsidRDefault="00DF6A7C">
            <w:pPr>
              <w:widowControl w:val="0"/>
              <w:numPr>
                <w:ilvl w:val="0"/>
                <w:numId w:val="1"/>
              </w:numPr>
              <w:spacing w:line="240" w:lineRule="auto"/>
              <w:jc w:val="both"/>
              <w:rPr>
                <w:rFonts w:eastAsia="Google Sans"/>
                <w:sz w:val="24"/>
                <w:szCs w:val="24"/>
              </w:rPr>
            </w:pPr>
          </w:p>
        </w:tc>
        <w:tc>
          <w:tcPr>
            <w:tcW w:w="1080" w:type="dxa"/>
            <w:shd w:val="clear" w:color="auto" w:fill="auto"/>
            <w:tcMar>
              <w:top w:w="100" w:type="dxa"/>
              <w:left w:w="100" w:type="dxa"/>
              <w:bottom w:w="100" w:type="dxa"/>
              <w:right w:w="100" w:type="dxa"/>
            </w:tcMar>
          </w:tcPr>
          <w:p w14:paraId="25C16037"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55" w:type="dxa"/>
            <w:shd w:val="clear" w:color="auto" w:fill="auto"/>
            <w:tcMar>
              <w:top w:w="100" w:type="dxa"/>
              <w:left w:w="100" w:type="dxa"/>
              <w:bottom w:w="100" w:type="dxa"/>
              <w:right w:w="100" w:type="dxa"/>
            </w:tcMar>
          </w:tcPr>
          <w:p w14:paraId="0694D6C8" w14:textId="77777777" w:rsidR="00DF6A7C" w:rsidRPr="002A6165" w:rsidRDefault="00000000">
            <w:pPr>
              <w:rPr>
                <w:rFonts w:eastAsia="Google Sans"/>
                <w:sz w:val="24"/>
                <w:szCs w:val="24"/>
              </w:rPr>
            </w:pPr>
            <w:r w:rsidRPr="002A6165">
              <w:rPr>
                <w:rFonts w:eastAsia="Google Sans"/>
                <w:sz w:val="24"/>
                <w:szCs w:val="24"/>
              </w:rPr>
              <w:t xml:space="preserve">Only authorized users have access to customers’ credit card information. </w:t>
            </w:r>
          </w:p>
        </w:tc>
        <w:tc>
          <w:tcPr>
            <w:tcW w:w="3900" w:type="dxa"/>
            <w:shd w:val="clear" w:color="auto" w:fill="auto"/>
            <w:tcMar>
              <w:top w:w="100" w:type="dxa"/>
              <w:left w:w="100" w:type="dxa"/>
              <w:bottom w:w="100" w:type="dxa"/>
              <w:right w:w="100" w:type="dxa"/>
            </w:tcMar>
          </w:tcPr>
          <w:p w14:paraId="17005DFF" w14:textId="77777777" w:rsidR="00DF6A7C" w:rsidRPr="002A6165" w:rsidRDefault="00000000">
            <w:pPr>
              <w:rPr>
                <w:rFonts w:eastAsia="Google Sans"/>
                <w:sz w:val="24"/>
                <w:szCs w:val="24"/>
              </w:rPr>
            </w:pPr>
            <w:r w:rsidRPr="002A6165">
              <w:rPr>
                <w:rFonts w:eastAsia="Google Sans"/>
                <w:sz w:val="24"/>
                <w:szCs w:val="24"/>
              </w:rPr>
              <w:t>Currently, all employees have access to the company’s internal data.</w:t>
            </w:r>
          </w:p>
        </w:tc>
      </w:tr>
      <w:tr w:rsidR="00DF6A7C" w:rsidRPr="002A6165" w14:paraId="19A16C8C" w14:textId="77777777">
        <w:tblPrEx>
          <w:tblCellMar>
            <w:top w:w="0" w:type="dxa"/>
            <w:left w:w="0" w:type="dxa"/>
            <w:bottom w:w="0" w:type="dxa"/>
            <w:right w:w="0" w:type="dxa"/>
          </w:tblCellMar>
        </w:tblPrEx>
        <w:tc>
          <w:tcPr>
            <w:tcW w:w="1110" w:type="dxa"/>
            <w:shd w:val="clear" w:color="auto" w:fill="auto"/>
            <w:tcMar>
              <w:top w:w="100" w:type="dxa"/>
              <w:left w:w="100" w:type="dxa"/>
              <w:bottom w:w="100" w:type="dxa"/>
              <w:right w:w="100" w:type="dxa"/>
            </w:tcMar>
          </w:tcPr>
          <w:p w14:paraId="4451F948" w14:textId="77777777" w:rsidR="00DF6A7C" w:rsidRPr="002A6165" w:rsidRDefault="00DF6A7C">
            <w:pPr>
              <w:widowControl w:val="0"/>
              <w:spacing w:line="240" w:lineRule="auto"/>
              <w:ind w:left="720"/>
              <w:jc w:val="both"/>
              <w:rPr>
                <w:rFonts w:eastAsia="Google Sans"/>
                <w:sz w:val="24"/>
                <w:szCs w:val="24"/>
              </w:rPr>
            </w:pPr>
          </w:p>
        </w:tc>
        <w:tc>
          <w:tcPr>
            <w:tcW w:w="1080" w:type="dxa"/>
            <w:shd w:val="clear" w:color="auto" w:fill="auto"/>
            <w:tcMar>
              <w:top w:w="100" w:type="dxa"/>
              <w:left w:w="100" w:type="dxa"/>
              <w:bottom w:w="100" w:type="dxa"/>
              <w:right w:w="100" w:type="dxa"/>
            </w:tcMar>
          </w:tcPr>
          <w:p w14:paraId="17D51D6B"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55" w:type="dxa"/>
            <w:shd w:val="clear" w:color="auto" w:fill="auto"/>
            <w:tcMar>
              <w:top w:w="100" w:type="dxa"/>
              <w:left w:w="100" w:type="dxa"/>
              <w:bottom w:w="100" w:type="dxa"/>
              <w:right w:w="100" w:type="dxa"/>
            </w:tcMar>
          </w:tcPr>
          <w:p w14:paraId="65D658AD"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Credit card information is accepted, processed, transmitted, and stored internally, in a secure environment.</w:t>
            </w:r>
          </w:p>
        </w:tc>
        <w:tc>
          <w:tcPr>
            <w:tcW w:w="3900" w:type="dxa"/>
            <w:shd w:val="clear" w:color="auto" w:fill="auto"/>
            <w:tcMar>
              <w:top w:w="100" w:type="dxa"/>
              <w:left w:w="100" w:type="dxa"/>
              <w:bottom w:w="100" w:type="dxa"/>
              <w:right w:w="100" w:type="dxa"/>
            </w:tcMar>
          </w:tcPr>
          <w:p w14:paraId="6B14D7A3"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Credit card information is not encrypted and all employees currently have access to internal data, including customers’ credit card information.</w:t>
            </w:r>
          </w:p>
        </w:tc>
      </w:tr>
      <w:tr w:rsidR="00DF6A7C" w:rsidRPr="002A6165" w14:paraId="6DD7723C" w14:textId="77777777">
        <w:tblPrEx>
          <w:tblCellMar>
            <w:top w:w="0" w:type="dxa"/>
            <w:left w:w="0" w:type="dxa"/>
            <w:bottom w:w="0" w:type="dxa"/>
            <w:right w:w="0" w:type="dxa"/>
          </w:tblCellMar>
        </w:tblPrEx>
        <w:tc>
          <w:tcPr>
            <w:tcW w:w="1110" w:type="dxa"/>
            <w:shd w:val="clear" w:color="auto" w:fill="auto"/>
            <w:tcMar>
              <w:top w:w="100" w:type="dxa"/>
              <w:left w:w="100" w:type="dxa"/>
              <w:bottom w:w="100" w:type="dxa"/>
              <w:right w:w="100" w:type="dxa"/>
            </w:tcMar>
          </w:tcPr>
          <w:p w14:paraId="60CDF2BA" w14:textId="77777777" w:rsidR="00DF6A7C" w:rsidRPr="002A6165" w:rsidRDefault="00DF6A7C">
            <w:pPr>
              <w:widowControl w:val="0"/>
              <w:spacing w:line="240" w:lineRule="auto"/>
              <w:ind w:left="720"/>
              <w:jc w:val="both"/>
              <w:rPr>
                <w:rFonts w:eastAsia="Google Sans"/>
                <w:sz w:val="24"/>
                <w:szCs w:val="24"/>
              </w:rPr>
            </w:pPr>
          </w:p>
        </w:tc>
        <w:tc>
          <w:tcPr>
            <w:tcW w:w="1080" w:type="dxa"/>
            <w:shd w:val="clear" w:color="auto" w:fill="auto"/>
            <w:tcMar>
              <w:top w:w="100" w:type="dxa"/>
              <w:left w:w="100" w:type="dxa"/>
              <w:bottom w:w="100" w:type="dxa"/>
              <w:right w:w="100" w:type="dxa"/>
            </w:tcMar>
          </w:tcPr>
          <w:p w14:paraId="57E5A86E"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55" w:type="dxa"/>
            <w:shd w:val="clear" w:color="auto" w:fill="auto"/>
            <w:tcMar>
              <w:top w:w="100" w:type="dxa"/>
              <w:left w:w="100" w:type="dxa"/>
              <w:bottom w:w="100" w:type="dxa"/>
              <w:right w:w="100" w:type="dxa"/>
            </w:tcMar>
          </w:tcPr>
          <w:p w14:paraId="207B5C27" w14:textId="77777777" w:rsidR="00DF6A7C" w:rsidRPr="002A6165" w:rsidRDefault="00000000">
            <w:pPr>
              <w:widowControl w:val="0"/>
              <w:spacing w:line="240" w:lineRule="auto"/>
              <w:rPr>
                <w:rFonts w:eastAsia="Google Sans"/>
                <w:sz w:val="24"/>
                <w:szCs w:val="24"/>
                <w:highlight w:val="yellow"/>
              </w:rPr>
            </w:pPr>
            <w:r w:rsidRPr="002A6165">
              <w:rPr>
                <w:rFonts w:eastAsia="Google Sans"/>
                <w:sz w:val="24"/>
                <w:szCs w:val="24"/>
              </w:rPr>
              <w:t>Implement data encryption procedures to better secure credit card transaction touchpoints and data.</w:t>
            </w:r>
            <w:r w:rsidRPr="002A6165">
              <w:rPr>
                <w:rFonts w:eastAsia="Google Sans"/>
                <w:sz w:val="24"/>
                <w:szCs w:val="24"/>
                <w:highlight w:val="yellow"/>
              </w:rPr>
              <w:t xml:space="preserve"> </w:t>
            </w:r>
          </w:p>
        </w:tc>
        <w:tc>
          <w:tcPr>
            <w:tcW w:w="3900" w:type="dxa"/>
            <w:shd w:val="clear" w:color="auto" w:fill="auto"/>
            <w:tcMar>
              <w:top w:w="100" w:type="dxa"/>
              <w:left w:w="100" w:type="dxa"/>
              <w:bottom w:w="100" w:type="dxa"/>
              <w:right w:w="100" w:type="dxa"/>
            </w:tcMar>
          </w:tcPr>
          <w:p w14:paraId="378B15FE"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The company does not currently use encryption to better ensure the confidentiality of customers’ financial information.</w:t>
            </w:r>
          </w:p>
        </w:tc>
      </w:tr>
      <w:tr w:rsidR="00DF6A7C" w:rsidRPr="002A6165" w14:paraId="53075036" w14:textId="77777777">
        <w:tblPrEx>
          <w:tblCellMar>
            <w:top w:w="0" w:type="dxa"/>
            <w:left w:w="0" w:type="dxa"/>
            <w:bottom w:w="0" w:type="dxa"/>
            <w:right w:w="0" w:type="dxa"/>
          </w:tblCellMar>
        </w:tblPrEx>
        <w:tc>
          <w:tcPr>
            <w:tcW w:w="1110" w:type="dxa"/>
            <w:shd w:val="clear" w:color="auto" w:fill="auto"/>
            <w:tcMar>
              <w:top w:w="100" w:type="dxa"/>
              <w:left w:w="100" w:type="dxa"/>
              <w:bottom w:w="100" w:type="dxa"/>
              <w:right w:w="100" w:type="dxa"/>
            </w:tcMar>
          </w:tcPr>
          <w:p w14:paraId="7D465424" w14:textId="77777777" w:rsidR="00DF6A7C" w:rsidRPr="002A6165" w:rsidRDefault="00DF6A7C">
            <w:pPr>
              <w:widowControl w:val="0"/>
              <w:spacing w:line="240" w:lineRule="auto"/>
              <w:ind w:left="720"/>
              <w:jc w:val="both"/>
              <w:rPr>
                <w:rFonts w:eastAsia="Google Sans"/>
                <w:sz w:val="24"/>
                <w:szCs w:val="24"/>
              </w:rPr>
            </w:pPr>
          </w:p>
        </w:tc>
        <w:tc>
          <w:tcPr>
            <w:tcW w:w="1080" w:type="dxa"/>
            <w:shd w:val="clear" w:color="auto" w:fill="auto"/>
            <w:tcMar>
              <w:top w:w="100" w:type="dxa"/>
              <w:left w:w="100" w:type="dxa"/>
              <w:bottom w:w="100" w:type="dxa"/>
              <w:right w:w="100" w:type="dxa"/>
            </w:tcMar>
          </w:tcPr>
          <w:p w14:paraId="0E16DC19"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55" w:type="dxa"/>
            <w:shd w:val="clear" w:color="auto" w:fill="auto"/>
            <w:tcMar>
              <w:top w:w="100" w:type="dxa"/>
              <w:left w:w="100" w:type="dxa"/>
              <w:bottom w:w="100" w:type="dxa"/>
              <w:right w:w="100" w:type="dxa"/>
            </w:tcMar>
          </w:tcPr>
          <w:p w14:paraId="1E0657AB"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Adopt secure password management policies.</w:t>
            </w:r>
          </w:p>
        </w:tc>
        <w:tc>
          <w:tcPr>
            <w:tcW w:w="3900" w:type="dxa"/>
            <w:shd w:val="clear" w:color="auto" w:fill="auto"/>
            <w:tcMar>
              <w:top w:w="100" w:type="dxa"/>
              <w:left w:w="100" w:type="dxa"/>
              <w:bottom w:w="100" w:type="dxa"/>
              <w:right w:w="100" w:type="dxa"/>
            </w:tcMar>
          </w:tcPr>
          <w:p w14:paraId="745DF184"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Password policies are nominal and no password management system is currently in place.</w:t>
            </w:r>
          </w:p>
        </w:tc>
      </w:tr>
    </w:tbl>
    <w:p w14:paraId="5A9CF9D0" w14:textId="77777777" w:rsidR="00DF6A7C" w:rsidRPr="002A6165" w:rsidRDefault="00DF6A7C">
      <w:pPr>
        <w:rPr>
          <w:rFonts w:eastAsia="Google Sans"/>
          <w:sz w:val="24"/>
          <w:szCs w:val="24"/>
        </w:rPr>
      </w:pPr>
    </w:p>
    <w:p w14:paraId="5328845E" w14:textId="77777777" w:rsidR="00DF6A7C" w:rsidRPr="002A6165" w:rsidRDefault="00DF6A7C">
      <w:pPr>
        <w:rPr>
          <w:rFonts w:eastAsia="Google Sans"/>
          <w:sz w:val="24"/>
          <w:szCs w:val="24"/>
        </w:rPr>
      </w:pPr>
    </w:p>
    <w:p w14:paraId="546AE1E3" w14:textId="77777777" w:rsidR="00DF6A7C" w:rsidRPr="002A6165" w:rsidRDefault="00000000">
      <w:pPr>
        <w:spacing w:after="200" w:line="360" w:lineRule="auto"/>
        <w:rPr>
          <w:rFonts w:eastAsia="Google Sans"/>
          <w:sz w:val="24"/>
          <w:szCs w:val="24"/>
          <w:u w:val="single"/>
        </w:rPr>
      </w:pPr>
      <w:r w:rsidRPr="002A6165">
        <w:rPr>
          <w:rFonts w:eastAsia="Google Sans"/>
          <w:sz w:val="24"/>
          <w:szCs w:val="24"/>
          <w:u w:val="single"/>
        </w:rPr>
        <w:t>General Data Protection Regulation (GDPR)</w:t>
      </w:r>
    </w:p>
    <w:tbl>
      <w:tblPr>
        <w:tblStyle w:val="a9"/>
        <w:tblW w:w="948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600" w:firstRow="0" w:lastRow="0" w:firstColumn="0" w:lastColumn="0" w:noHBand="1" w:noVBand="1"/>
      </w:tblPr>
      <w:tblGrid>
        <w:gridCol w:w="1200"/>
        <w:gridCol w:w="1140"/>
        <w:gridCol w:w="3120"/>
        <w:gridCol w:w="4020"/>
      </w:tblGrid>
      <w:tr w:rsidR="00DF6A7C" w:rsidRPr="002A6165" w14:paraId="4B8597D9"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2368B635" w14:textId="77777777" w:rsidR="00DF6A7C" w:rsidRPr="002A6165" w:rsidRDefault="00000000">
            <w:pPr>
              <w:widowControl w:val="0"/>
              <w:spacing w:line="240" w:lineRule="auto"/>
              <w:jc w:val="right"/>
              <w:rPr>
                <w:rFonts w:eastAsia="Google Sans"/>
                <w:b/>
                <w:bCs/>
                <w:sz w:val="24"/>
                <w:szCs w:val="24"/>
              </w:rPr>
            </w:pPr>
            <w:r w:rsidRPr="002A6165">
              <w:rPr>
                <w:rFonts w:eastAsia="Google Sans"/>
                <w:b/>
                <w:bCs/>
                <w:sz w:val="24"/>
                <w:szCs w:val="24"/>
              </w:rPr>
              <w:lastRenderedPageBreak/>
              <w:t>Yes</w:t>
            </w:r>
          </w:p>
        </w:tc>
        <w:tc>
          <w:tcPr>
            <w:tcW w:w="1140" w:type="dxa"/>
            <w:shd w:val="clear" w:color="auto" w:fill="auto"/>
            <w:tcMar>
              <w:top w:w="100" w:type="dxa"/>
              <w:left w:w="100" w:type="dxa"/>
              <w:bottom w:w="100" w:type="dxa"/>
              <w:right w:w="100" w:type="dxa"/>
            </w:tcMar>
          </w:tcPr>
          <w:p w14:paraId="0322C295" w14:textId="77777777" w:rsidR="00DF6A7C" w:rsidRPr="002A6165" w:rsidRDefault="00000000">
            <w:pPr>
              <w:widowControl w:val="0"/>
              <w:spacing w:line="240" w:lineRule="auto"/>
              <w:jc w:val="center"/>
              <w:rPr>
                <w:rFonts w:eastAsia="Google Sans"/>
                <w:b/>
                <w:bCs/>
                <w:sz w:val="24"/>
                <w:szCs w:val="24"/>
              </w:rPr>
            </w:pPr>
            <w:r w:rsidRPr="002A6165">
              <w:rPr>
                <w:rFonts w:eastAsia="Google Sans"/>
                <w:b/>
                <w:bCs/>
                <w:sz w:val="24"/>
                <w:szCs w:val="24"/>
              </w:rPr>
              <w:t xml:space="preserve">    No</w:t>
            </w:r>
          </w:p>
        </w:tc>
        <w:tc>
          <w:tcPr>
            <w:tcW w:w="3120" w:type="dxa"/>
            <w:shd w:val="clear" w:color="auto" w:fill="auto"/>
            <w:tcMar>
              <w:top w:w="100" w:type="dxa"/>
              <w:left w:w="100" w:type="dxa"/>
              <w:bottom w:w="100" w:type="dxa"/>
              <w:right w:w="100" w:type="dxa"/>
            </w:tcMar>
          </w:tcPr>
          <w:p w14:paraId="678F91DD" w14:textId="77777777" w:rsidR="00DF6A7C" w:rsidRPr="002A6165" w:rsidRDefault="00000000">
            <w:pPr>
              <w:widowControl w:val="0"/>
              <w:spacing w:line="240" w:lineRule="auto"/>
              <w:rPr>
                <w:rFonts w:eastAsia="Google Sans"/>
                <w:b/>
                <w:bCs/>
                <w:sz w:val="24"/>
                <w:szCs w:val="24"/>
              </w:rPr>
            </w:pPr>
            <w:r w:rsidRPr="002A6165">
              <w:rPr>
                <w:rFonts w:eastAsia="Google Sans"/>
                <w:b/>
                <w:bCs/>
                <w:sz w:val="24"/>
                <w:szCs w:val="24"/>
              </w:rPr>
              <w:t>Best practice</w:t>
            </w:r>
          </w:p>
        </w:tc>
        <w:tc>
          <w:tcPr>
            <w:tcW w:w="4020" w:type="dxa"/>
            <w:shd w:val="clear" w:color="auto" w:fill="auto"/>
            <w:tcMar>
              <w:top w:w="100" w:type="dxa"/>
              <w:left w:w="100" w:type="dxa"/>
              <w:bottom w:w="100" w:type="dxa"/>
              <w:right w:w="100" w:type="dxa"/>
            </w:tcMar>
          </w:tcPr>
          <w:p w14:paraId="09DBACEC" w14:textId="77777777" w:rsidR="00DF6A7C" w:rsidRPr="002A6165" w:rsidRDefault="00000000">
            <w:pPr>
              <w:widowControl w:val="0"/>
              <w:spacing w:line="240" w:lineRule="auto"/>
              <w:rPr>
                <w:rFonts w:eastAsia="Google Sans"/>
                <w:b/>
                <w:bCs/>
                <w:sz w:val="24"/>
                <w:szCs w:val="24"/>
              </w:rPr>
            </w:pPr>
            <w:r w:rsidRPr="002A6165">
              <w:rPr>
                <w:rFonts w:eastAsia="Google Sans"/>
                <w:b/>
                <w:bCs/>
                <w:sz w:val="24"/>
                <w:szCs w:val="24"/>
              </w:rPr>
              <w:t>Explanation</w:t>
            </w:r>
          </w:p>
        </w:tc>
      </w:tr>
      <w:tr w:rsidR="00DF6A7C" w:rsidRPr="002A6165" w14:paraId="352074B6"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5F1F4FEC" w14:textId="77777777" w:rsidR="00DF6A7C" w:rsidRPr="002A6165" w:rsidRDefault="00DF6A7C">
            <w:pPr>
              <w:widowControl w:val="0"/>
              <w:numPr>
                <w:ilvl w:val="0"/>
                <w:numId w:val="1"/>
              </w:numPr>
              <w:spacing w:line="240" w:lineRule="auto"/>
              <w:jc w:val="both"/>
              <w:rPr>
                <w:rFonts w:eastAsia="Google Sans"/>
                <w:sz w:val="24"/>
                <w:szCs w:val="24"/>
              </w:rPr>
            </w:pPr>
          </w:p>
        </w:tc>
        <w:tc>
          <w:tcPr>
            <w:tcW w:w="1140" w:type="dxa"/>
            <w:shd w:val="clear" w:color="auto" w:fill="auto"/>
            <w:tcMar>
              <w:top w:w="100" w:type="dxa"/>
              <w:left w:w="100" w:type="dxa"/>
              <w:bottom w:w="100" w:type="dxa"/>
              <w:right w:w="100" w:type="dxa"/>
            </w:tcMar>
          </w:tcPr>
          <w:p w14:paraId="4F4A06BF"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120" w:type="dxa"/>
            <w:shd w:val="clear" w:color="auto" w:fill="auto"/>
            <w:tcMar>
              <w:top w:w="100" w:type="dxa"/>
              <w:left w:w="100" w:type="dxa"/>
              <w:bottom w:w="100" w:type="dxa"/>
              <w:right w:w="100" w:type="dxa"/>
            </w:tcMar>
          </w:tcPr>
          <w:p w14:paraId="65F1AA72" w14:textId="77777777" w:rsidR="00DF6A7C" w:rsidRPr="002A6165" w:rsidRDefault="00000000">
            <w:pPr>
              <w:rPr>
                <w:rFonts w:eastAsia="Google Sans"/>
                <w:sz w:val="24"/>
                <w:szCs w:val="24"/>
              </w:rPr>
            </w:pPr>
            <w:r w:rsidRPr="002A6165">
              <w:rPr>
                <w:rFonts w:eastAsia="Google Sans"/>
                <w:sz w:val="24"/>
                <w:szCs w:val="24"/>
              </w:rPr>
              <w:t>E.U. customers’ data is kept private/secured.</w:t>
            </w:r>
          </w:p>
        </w:tc>
        <w:tc>
          <w:tcPr>
            <w:tcW w:w="4020" w:type="dxa"/>
            <w:shd w:val="clear" w:color="auto" w:fill="auto"/>
            <w:tcMar>
              <w:top w:w="100" w:type="dxa"/>
              <w:left w:w="100" w:type="dxa"/>
              <w:bottom w:w="100" w:type="dxa"/>
              <w:right w:w="100" w:type="dxa"/>
            </w:tcMar>
          </w:tcPr>
          <w:p w14:paraId="0324C82F"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The company does not currently use encryption to better ensure the confidentiality of customers’ financial information.</w:t>
            </w:r>
          </w:p>
        </w:tc>
      </w:tr>
      <w:tr w:rsidR="00DF6A7C" w:rsidRPr="002A6165" w14:paraId="4084051B"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392A4874" w14:textId="77777777" w:rsidR="00DF6A7C" w:rsidRPr="002A6165" w:rsidRDefault="00000000">
            <w:pPr>
              <w:widowControl w:val="0"/>
              <w:spacing w:line="240" w:lineRule="auto"/>
              <w:ind w:left="720"/>
              <w:jc w:val="both"/>
              <w:rPr>
                <w:rFonts w:eastAsia="Google Sans"/>
                <w:sz w:val="24"/>
                <w:szCs w:val="24"/>
              </w:rPr>
            </w:pPr>
            <w:r w:rsidRPr="002A6165">
              <w:rPr>
                <w:rFonts w:eastAsia="Google Sans"/>
                <w:sz w:val="24"/>
                <w:szCs w:val="24"/>
              </w:rPr>
              <w:t>X</w:t>
            </w:r>
          </w:p>
        </w:tc>
        <w:tc>
          <w:tcPr>
            <w:tcW w:w="1140" w:type="dxa"/>
            <w:shd w:val="clear" w:color="auto" w:fill="auto"/>
            <w:tcMar>
              <w:top w:w="100" w:type="dxa"/>
              <w:left w:w="100" w:type="dxa"/>
              <w:bottom w:w="100" w:type="dxa"/>
              <w:right w:w="100" w:type="dxa"/>
            </w:tcMar>
          </w:tcPr>
          <w:p w14:paraId="262A6EEC" w14:textId="77777777" w:rsidR="00DF6A7C" w:rsidRPr="002A6165" w:rsidRDefault="00DF6A7C">
            <w:pPr>
              <w:widowControl w:val="0"/>
              <w:spacing w:line="240" w:lineRule="auto"/>
              <w:ind w:left="425"/>
              <w:jc w:val="both"/>
              <w:rPr>
                <w:rFonts w:eastAsia="Google Sans"/>
                <w:sz w:val="24"/>
                <w:szCs w:val="24"/>
              </w:rPr>
            </w:pPr>
          </w:p>
        </w:tc>
        <w:tc>
          <w:tcPr>
            <w:tcW w:w="3120" w:type="dxa"/>
            <w:shd w:val="clear" w:color="auto" w:fill="auto"/>
            <w:tcMar>
              <w:top w:w="100" w:type="dxa"/>
              <w:left w:w="100" w:type="dxa"/>
              <w:bottom w:w="100" w:type="dxa"/>
              <w:right w:w="100" w:type="dxa"/>
            </w:tcMar>
          </w:tcPr>
          <w:p w14:paraId="44EE12F9"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There is a plan in place to notify E.U. customers within 72 hours if their data is compromised/there is a breach.</w:t>
            </w:r>
          </w:p>
        </w:tc>
        <w:tc>
          <w:tcPr>
            <w:tcW w:w="4020" w:type="dxa"/>
            <w:shd w:val="clear" w:color="auto" w:fill="auto"/>
            <w:tcMar>
              <w:top w:w="100" w:type="dxa"/>
              <w:left w:w="100" w:type="dxa"/>
              <w:bottom w:w="100" w:type="dxa"/>
              <w:right w:w="100" w:type="dxa"/>
            </w:tcMar>
          </w:tcPr>
          <w:p w14:paraId="7C5ABFFB"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There is a plan to notify E.U. customers within 72 hours of a data breach.</w:t>
            </w:r>
          </w:p>
        </w:tc>
      </w:tr>
      <w:tr w:rsidR="00DF6A7C" w:rsidRPr="002A6165" w14:paraId="4C8F2A80"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23C4BFA4" w14:textId="77777777" w:rsidR="00DF6A7C" w:rsidRPr="002A6165" w:rsidRDefault="00DF6A7C">
            <w:pPr>
              <w:widowControl w:val="0"/>
              <w:spacing w:line="240" w:lineRule="auto"/>
              <w:ind w:left="720"/>
              <w:jc w:val="both"/>
              <w:rPr>
                <w:rFonts w:eastAsia="Google Sans"/>
                <w:sz w:val="24"/>
                <w:szCs w:val="24"/>
              </w:rPr>
            </w:pPr>
          </w:p>
        </w:tc>
        <w:tc>
          <w:tcPr>
            <w:tcW w:w="1140" w:type="dxa"/>
            <w:shd w:val="clear" w:color="auto" w:fill="auto"/>
            <w:tcMar>
              <w:top w:w="100" w:type="dxa"/>
              <w:left w:w="100" w:type="dxa"/>
              <w:bottom w:w="100" w:type="dxa"/>
              <w:right w:w="100" w:type="dxa"/>
            </w:tcMar>
          </w:tcPr>
          <w:p w14:paraId="4DF8C075"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120" w:type="dxa"/>
            <w:shd w:val="clear" w:color="auto" w:fill="auto"/>
            <w:tcMar>
              <w:top w:w="100" w:type="dxa"/>
              <w:left w:w="100" w:type="dxa"/>
              <w:bottom w:w="100" w:type="dxa"/>
              <w:right w:w="100" w:type="dxa"/>
            </w:tcMar>
          </w:tcPr>
          <w:p w14:paraId="5AFC2617"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Ensure data is properly classified and inventoried.</w:t>
            </w:r>
          </w:p>
        </w:tc>
        <w:tc>
          <w:tcPr>
            <w:tcW w:w="4020" w:type="dxa"/>
            <w:shd w:val="clear" w:color="auto" w:fill="auto"/>
            <w:tcMar>
              <w:top w:w="100" w:type="dxa"/>
              <w:left w:w="100" w:type="dxa"/>
              <w:bottom w:w="100" w:type="dxa"/>
              <w:right w:w="100" w:type="dxa"/>
            </w:tcMar>
          </w:tcPr>
          <w:p w14:paraId="164E152D" w14:textId="5536F708" w:rsidR="00DF6A7C" w:rsidRPr="002A6165" w:rsidRDefault="009B6680">
            <w:pPr>
              <w:widowControl w:val="0"/>
              <w:spacing w:line="240" w:lineRule="auto"/>
              <w:rPr>
                <w:rFonts w:eastAsia="Google Sans"/>
                <w:sz w:val="24"/>
                <w:szCs w:val="24"/>
              </w:rPr>
            </w:pPr>
            <w:r w:rsidRPr="002A6165">
              <w:rPr>
                <w:rFonts w:eastAsia="Google Sans"/>
                <w:sz w:val="24"/>
                <w:szCs w:val="24"/>
              </w:rPr>
              <w:t>Company assets have been inventoried, but they have not been properly classified. A data and asset classification process should be implemented to identify the appropriate security controls for each type of information and asset.</w:t>
            </w:r>
          </w:p>
        </w:tc>
      </w:tr>
      <w:tr w:rsidR="00DF6A7C" w:rsidRPr="002A6165" w14:paraId="0C47ECC9"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2B5E5175" w14:textId="77777777" w:rsidR="00DF6A7C" w:rsidRPr="002A6165" w:rsidRDefault="00000000">
            <w:pPr>
              <w:widowControl w:val="0"/>
              <w:spacing w:line="240" w:lineRule="auto"/>
              <w:ind w:left="720"/>
              <w:jc w:val="both"/>
              <w:rPr>
                <w:rFonts w:eastAsia="Google Sans"/>
                <w:sz w:val="24"/>
                <w:szCs w:val="24"/>
              </w:rPr>
            </w:pPr>
            <w:r w:rsidRPr="002A6165">
              <w:rPr>
                <w:rFonts w:eastAsia="Google Sans"/>
                <w:sz w:val="24"/>
                <w:szCs w:val="24"/>
              </w:rPr>
              <w:t>X</w:t>
            </w:r>
          </w:p>
        </w:tc>
        <w:tc>
          <w:tcPr>
            <w:tcW w:w="1140" w:type="dxa"/>
            <w:shd w:val="clear" w:color="auto" w:fill="auto"/>
            <w:tcMar>
              <w:top w:w="100" w:type="dxa"/>
              <w:left w:w="100" w:type="dxa"/>
              <w:bottom w:w="100" w:type="dxa"/>
              <w:right w:w="100" w:type="dxa"/>
            </w:tcMar>
          </w:tcPr>
          <w:p w14:paraId="5C67D0FD" w14:textId="77777777" w:rsidR="00DF6A7C" w:rsidRPr="002A6165" w:rsidRDefault="00DF6A7C">
            <w:pPr>
              <w:widowControl w:val="0"/>
              <w:spacing w:line="240" w:lineRule="auto"/>
              <w:ind w:left="425"/>
              <w:jc w:val="both"/>
              <w:rPr>
                <w:rFonts w:eastAsia="Google Sans"/>
                <w:sz w:val="24"/>
                <w:szCs w:val="24"/>
              </w:rPr>
            </w:pPr>
          </w:p>
        </w:tc>
        <w:tc>
          <w:tcPr>
            <w:tcW w:w="3120" w:type="dxa"/>
            <w:shd w:val="clear" w:color="auto" w:fill="auto"/>
            <w:tcMar>
              <w:top w:w="100" w:type="dxa"/>
              <w:left w:w="100" w:type="dxa"/>
              <w:bottom w:w="100" w:type="dxa"/>
              <w:right w:w="100" w:type="dxa"/>
            </w:tcMar>
          </w:tcPr>
          <w:p w14:paraId="15C971CC"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Enforce privacy policies, procedures, and processes to properly document and maintain data.</w:t>
            </w:r>
          </w:p>
        </w:tc>
        <w:tc>
          <w:tcPr>
            <w:tcW w:w="4020" w:type="dxa"/>
            <w:shd w:val="clear" w:color="auto" w:fill="auto"/>
            <w:tcMar>
              <w:top w:w="100" w:type="dxa"/>
              <w:left w:w="100" w:type="dxa"/>
              <w:bottom w:w="100" w:type="dxa"/>
              <w:right w:w="100" w:type="dxa"/>
            </w:tcMar>
          </w:tcPr>
          <w:p w14:paraId="6C1F6A8F"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Privacy policies, procedures, and processes have been developed and enforced among IT team members and other employees, as needed.</w:t>
            </w:r>
          </w:p>
        </w:tc>
      </w:tr>
    </w:tbl>
    <w:p w14:paraId="3E537FCF" w14:textId="77777777" w:rsidR="00DF6A7C" w:rsidRPr="002A6165" w:rsidRDefault="00DF6A7C">
      <w:pPr>
        <w:rPr>
          <w:rFonts w:eastAsia="Google Sans"/>
          <w:sz w:val="24"/>
          <w:szCs w:val="24"/>
        </w:rPr>
      </w:pPr>
    </w:p>
    <w:p w14:paraId="245B0929" w14:textId="77777777" w:rsidR="00DF6A7C" w:rsidRPr="002A6165" w:rsidRDefault="00DF6A7C">
      <w:pPr>
        <w:rPr>
          <w:rFonts w:eastAsia="Google Sans"/>
          <w:sz w:val="24"/>
          <w:szCs w:val="24"/>
        </w:rPr>
      </w:pPr>
    </w:p>
    <w:p w14:paraId="537B1F05" w14:textId="77777777" w:rsidR="00DF6A7C" w:rsidRPr="002A6165" w:rsidRDefault="00000000">
      <w:pPr>
        <w:spacing w:after="200" w:line="360" w:lineRule="auto"/>
        <w:rPr>
          <w:rFonts w:eastAsia="Google Sans"/>
          <w:sz w:val="24"/>
          <w:szCs w:val="24"/>
        </w:rPr>
      </w:pPr>
      <w:r w:rsidRPr="002A6165">
        <w:rPr>
          <w:rFonts w:eastAsia="Google Sans"/>
          <w:sz w:val="24"/>
          <w:szCs w:val="24"/>
          <w:u w:val="single"/>
        </w:rPr>
        <w:t>System and Organizations Controls (SOC type 1, SOC type 2)</w:t>
      </w:r>
      <w:r w:rsidRPr="002A6165">
        <w:rPr>
          <w:rFonts w:eastAsia="Google Sans"/>
          <w:sz w:val="24"/>
          <w:szCs w:val="24"/>
        </w:rPr>
        <w:t xml:space="preserve"> </w:t>
      </w:r>
    </w:p>
    <w:tbl>
      <w:tblPr>
        <w:tblStyle w:val="aa"/>
        <w:tblW w:w="913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600" w:firstRow="0" w:lastRow="0" w:firstColumn="0" w:lastColumn="0" w:noHBand="1" w:noVBand="1"/>
      </w:tblPr>
      <w:tblGrid>
        <w:gridCol w:w="1215"/>
        <w:gridCol w:w="1140"/>
        <w:gridCol w:w="3285"/>
        <w:gridCol w:w="3495"/>
      </w:tblGrid>
      <w:tr w:rsidR="00DF6A7C" w:rsidRPr="002A6165" w14:paraId="5E43A9E5" w14:textId="77777777">
        <w:tblPrEx>
          <w:tblCellMar>
            <w:top w:w="0" w:type="dxa"/>
            <w:left w:w="0" w:type="dxa"/>
            <w:bottom w:w="0" w:type="dxa"/>
            <w:right w:w="0" w:type="dxa"/>
          </w:tblCellMar>
        </w:tblPrEx>
        <w:tc>
          <w:tcPr>
            <w:tcW w:w="1215" w:type="dxa"/>
            <w:shd w:val="clear" w:color="auto" w:fill="auto"/>
            <w:tcMar>
              <w:top w:w="100" w:type="dxa"/>
              <w:left w:w="100" w:type="dxa"/>
              <w:bottom w:w="100" w:type="dxa"/>
              <w:right w:w="100" w:type="dxa"/>
            </w:tcMar>
          </w:tcPr>
          <w:p w14:paraId="3561D457" w14:textId="77777777" w:rsidR="00DF6A7C" w:rsidRPr="002A6165" w:rsidRDefault="00000000">
            <w:pPr>
              <w:widowControl w:val="0"/>
              <w:spacing w:line="240" w:lineRule="auto"/>
              <w:jc w:val="right"/>
              <w:rPr>
                <w:rFonts w:eastAsia="Google Sans"/>
                <w:b/>
                <w:bCs/>
                <w:sz w:val="24"/>
                <w:szCs w:val="24"/>
              </w:rPr>
            </w:pPr>
            <w:r w:rsidRPr="002A6165">
              <w:rPr>
                <w:rFonts w:eastAsia="Google Sans"/>
                <w:b/>
                <w:bCs/>
                <w:sz w:val="24"/>
                <w:szCs w:val="24"/>
              </w:rPr>
              <w:t>Yes</w:t>
            </w:r>
          </w:p>
        </w:tc>
        <w:tc>
          <w:tcPr>
            <w:tcW w:w="1140" w:type="dxa"/>
            <w:shd w:val="clear" w:color="auto" w:fill="auto"/>
            <w:tcMar>
              <w:top w:w="100" w:type="dxa"/>
              <w:left w:w="100" w:type="dxa"/>
              <w:bottom w:w="100" w:type="dxa"/>
              <w:right w:w="100" w:type="dxa"/>
            </w:tcMar>
          </w:tcPr>
          <w:p w14:paraId="051BD910" w14:textId="77777777" w:rsidR="00DF6A7C" w:rsidRPr="002A6165" w:rsidRDefault="00000000">
            <w:pPr>
              <w:widowControl w:val="0"/>
              <w:spacing w:line="240" w:lineRule="auto"/>
              <w:jc w:val="center"/>
              <w:rPr>
                <w:rFonts w:eastAsia="Google Sans"/>
                <w:b/>
                <w:bCs/>
                <w:sz w:val="24"/>
                <w:szCs w:val="24"/>
              </w:rPr>
            </w:pPr>
            <w:r w:rsidRPr="002A6165">
              <w:rPr>
                <w:rFonts w:eastAsia="Google Sans"/>
                <w:b/>
                <w:bCs/>
                <w:sz w:val="24"/>
                <w:szCs w:val="24"/>
              </w:rPr>
              <w:t xml:space="preserve">    No</w:t>
            </w:r>
          </w:p>
        </w:tc>
        <w:tc>
          <w:tcPr>
            <w:tcW w:w="3285" w:type="dxa"/>
            <w:shd w:val="clear" w:color="auto" w:fill="auto"/>
            <w:tcMar>
              <w:top w:w="100" w:type="dxa"/>
              <w:left w:w="100" w:type="dxa"/>
              <w:bottom w:w="100" w:type="dxa"/>
              <w:right w:w="100" w:type="dxa"/>
            </w:tcMar>
          </w:tcPr>
          <w:p w14:paraId="1862EAEB" w14:textId="77777777" w:rsidR="00DF6A7C" w:rsidRPr="002A6165" w:rsidRDefault="00000000">
            <w:pPr>
              <w:widowControl w:val="0"/>
              <w:spacing w:line="240" w:lineRule="auto"/>
              <w:rPr>
                <w:rFonts w:eastAsia="Google Sans"/>
                <w:b/>
                <w:bCs/>
                <w:sz w:val="24"/>
                <w:szCs w:val="24"/>
              </w:rPr>
            </w:pPr>
            <w:r w:rsidRPr="002A6165">
              <w:rPr>
                <w:rFonts w:eastAsia="Google Sans"/>
                <w:b/>
                <w:bCs/>
                <w:sz w:val="24"/>
                <w:szCs w:val="24"/>
              </w:rPr>
              <w:t>Best practice</w:t>
            </w:r>
          </w:p>
        </w:tc>
        <w:tc>
          <w:tcPr>
            <w:tcW w:w="3495" w:type="dxa"/>
            <w:shd w:val="clear" w:color="auto" w:fill="auto"/>
            <w:tcMar>
              <w:top w:w="100" w:type="dxa"/>
              <w:left w:w="100" w:type="dxa"/>
              <w:bottom w:w="100" w:type="dxa"/>
              <w:right w:w="100" w:type="dxa"/>
            </w:tcMar>
          </w:tcPr>
          <w:p w14:paraId="25DB0460" w14:textId="77777777" w:rsidR="00DF6A7C" w:rsidRPr="002A6165" w:rsidRDefault="00000000">
            <w:pPr>
              <w:widowControl w:val="0"/>
              <w:spacing w:line="240" w:lineRule="auto"/>
              <w:rPr>
                <w:rFonts w:eastAsia="Google Sans"/>
                <w:sz w:val="24"/>
                <w:szCs w:val="24"/>
              </w:rPr>
            </w:pPr>
            <w:r w:rsidRPr="002A6165">
              <w:rPr>
                <w:rFonts w:eastAsia="Google Sans"/>
                <w:b/>
                <w:bCs/>
                <w:sz w:val="24"/>
                <w:szCs w:val="24"/>
              </w:rPr>
              <w:t>Explanation</w:t>
            </w:r>
          </w:p>
        </w:tc>
      </w:tr>
      <w:tr w:rsidR="00DF6A7C" w:rsidRPr="002A6165" w14:paraId="2ED529F0" w14:textId="77777777">
        <w:tblPrEx>
          <w:tblCellMar>
            <w:top w:w="0" w:type="dxa"/>
            <w:left w:w="0" w:type="dxa"/>
            <w:bottom w:w="0" w:type="dxa"/>
            <w:right w:w="0" w:type="dxa"/>
          </w:tblCellMar>
        </w:tblPrEx>
        <w:tc>
          <w:tcPr>
            <w:tcW w:w="1215" w:type="dxa"/>
            <w:shd w:val="clear" w:color="auto" w:fill="auto"/>
            <w:tcMar>
              <w:top w:w="100" w:type="dxa"/>
              <w:left w:w="100" w:type="dxa"/>
              <w:bottom w:w="100" w:type="dxa"/>
              <w:right w:w="100" w:type="dxa"/>
            </w:tcMar>
          </w:tcPr>
          <w:p w14:paraId="64D999EB" w14:textId="77777777" w:rsidR="00DF6A7C" w:rsidRPr="002A6165" w:rsidRDefault="00DF6A7C">
            <w:pPr>
              <w:widowControl w:val="0"/>
              <w:numPr>
                <w:ilvl w:val="0"/>
                <w:numId w:val="1"/>
              </w:numPr>
              <w:spacing w:line="240" w:lineRule="auto"/>
              <w:jc w:val="both"/>
              <w:rPr>
                <w:rFonts w:eastAsia="Google Sans"/>
                <w:sz w:val="24"/>
                <w:szCs w:val="24"/>
              </w:rPr>
            </w:pPr>
          </w:p>
        </w:tc>
        <w:tc>
          <w:tcPr>
            <w:tcW w:w="1140" w:type="dxa"/>
            <w:shd w:val="clear" w:color="auto" w:fill="auto"/>
            <w:tcMar>
              <w:top w:w="100" w:type="dxa"/>
              <w:left w:w="100" w:type="dxa"/>
              <w:bottom w:w="100" w:type="dxa"/>
              <w:right w:w="100" w:type="dxa"/>
            </w:tcMar>
          </w:tcPr>
          <w:p w14:paraId="0AF2C383"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85" w:type="dxa"/>
            <w:shd w:val="clear" w:color="auto" w:fill="auto"/>
            <w:tcMar>
              <w:top w:w="100" w:type="dxa"/>
              <w:left w:w="100" w:type="dxa"/>
              <w:bottom w:w="100" w:type="dxa"/>
              <w:right w:w="100" w:type="dxa"/>
            </w:tcMar>
          </w:tcPr>
          <w:p w14:paraId="1E4324BA" w14:textId="77777777" w:rsidR="00DF6A7C" w:rsidRPr="002A6165" w:rsidRDefault="00000000">
            <w:pPr>
              <w:rPr>
                <w:rFonts w:eastAsia="Google Sans"/>
                <w:sz w:val="24"/>
                <w:szCs w:val="24"/>
              </w:rPr>
            </w:pPr>
            <w:r w:rsidRPr="002A6165">
              <w:rPr>
                <w:rFonts w:eastAsia="Google Sans"/>
                <w:sz w:val="24"/>
                <w:szCs w:val="24"/>
              </w:rPr>
              <w:t>User access policies are established.</w:t>
            </w:r>
          </w:p>
        </w:tc>
        <w:tc>
          <w:tcPr>
            <w:tcW w:w="3495" w:type="dxa"/>
            <w:shd w:val="clear" w:color="auto" w:fill="auto"/>
            <w:tcMar>
              <w:top w:w="100" w:type="dxa"/>
              <w:left w:w="100" w:type="dxa"/>
              <w:bottom w:w="100" w:type="dxa"/>
              <w:right w:w="100" w:type="dxa"/>
            </w:tcMar>
          </w:tcPr>
          <w:p w14:paraId="10E4A686" w14:textId="77777777" w:rsidR="00DF6A7C" w:rsidRPr="002A6165" w:rsidRDefault="00000000">
            <w:pPr>
              <w:rPr>
                <w:rFonts w:eastAsia="Google Sans"/>
                <w:sz w:val="24"/>
                <w:szCs w:val="24"/>
              </w:rPr>
            </w:pPr>
            <w:r w:rsidRPr="002A6165">
              <w:rPr>
                <w:rFonts w:eastAsia="Google Sans"/>
                <w:sz w:val="24"/>
                <w:szCs w:val="24"/>
              </w:rPr>
              <w:t>Controls of Least Privilege and separation of duties are not currently in place; all employees have access to internally stored data.</w:t>
            </w:r>
          </w:p>
        </w:tc>
      </w:tr>
      <w:tr w:rsidR="00DF6A7C" w:rsidRPr="002A6165" w14:paraId="158BD757" w14:textId="77777777">
        <w:tblPrEx>
          <w:tblCellMar>
            <w:top w:w="0" w:type="dxa"/>
            <w:left w:w="0" w:type="dxa"/>
            <w:bottom w:w="0" w:type="dxa"/>
            <w:right w:w="0" w:type="dxa"/>
          </w:tblCellMar>
        </w:tblPrEx>
        <w:tc>
          <w:tcPr>
            <w:tcW w:w="1215" w:type="dxa"/>
            <w:shd w:val="clear" w:color="auto" w:fill="auto"/>
            <w:tcMar>
              <w:top w:w="100" w:type="dxa"/>
              <w:left w:w="100" w:type="dxa"/>
              <w:bottom w:w="100" w:type="dxa"/>
              <w:right w:w="100" w:type="dxa"/>
            </w:tcMar>
          </w:tcPr>
          <w:p w14:paraId="42B6AC10" w14:textId="77777777" w:rsidR="00DF6A7C" w:rsidRPr="002A6165" w:rsidRDefault="00DF6A7C">
            <w:pPr>
              <w:widowControl w:val="0"/>
              <w:spacing w:line="240" w:lineRule="auto"/>
              <w:ind w:left="720"/>
              <w:jc w:val="both"/>
              <w:rPr>
                <w:rFonts w:eastAsia="Google Sans"/>
                <w:sz w:val="24"/>
                <w:szCs w:val="24"/>
              </w:rPr>
            </w:pPr>
          </w:p>
        </w:tc>
        <w:tc>
          <w:tcPr>
            <w:tcW w:w="1140" w:type="dxa"/>
            <w:shd w:val="clear" w:color="auto" w:fill="auto"/>
            <w:tcMar>
              <w:top w:w="100" w:type="dxa"/>
              <w:left w:w="100" w:type="dxa"/>
              <w:bottom w:w="100" w:type="dxa"/>
              <w:right w:w="100" w:type="dxa"/>
            </w:tcMar>
          </w:tcPr>
          <w:p w14:paraId="74F3AD6A"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85" w:type="dxa"/>
            <w:shd w:val="clear" w:color="auto" w:fill="auto"/>
            <w:tcMar>
              <w:top w:w="100" w:type="dxa"/>
              <w:left w:w="100" w:type="dxa"/>
              <w:bottom w:w="100" w:type="dxa"/>
              <w:right w:w="100" w:type="dxa"/>
            </w:tcMar>
          </w:tcPr>
          <w:p w14:paraId="43509FE9"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Sensitive data (PII/SPII) is confidential/private.</w:t>
            </w:r>
          </w:p>
        </w:tc>
        <w:tc>
          <w:tcPr>
            <w:tcW w:w="3495" w:type="dxa"/>
            <w:shd w:val="clear" w:color="auto" w:fill="auto"/>
            <w:tcMar>
              <w:top w:w="100" w:type="dxa"/>
              <w:left w:w="100" w:type="dxa"/>
              <w:bottom w:w="100" w:type="dxa"/>
              <w:right w:w="100" w:type="dxa"/>
            </w:tcMar>
          </w:tcPr>
          <w:p w14:paraId="071396C6"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Encryption is not currently used to better ensure the confidentiality of PII/SPII.</w:t>
            </w:r>
          </w:p>
        </w:tc>
      </w:tr>
      <w:tr w:rsidR="00DF6A7C" w:rsidRPr="002A6165" w14:paraId="02C522DE" w14:textId="77777777">
        <w:tblPrEx>
          <w:tblCellMar>
            <w:top w:w="0" w:type="dxa"/>
            <w:left w:w="0" w:type="dxa"/>
            <w:bottom w:w="0" w:type="dxa"/>
            <w:right w:w="0" w:type="dxa"/>
          </w:tblCellMar>
        </w:tblPrEx>
        <w:tc>
          <w:tcPr>
            <w:tcW w:w="1215" w:type="dxa"/>
            <w:shd w:val="clear" w:color="auto" w:fill="auto"/>
            <w:tcMar>
              <w:top w:w="100" w:type="dxa"/>
              <w:left w:w="100" w:type="dxa"/>
              <w:bottom w:w="100" w:type="dxa"/>
              <w:right w:w="100" w:type="dxa"/>
            </w:tcMar>
          </w:tcPr>
          <w:p w14:paraId="30D0DAEE" w14:textId="77777777" w:rsidR="00DF6A7C" w:rsidRPr="002A6165" w:rsidRDefault="00000000">
            <w:pPr>
              <w:widowControl w:val="0"/>
              <w:spacing w:line="240" w:lineRule="auto"/>
              <w:ind w:left="720"/>
              <w:jc w:val="both"/>
              <w:rPr>
                <w:rFonts w:eastAsia="Google Sans"/>
                <w:sz w:val="24"/>
                <w:szCs w:val="24"/>
              </w:rPr>
            </w:pPr>
            <w:r w:rsidRPr="002A6165">
              <w:rPr>
                <w:rFonts w:eastAsia="Google Sans"/>
                <w:sz w:val="24"/>
                <w:szCs w:val="24"/>
              </w:rPr>
              <w:t>X</w:t>
            </w:r>
          </w:p>
        </w:tc>
        <w:tc>
          <w:tcPr>
            <w:tcW w:w="1140" w:type="dxa"/>
            <w:shd w:val="clear" w:color="auto" w:fill="auto"/>
            <w:tcMar>
              <w:top w:w="100" w:type="dxa"/>
              <w:left w:w="100" w:type="dxa"/>
              <w:bottom w:w="100" w:type="dxa"/>
              <w:right w:w="100" w:type="dxa"/>
            </w:tcMar>
          </w:tcPr>
          <w:p w14:paraId="576BAA63" w14:textId="77777777" w:rsidR="00DF6A7C" w:rsidRPr="002A6165" w:rsidRDefault="00DF6A7C">
            <w:pPr>
              <w:widowControl w:val="0"/>
              <w:spacing w:line="240" w:lineRule="auto"/>
              <w:ind w:left="425"/>
              <w:jc w:val="both"/>
              <w:rPr>
                <w:rFonts w:eastAsia="Google Sans"/>
                <w:sz w:val="24"/>
                <w:szCs w:val="24"/>
              </w:rPr>
            </w:pPr>
          </w:p>
        </w:tc>
        <w:tc>
          <w:tcPr>
            <w:tcW w:w="3285" w:type="dxa"/>
            <w:shd w:val="clear" w:color="auto" w:fill="auto"/>
            <w:tcMar>
              <w:top w:w="100" w:type="dxa"/>
              <w:left w:w="100" w:type="dxa"/>
              <w:bottom w:w="100" w:type="dxa"/>
              <w:right w:w="100" w:type="dxa"/>
            </w:tcMar>
          </w:tcPr>
          <w:p w14:paraId="58746E35"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 xml:space="preserve">Data integrity ensures the data is consistent, complete, accurate, and has been </w:t>
            </w:r>
            <w:r w:rsidRPr="002A6165">
              <w:rPr>
                <w:rFonts w:eastAsia="Google Sans"/>
                <w:sz w:val="24"/>
                <w:szCs w:val="24"/>
              </w:rPr>
              <w:lastRenderedPageBreak/>
              <w:t>validated.</w:t>
            </w:r>
          </w:p>
        </w:tc>
        <w:tc>
          <w:tcPr>
            <w:tcW w:w="3495" w:type="dxa"/>
            <w:shd w:val="clear" w:color="auto" w:fill="auto"/>
            <w:tcMar>
              <w:top w:w="100" w:type="dxa"/>
              <w:left w:w="100" w:type="dxa"/>
              <w:bottom w:w="100" w:type="dxa"/>
              <w:right w:w="100" w:type="dxa"/>
            </w:tcMar>
          </w:tcPr>
          <w:p w14:paraId="05B4C3B8"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lastRenderedPageBreak/>
              <w:t>Data integrity is in place.</w:t>
            </w:r>
          </w:p>
        </w:tc>
      </w:tr>
      <w:tr w:rsidR="00DF6A7C" w:rsidRPr="002A6165" w14:paraId="1B1CA56E" w14:textId="77777777">
        <w:tblPrEx>
          <w:tblCellMar>
            <w:top w:w="0" w:type="dxa"/>
            <w:left w:w="0" w:type="dxa"/>
            <w:bottom w:w="0" w:type="dxa"/>
            <w:right w:w="0" w:type="dxa"/>
          </w:tblCellMar>
        </w:tblPrEx>
        <w:tc>
          <w:tcPr>
            <w:tcW w:w="1215" w:type="dxa"/>
            <w:shd w:val="clear" w:color="auto" w:fill="auto"/>
            <w:tcMar>
              <w:top w:w="100" w:type="dxa"/>
              <w:left w:w="100" w:type="dxa"/>
              <w:bottom w:w="100" w:type="dxa"/>
              <w:right w:w="100" w:type="dxa"/>
            </w:tcMar>
          </w:tcPr>
          <w:p w14:paraId="5FD75AE4" w14:textId="77777777" w:rsidR="00DF6A7C" w:rsidRPr="002A6165" w:rsidRDefault="00DF6A7C">
            <w:pPr>
              <w:widowControl w:val="0"/>
              <w:spacing w:line="240" w:lineRule="auto"/>
              <w:ind w:left="720"/>
              <w:jc w:val="both"/>
              <w:rPr>
                <w:rFonts w:eastAsia="Google Sans"/>
                <w:sz w:val="24"/>
                <w:szCs w:val="24"/>
              </w:rPr>
            </w:pPr>
          </w:p>
        </w:tc>
        <w:tc>
          <w:tcPr>
            <w:tcW w:w="1140" w:type="dxa"/>
            <w:shd w:val="clear" w:color="auto" w:fill="auto"/>
            <w:tcMar>
              <w:top w:w="100" w:type="dxa"/>
              <w:left w:w="100" w:type="dxa"/>
              <w:bottom w:w="100" w:type="dxa"/>
              <w:right w:w="100" w:type="dxa"/>
            </w:tcMar>
          </w:tcPr>
          <w:p w14:paraId="63C6B82B" w14:textId="77777777" w:rsidR="00DF6A7C" w:rsidRPr="002A6165" w:rsidRDefault="00000000">
            <w:pPr>
              <w:widowControl w:val="0"/>
              <w:spacing w:line="240" w:lineRule="auto"/>
              <w:ind w:left="425"/>
              <w:jc w:val="both"/>
              <w:rPr>
                <w:rFonts w:eastAsia="Google Sans"/>
                <w:sz w:val="24"/>
                <w:szCs w:val="24"/>
              </w:rPr>
            </w:pPr>
            <w:r w:rsidRPr="002A6165">
              <w:rPr>
                <w:rFonts w:eastAsia="Google Sans"/>
                <w:sz w:val="24"/>
                <w:szCs w:val="24"/>
              </w:rPr>
              <w:t>X</w:t>
            </w:r>
          </w:p>
        </w:tc>
        <w:tc>
          <w:tcPr>
            <w:tcW w:w="3285" w:type="dxa"/>
            <w:shd w:val="clear" w:color="auto" w:fill="auto"/>
            <w:tcMar>
              <w:top w:w="100" w:type="dxa"/>
              <w:left w:w="100" w:type="dxa"/>
              <w:bottom w:w="100" w:type="dxa"/>
              <w:right w:w="100" w:type="dxa"/>
            </w:tcMar>
          </w:tcPr>
          <w:p w14:paraId="59942435"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Data is available to individuals authorized to access it.</w:t>
            </w:r>
          </w:p>
        </w:tc>
        <w:tc>
          <w:tcPr>
            <w:tcW w:w="3495" w:type="dxa"/>
            <w:shd w:val="clear" w:color="auto" w:fill="auto"/>
            <w:tcMar>
              <w:top w:w="100" w:type="dxa"/>
              <w:left w:w="100" w:type="dxa"/>
              <w:bottom w:w="100" w:type="dxa"/>
              <w:right w:w="100" w:type="dxa"/>
            </w:tcMar>
          </w:tcPr>
          <w:p w14:paraId="233DF63F" w14:textId="77777777" w:rsidR="00DF6A7C" w:rsidRPr="002A6165" w:rsidRDefault="00000000">
            <w:pPr>
              <w:widowControl w:val="0"/>
              <w:spacing w:line="240" w:lineRule="auto"/>
              <w:rPr>
                <w:rFonts w:eastAsia="Google Sans"/>
                <w:sz w:val="24"/>
                <w:szCs w:val="24"/>
              </w:rPr>
            </w:pPr>
            <w:r w:rsidRPr="002A6165">
              <w:rPr>
                <w:rFonts w:eastAsia="Google Sans"/>
                <w:sz w:val="24"/>
                <w:szCs w:val="24"/>
              </w:rPr>
              <w:t>While data is available to all employees, authorization needs to be limited to only the individuals who need access to it to do their jobs.</w:t>
            </w:r>
          </w:p>
        </w:tc>
      </w:tr>
    </w:tbl>
    <w:p w14:paraId="35033EEF" w14:textId="77777777" w:rsidR="00DF6A7C" w:rsidRPr="002A6165" w:rsidRDefault="00DF6A7C">
      <w:pPr>
        <w:spacing w:after="200" w:line="360" w:lineRule="auto"/>
        <w:rPr>
          <w:rFonts w:eastAsia="Google Sans"/>
          <w:sz w:val="24"/>
          <w:szCs w:val="24"/>
        </w:rPr>
      </w:pPr>
    </w:p>
    <w:p w14:paraId="589225B9" w14:textId="77777777" w:rsidR="00DF6A7C" w:rsidRPr="002A6165" w:rsidRDefault="00000000">
      <w:pPr>
        <w:spacing w:after="200" w:line="360" w:lineRule="auto"/>
        <w:rPr>
          <w:rFonts w:eastAsia="Google Sans"/>
          <w:sz w:val="24"/>
          <w:szCs w:val="24"/>
        </w:rPr>
      </w:pPr>
      <w:r w:rsidRPr="002A6165">
        <w:pict w14:anchorId="2B72623E">
          <v:rect id="_x0000_i1026" style="width:0;height:1.5pt" o:hralign="center" o:hrstd="t" o:hr="t" fillcolor="#a0a0a0" stroked="f"/>
        </w:pict>
      </w:r>
    </w:p>
    <w:p w14:paraId="79BE0E4F" w14:textId="175B6273" w:rsidR="00DF6A7C" w:rsidRPr="002A6165" w:rsidRDefault="00000000">
      <w:pPr>
        <w:spacing w:after="200"/>
      </w:pPr>
      <w:r w:rsidRPr="002A6165">
        <w:rPr>
          <w:rFonts w:eastAsia="Google Sans"/>
          <w:b/>
          <w:bCs/>
          <w:sz w:val="24"/>
          <w:szCs w:val="24"/>
        </w:rPr>
        <w:t>Recommendations :</w:t>
      </w:r>
    </w:p>
    <w:p w14:paraId="0B37E051" w14:textId="77777777" w:rsidR="00DF6A7C" w:rsidRPr="002A6165" w:rsidRDefault="00000000">
      <w:pPr>
        <w:rPr>
          <w:rFonts w:eastAsia="Google Sans"/>
          <w:sz w:val="24"/>
          <w:szCs w:val="24"/>
        </w:rPr>
      </w:pPr>
      <w:r w:rsidRPr="002A6165">
        <w:rPr>
          <w:rFonts w:eastAsia="Google Sans"/>
          <w:sz w:val="24"/>
          <w:szCs w:val="24"/>
        </w:rPr>
        <w:t>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14:paraId="79A54163" w14:textId="77777777" w:rsidR="00DF6A7C" w:rsidRPr="002A6165" w:rsidRDefault="00DF6A7C">
      <w:pPr>
        <w:rPr>
          <w:rFonts w:eastAsia="Google Sans"/>
          <w:sz w:val="24"/>
          <w:szCs w:val="24"/>
        </w:rPr>
      </w:pPr>
    </w:p>
    <w:p w14:paraId="53CA7B7C" w14:textId="77777777" w:rsidR="00DF6A7C" w:rsidRPr="002A6165" w:rsidRDefault="00000000">
      <w:pPr>
        <w:rPr>
          <w:rFonts w:eastAsia="Google Sans"/>
          <w:sz w:val="24"/>
          <w:szCs w:val="24"/>
        </w:rPr>
      </w:pPr>
      <w:r w:rsidRPr="002A6165">
        <w:rPr>
          <w:rFonts w:eastAsia="Google Sans"/>
          <w:sz w:val="24"/>
          <w:szCs w:val="24"/>
        </w:rPr>
        <w:t>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sectPr w:rsidR="00DF6A7C" w:rsidRPr="002A6165">
      <w:headerReference w:type="default" r:id="rId8"/>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91E9E" w14:textId="77777777" w:rsidR="008B1BAF" w:rsidRDefault="008B1BAF">
      <w:pPr>
        <w:spacing w:line="240" w:lineRule="auto"/>
      </w:pPr>
      <w:r>
        <w:separator/>
      </w:r>
    </w:p>
  </w:endnote>
  <w:endnote w:type="continuationSeparator" w:id="0">
    <w:p w14:paraId="1D3105FC" w14:textId="77777777" w:rsidR="008B1BAF" w:rsidRDefault="008B1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F62FB547-2721-4B14-AA54-3CABBBFFAE7B}"/>
    <w:embedBold r:id="rId2" w:fontKey="{07EC5D39-D1F3-4A40-AF08-2259D47CB94A}"/>
  </w:font>
  <w:font w:name="Calibri">
    <w:panose1 w:val="020F0502020204030204"/>
    <w:charset w:val="EE"/>
    <w:family w:val="swiss"/>
    <w:pitch w:val="variable"/>
    <w:sig w:usb0="E4002EFF" w:usb1="C200247B" w:usb2="00000009" w:usb3="00000000" w:csb0="000001FF" w:csb1="00000000"/>
    <w:embedRegular r:id="rId3" w:fontKey="{3D735EA7-96A5-4A8F-BE4D-4C9771AD17E2}"/>
  </w:font>
  <w:font w:name="Cambria">
    <w:panose1 w:val="02040503050406030204"/>
    <w:charset w:val="EE"/>
    <w:family w:val="roman"/>
    <w:pitch w:val="variable"/>
    <w:sig w:usb0="E00006FF" w:usb1="420024FF" w:usb2="02000000" w:usb3="00000000" w:csb0="0000019F" w:csb1="00000000"/>
    <w:embedRegular r:id="rId4" w:fontKey="{7EE3A06B-23A3-4C0F-A4E8-F3722DC3A41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B100C" w14:textId="77777777" w:rsidR="008B1BAF" w:rsidRDefault="008B1BAF">
      <w:pPr>
        <w:spacing w:line="240" w:lineRule="auto"/>
      </w:pPr>
      <w:r>
        <w:separator/>
      </w:r>
    </w:p>
  </w:footnote>
  <w:footnote w:type="continuationSeparator" w:id="0">
    <w:p w14:paraId="7B80D6C8" w14:textId="77777777" w:rsidR="008B1BAF" w:rsidRDefault="008B1B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EEE4A" w14:textId="77777777" w:rsidR="00DF6A7C" w:rsidRDefault="00DF6A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86FCC"/>
    <w:multiLevelType w:val="multilevel"/>
    <w:tmpl w:val="6F188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68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A7C"/>
    <w:rsid w:val="002A6165"/>
    <w:rsid w:val="008B1BAF"/>
    <w:rsid w:val="009B6680"/>
    <w:rsid w:val="00DA5EB8"/>
    <w:rsid w:val="00DF6A7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5891"/>
  <w15:docId w15:val="{21D2C75C-936B-4753-9537-9CB998520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semiHidden/>
    <w:unhideWhenUsed/>
    <w:qFormat/>
    <w:pPr>
      <w:keepNext/>
      <w:keepLines/>
      <w:spacing w:before="360" w:after="120"/>
      <w:outlineLvl w:val="1"/>
    </w:pPr>
    <w:rPr>
      <w:sz w:val="32"/>
      <w:szCs w:val="32"/>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iCs/>
      <w:color w:val="66666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paragraph" w:styleId="Podtytu">
    <w:name w:val="Subtitle"/>
    <w:basedOn w:val="Normalny"/>
    <w:next w:val="Normalny"/>
    <w:uiPriority w:val="11"/>
    <w:qFormat/>
    <w:pPr>
      <w:keepNext/>
      <w:keepLines/>
      <w:spacing w:after="320"/>
    </w:pPr>
    <w:rPr>
      <w:color w:val="666666"/>
      <w:sz w:val="30"/>
      <w:szCs w:val="30"/>
    </w:rPr>
  </w:style>
  <w:style w:type="table" w:customStyle="1" w:styleId="a7">
    <w:basedOn w:val="TableNormal1"/>
    <w:tblPr>
      <w:tblStyleRowBandSize w:val="1"/>
      <w:tblStyleColBandSize w:val="1"/>
      <w:tblCellMar>
        <w:top w:w="0" w:type="dxa"/>
        <w:left w:w="0" w:type="dxa"/>
        <w:bottom w:w="0" w:type="dxa"/>
        <w:right w:w="0" w:type="dxa"/>
      </w:tblCellMar>
    </w:tblPr>
  </w:style>
  <w:style w:type="table" w:customStyle="1" w:styleId="a8">
    <w:basedOn w:val="TableNormal1"/>
    <w:tblPr>
      <w:tblStyleRowBandSize w:val="1"/>
      <w:tblStyleColBandSize w:val="1"/>
      <w:tblCellMar>
        <w:top w:w="0" w:type="dxa"/>
        <w:left w:w="0" w:type="dxa"/>
        <w:bottom w:w="0" w:type="dxa"/>
        <w:right w:w="0" w:type="dxa"/>
      </w:tblCellMar>
    </w:tblPr>
  </w:style>
  <w:style w:type="table" w:customStyle="1" w:styleId="a9">
    <w:basedOn w:val="TableNormal1"/>
    <w:tblPr>
      <w:tblStyleRowBandSize w:val="1"/>
      <w:tblStyleColBandSize w:val="1"/>
      <w:tblCellMar>
        <w:top w:w="0" w:type="dxa"/>
        <w:left w:w="0" w:type="dxa"/>
        <w:bottom w:w="0" w:type="dxa"/>
        <w:right w:w="0" w:type="dxa"/>
      </w:tblCellMar>
    </w:tblPr>
  </w:style>
  <w:style w:type="table" w:customStyle="1" w:styleId="aa">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040826">
      <w:bodyDiv w:val="1"/>
      <w:marLeft w:val="0"/>
      <w:marRight w:val="0"/>
      <w:marTop w:val="0"/>
      <w:marBottom w:val="0"/>
      <w:divBdr>
        <w:top w:val="none" w:sz="0" w:space="0" w:color="auto"/>
        <w:left w:val="none" w:sz="0" w:space="0" w:color="auto"/>
        <w:bottom w:val="none" w:sz="0" w:space="0" w:color="auto"/>
        <w:right w:val="none" w:sz="0" w:space="0" w:color="auto"/>
      </w:divBdr>
    </w:div>
    <w:div w:id="1784575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a0sH2pgCoERQll9UfnYOJjLVQ==">CgMxLjAyCGguZ2pkZ3hzOAByITFqVm1aVUNQV0pNT05tX3BaQkM1VU45bTNReWxrcEpjVA==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850</Words>
  <Characters>5103</Characters>
  <Application>Microsoft Office Word</Application>
  <DocSecurity>0</DocSecurity>
  <Lines>42</Lines>
  <Paragraphs>11</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Dorian Kaproń</cp:lastModifiedBy>
  <cp:revision>3</cp:revision>
  <dcterms:created xsi:type="dcterms:W3CDTF">2026-08-31T08:22:00Z</dcterms:created>
  <dcterms:modified xsi:type="dcterms:W3CDTF">2026-08-31T08:28:00Z</dcterms:modified>
</cp:coreProperties>
</file>