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custom-properties" Target="docProps/custom.xml" /><Relationship Id="rId1" Type="http://schemas.openxmlformats.org/package/2006/relationships/metadata/core-properties" Target="docProps/core.xml" /><Relationship Id="rId2" Type="http://schemas.openxmlformats.org/officeDocument/2006/relationships/extended-properties" Target="docProps/app.xml" /><Relationship Id="rId0" Type="http://schemas.openxmlformats.org/officeDocument/2006/relationships/officeDocument" Target="word/document.xml" /></Relationships>
</file>

<file path=word/document.xml><?xml version="1.0" encoding="utf-8"?>
<!--Sat Mar  2 13:14:48 2024
-->
<w:document xmlns:wpc="http://schemas.microsoft.com/office/word/2010/wordprocessingCanvas" xmlns:wpg="http://schemas.microsoft.com/office/word/2010/wordprocessingGroup" xmlns:m="http://schemas.openxmlformats.org/officeDocument/2006/math" xmlns:mc="http://schemas.openxmlformats.org/markup-compatibility/2006" xmlns:w14="http://schemas.microsoft.com/office/word/2010/wordml" xmlns:wp14="http://schemas.microsoft.com/office/word/2010/wordprocessingDrawing" xmlns:v="urn:schemas-microsoft-com:vml" xmlns:wps="http://schemas.microsoft.com/office/word/2010/wordprocessingShape" xmlns:r="http://schemas.openxmlformats.org/officeDocument/2006/relationships" xmlns:wp="http://schemas.openxmlformats.org/drawingml/2006/wordprocessingDrawing" xmlns:wpi="http://schemas.microsoft.com/office/word/2010/wordprocessingInk" xmlns:w10="urn:schemas-microsoft-com:office:word" xmlns:o="urn:schemas-microsoft-com:office:office" xmlns:wpsCustomData="http://www.wps.cn/officeDocument/2013/wpsCustomData" xmlns:w="http://schemas.openxmlformats.org/wordprocessingml/2006/main" mc:Ignorable="w14 wp14">
  <w:body>
    <w:p>
      <w:pPr>
        <w:pStyle w:val="style0"/>
        <w:keepNext w:val="0"/>
        <w:keepLines w:val="0"/>
        <w:pageBreakBefore w:val="0"/>
        <w:wordWrap w:val="1"/>
        <w:overflowPunct w:val="1"/>
        <w:topLinePunct w:val="0"/>
        <w:kinsoku w:val="1"/>
        <w:autoSpaceDE w:val="1"/>
        <w:autoSpaceDN w:val="1"/>
        <w:bidi w:val="0"/>
        <w:adjustRightInd w:val="1"/>
        <w:snapToGrid w:val="1"/>
        <w:widowControl w:val="false"/>
        <w:rPr>
          <w:rFonts w:hint="default"/>
        </w:rPr>
      </w:pPr>
      <w:bookmarkStart w:id="0" w:name="_GoBack"/>
      <w:bookmarkEnd w:id="0"/>
      <w:r>
        <w:rPr>
          <w:rFonts w:hint="default"/>
        </w:rPr>
        <w:t>本次作业分工:鲍宣13-72页；杨晶（组长）73-131页；黎萱132—190页。</w:t>
      </w:r>
    </w:p>
    <w:p>
      <w:pPr>
        <w:pStyle w:val="style0"/>
        <w:keepNext w:val="0"/>
        <w:keepLines w:val="0"/>
        <w:pageBreakBefore w:val="0"/>
        <w:wordWrap w:val="1"/>
        <w:overflowPunct w:val="1"/>
        <w:topLinePunct w:val="0"/>
        <w:kinsoku w:val="1"/>
        <w:autoSpaceDE w:val="1"/>
        <w:autoSpaceDN w:val="1"/>
        <w:bidi w:val="0"/>
        <w:adjustRightInd w:val="1"/>
        <w:snapToGrid w:val="1"/>
        <w:widowControl w:val="false"/>
        <w:rPr>
          <w:rFonts w:hint="default"/>
        </w:rPr>
      </w:pPr>
      <w:r>
        <w:rPr>
          <w:rFonts w:hint="default"/>
        </w:rPr>
        <w:t>鲍宣:</w:t>
      </w:r>
    </w:p>
    <w:p>
      <w:pPr>
        <w:pStyle w:val="style0"/>
        <w:keepNext w:val="0"/>
        <w:keepLines w:val="0"/>
        <w:pageBreakBefore w:val="0"/>
        <w:wordWrap w:val="1"/>
        <w:overflowPunct w:val="1"/>
        <w:topLinePunct w:val="0"/>
        <w:kinsoku w:val="1"/>
        <w:autoSpaceDE w:val="1"/>
        <w:autoSpaceDN w:val="1"/>
        <w:bidi w:val="0"/>
        <w:adjustRightInd w:val="1"/>
        <w:snapToGrid w:val="1"/>
        <w:widowControl w:val="false"/>
        <w:ind w:firstLine="420" w:firstLineChars="200"/>
        <w:rPr>
          <w:rFonts w:hint="eastAsia"/>
        </w:rPr>
      </w:pPr>
      <w:r>
        <w:rPr>
          <w:rFonts w:hint="eastAsia"/>
        </w:rPr>
        <w:t>在这次阅读《人月神话》的作业当中，我阅读的部分是“焦油坑”，“人月神话”，“外科手术队伍”，“贵族专制、民主政治和系统设计”，“画蛇添足”，“贯彻执行”，“为什么巴比伦塔会失败”，“胸有成竹”，“削足适履”，“提纲擎领”部分。我深刻感受到在软件开发过程中的种种挑战和智慧，在此浅谈一下我的体会感受。</w:t>
      </w:r>
    </w:p>
    <w:p>
      <w:pPr>
        <w:pStyle w:val="style0"/>
        <w:keepNext w:val="0"/>
        <w:keepLines w:val="0"/>
        <w:pageBreakBefore w:val="0"/>
        <w:wordWrap w:val="1"/>
        <w:overflowPunct w:val="1"/>
        <w:topLinePunct w:val="0"/>
        <w:kinsoku w:val="1"/>
        <w:autoSpaceDE w:val="1"/>
        <w:autoSpaceDN w:val="1"/>
        <w:bidi w:val="0"/>
        <w:adjustRightInd w:val="1"/>
        <w:snapToGrid w:val="1"/>
        <w:widowControl w:val="false"/>
        <w:ind w:firstLine="420" w:firstLineChars="200"/>
        <w:rPr>
          <w:rFonts w:hint="eastAsia"/>
        </w:rPr>
      </w:pPr>
      <w:r>
        <w:rPr>
          <w:rFonts w:hint="eastAsia"/>
        </w:rPr>
        <w:t>“焦油坑”让我意识到避免技术债务的重要性，频繁迭代是更好的选择；“人月神话”告诉我增加人手并不总能加速项目进度；“外科手术队伍”展示了团队的重要性，合作才能取得成功；“贵族专制、民主政治和系统设计”启发了我对团队管理与决策的思考，平等沟通很重要。</w:t>
      </w:r>
    </w:p>
    <w:p>
      <w:pPr>
        <w:pStyle w:val="style0"/>
        <w:keepNext w:val="0"/>
        <w:keepLines w:val="0"/>
        <w:pageBreakBefore w:val="0"/>
        <w:wordWrap w:val="1"/>
        <w:overflowPunct w:val="1"/>
        <w:topLinePunct w:val="0"/>
        <w:kinsoku w:val="1"/>
        <w:autoSpaceDE w:val="1"/>
        <w:autoSpaceDN w:val="1"/>
        <w:bidi w:val="0"/>
        <w:adjustRightInd w:val="1"/>
        <w:snapToGrid w:val="1"/>
        <w:widowControl w:val="false"/>
        <w:ind w:firstLine="420" w:firstLineChars="200"/>
        <w:rPr>
          <w:rFonts w:hint="eastAsia"/>
        </w:rPr>
      </w:pPr>
      <w:r>
        <w:rPr>
          <w:rFonts w:hint="eastAsia"/>
        </w:rPr>
        <w:t>同时，“画蛇添足”警示我们不要追求完美而导致过度设计；“贯彻执行”强调执行力的重要性，想法再好没有执行也只是空谈；“为什么巴比伦塔会失</w:t>
      </w:r>
      <w:r>
        <w:rPr>
          <w:rFonts w:hint="default"/>
        </w:rPr>
        <w:t>失败</w:t>
      </w:r>
      <w:r>
        <w:rPr>
          <w:rFonts w:hint="eastAsia"/>
        </w:rPr>
        <w:t>”让我深刻体会到项目规划和沟通的关键性；“胸有成竹”教会了我计划前应深思熟虑，不可草率行事；“削足适履”警示了我在</w:t>
      </w:r>
      <w:r>
        <w:rPr>
          <w:rFonts w:hint="default"/>
        </w:rPr>
        <w:t>决策</w:t>
      </w:r>
      <w:r>
        <w:rPr>
          <w:rFonts w:hint="eastAsia"/>
        </w:rPr>
        <w:t>前需要对现有条件有清晰认识；“提纲擎领”则强调了对项目整体把控的重要性，别被细节迷失。</w:t>
      </w:r>
    </w:p>
    <w:p>
      <w:pPr>
        <w:pStyle w:val="style0"/>
        <w:keepNext w:val="0"/>
        <w:keepLines w:val="0"/>
        <w:pageBreakBefore w:val="0"/>
        <w:wordWrap w:val="1"/>
        <w:overflowPunct w:val="1"/>
        <w:topLinePunct w:val="0"/>
        <w:kinsoku w:val="1"/>
        <w:autoSpaceDE w:val="1"/>
        <w:autoSpaceDN w:val="1"/>
        <w:bidi w:val="0"/>
        <w:adjustRightInd w:val="1"/>
        <w:snapToGrid w:val="1"/>
        <w:widowControl w:val="false"/>
        <w:ind w:firstLine="420" w:firstLineChars="200"/>
        <w:rPr>
          <w:rFonts w:hint="eastAsia"/>
        </w:rPr>
      </w:pPr>
      <w:r>
        <w:rPr>
          <w:rFonts w:hint="default"/>
        </w:rPr>
        <w:t>这次阅读让我深受启发，</w:t>
      </w:r>
      <w:r>
        <w:rPr>
          <w:rFonts w:hint="eastAsia"/>
        </w:rPr>
        <w:t>我从这些篇章中学到了团队协作、规划决策、执行力和实践经验等方面的重要性。在今后的学习与工作中，我将更加注重团队合作，坚持不懈地实践所学知识，不断总结经验教训，努力提升自己的综合素质，也希望自己在大学的剩余时间里不忘初心，不断进步。</w:t>
      </w:r>
    </w:p>
    <w:p>
      <w:pPr>
        <w:pStyle w:val="style0"/>
        <w:keepNext w:val="0"/>
        <w:keepLines w:val="0"/>
        <w:pageBreakBefore w:val="0"/>
        <w:wordWrap w:val="1"/>
        <w:overflowPunct w:val="1"/>
        <w:topLinePunct w:val="0"/>
        <w:kinsoku w:val="1"/>
        <w:autoSpaceDE w:val="1"/>
        <w:autoSpaceDN w:val="1"/>
        <w:bidi w:val="0"/>
        <w:adjustRightInd w:val="1"/>
        <w:snapToGrid w:val="1"/>
        <w:widowControl w:val="false"/>
        <w:ind w:firstLine="420" w:firstLineChars="200"/>
        <w:rPr>
          <w:rFonts w:hint="eastAsia"/>
        </w:rPr>
      </w:pPr>
    </w:p>
    <w:p>
      <w:pPr>
        <w:pStyle w:val="style0"/>
        <w:keepNext w:val="0"/>
        <w:keepLines w:val="0"/>
        <w:pageBreakBefore w:val="0"/>
        <w:wordWrap w:val="1"/>
        <w:overflowPunct w:val="1"/>
        <w:topLinePunct w:val="0"/>
        <w:kinsoku w:val="1"/>
        <w:autoSpaceDE w:val="1"/>
        <w:autoSpaceDN w:val="1"/>
        <w:bidi w:val="0"/>
        <w:adjustRightInd w:val="1"/>
        <w:snapToGrid w:val="1"/>
        <w:widowControl w:val="false"/>
        <w:rPr>
          <w:rFonts w:hint="default"/>
        </w:rPr>
      </w:pPr>
      <w:r>
        <w:rPr>
          <w:rFonts w:hint="default"/>
        </w:rPr>
        <w:t>杨晶:</w:t>
      </w:r>
    </w:p>
    <w:p>
      <w:pPr>
        <w:pStyle w:val="style0"/>
        <w:keepNext w:val="0"/>
        <w:keepLines w:val="0"/>
        <w:pageBreakBefore w:val="0"/>
        <w:wordWrap w:val="1"/>
        <w:overflowPunct w:val="1"/>
        <w:topLinePunct w:val="0"/>
        <w:kinsoku w:val="1"/>
        <w:autoSpaceDE w:val="1"/>
        <w:autoSpaceDN w:val="1"/>
        <w:bidi w:val="0"/>
        <w:adjustRightInd w:val="1"/>
        <w:snapToGrid w:val="1"/>
        <w:widowControl w:val="false"/>
        <w:ind w:firstLine="420" w:firstLineChars="200"/>
        <w:rPr>
          <w:rFonts w:hint="default"/>
        </w:rPr>
      </w:pPr>
      <w:r>
        <w:rPr>
          <w:rFonts w:hint="default"/>
        </w:rPr>
        <w:t xml:space="preserve">自然而然，时间就像是细沙，流淌在指间，悄无声息地将我们带入了《人月神话》的世界。在这个软件工程的殿堂里，我仿佛置身于一片浩瀚的代码海洋中，孤帆远影，追寻着技术的风尚和思想的潮流。   </w:t>
      </w:r>
    </w:p>
    <w:p>
      <w:pPr>
        <w:pStyle w:val="style0"/>
        <w:keepNext w:val="0"/>
        <w:keepLines w:val="0"/>
        <w:pageBreakBefore w:val="0"/>
        <w:wordWrap w:val="1"/>
        <w:overflowPunct w:val="1"/>
        <w:topLinePunct w:val="0"/>
        <w:kinsoku w:val="1"/>
        <w:autoSpaceDE w:val="1"/>
        <w:autoSpaceDN w:val="1"/>
        <w:bidi w:val="0"/>
        <w:adjustRightInd w:val="1"/>
        <w:snapToGrid w:val="1"/>
        <w:widowControl w:val="false"/>
        <w:ind w:firstLine="420" w:firstLineChars="200"/>
        <w:rPr>
          <w:rFonts w:hint="default"/>
        </w:rPr>
      </w:pPr>
      <w:r>
        <w:rPr>
          <w:rFonts w:hint="default"/>
        </w:rPr>
        <w:t xml:space="preserve">每一个编程者，都在不同的航程中寻找着属于自己的船只，携带着一套独特的工具，去迎接着每一个项目的挑战与机遇。然而，我却在《人月神话》的阐述中深刻认识到，这种个性化的工具集在软件项目中并不适用，反而需要统一的标准和管理。这种思想冲击着我的心灵，让我重新审视自己的编程之路，思考着如何更好地适应团队的需要，实现项目的成功。时间和人力资源，在软件工程的画布上交织出繁复的图案。在书中作者对时间与人力资源的管理做了深入的探究，让我深刻认识到它们共同构成了项目的基石。更重要的是，作者揭示了如何准确评估和分配这两者，让我意识到在软件开发的旅途中，合理的资源管理是避免困境的关键。    </w:t>
      </w:r>
    </w:p>
    <w:p>
      <w:pPr>
        <w:pStyle w:val="style0"/>
        <w:keepNext w:val="0"/>
        <w:keepLines w:val="0"/>
        <w:pageBreakBefore w:val="0"/>
        <w:wordWrap w:val="1"/>
        <w:overflowPunct w:val="1"/>
        <w:topLinePunct w:val="0"/>
        <w:kinsoku w:val="1"/>
        <w:autoSpaceDE w:val="1"/>
        <w:autoSpaceDN w:val="1"/>
        <w:bidi w:val="0"/>
        <w:adjustRightInd w:val="1"/>
        <w:snapToGrid w:val="1"/>
        <w:widowControl w:val="false"/>
        <w:ind w:firstLine="420" w:firstLineChars="200"/>
        <w:rPr>
          <w:rFonts w:hint="default"/>
        </w:rPr>
      </w:pPr>
      <w:r>
        <w:rPr>
          <w:rFonts w:hint="default"/>
        </w:rPr>
        <w:t xml:space="preserve">每一行代码的诞生，都离不开精细的设计和全面的测试。在书中作者详细阐述了系统构建、测试和集成调试的过程，教导我们如何在设计中剔除bug，如何通过阶段化的方式逐步完善系统。这种方法论的启示，让我对软件开发的流程和规范有了更深的了解，也让我坚信只有不断学习和实践，才能成为一名优秀的软件工程师。    </w:t>
      </w:r>
    </w:p>
    <w:p>
      <w:pPr>
        <w:pStyle w:val="style0"/>
        <w:keepNext w:val="0"/>
        <w:keepLines w:val="0"/>
        <w:pageBreakBefore w:val="0"/>
        <w:wordWrap w:val="1"/>
        <w:overflowPunct w:val="1"/>
        <w:topLinePunct w:val="0"/>
        <w:kinsoku w:val="1"/>
        <w:autoSpaceDE w:val="1"/>
        <w:autoSpaceDN w:val="1"/>
        <w:bidi w:val="0"/>
        <w:adjustRightInd w:val="1"/>
        <w:snapToGrid w:val="1"/>
        <w:widowControl w:val="false"/>
        <w:ind w:firstLine="420" w:firstLineChars="200"/>
        <w:rPr>
          <w:rFonts w:hint="default"/>
        </w:rPr>
      </w:pPr>
      <w:r>
        <w:rPr>
          <w:rFonts w:hint="default"/>
        </w:rPr>
        <w:t xml:space="preserve">其中令我印象最深的是“73-131”页的内容，读完这几篇后，我深刻体会到了专业的工具管理对于软件项目的重要性。其中提到的一个观点是开发和维护公共的通用编程工具可以提高效率。这点让我意识到，团队间共享统一的工具集可以避免个性化工具带来的沟通障碍和机器变化时工具失效的问题。通过统一的工具管理人员来管理所有通用工具的使用和维护，可以确保团队内部能够更好地协作并提高开发效率。同时，这也可以为老板提供专业的工具支持，帮助他们更好地理解和利用工具来提升项目的成功率。因此，我认为在软件项目中，开发和维护公共的通用编程工具是至关重要的，它可以帮助团队更加高效地进行项目开发和管理。   </w:t>
      </w:r>
    </w:p>
    <w:p>
      <w:pPr>
        <w:pStyle w:val="style0"/>
        <w:keepNext w:val="0"/>
        <w:keepLines w:val="0"/>
        <w:pageBreakBefore w:val="0"/>
        <w:wordWrap w:val="1"/>
        <w:overflowPunct w:val="1"/>
        <w:topLinePunct w:val="0"/>
        <w:kinsoku w:val="1"/>
        <w:autoSpaceDE w:val="1"/>
        <w:autoSpaceDN w:val="1"/>
        <w:bidi w:val="0"/>
        <w:adjustRightInd w:val="1"/>
        <w:snapToGrid w:val="1"/>
        <w:widowControl w:val="false"/>
        <w:ind w:firstLine="420" w:firstLineChars="200"/>
        <w:rPr>
          <w:rFonts w:hint="default"/>
        </w:rPr>
      </w:pPr>
      <w:r>
        <w:rPr>
          <w:rFonts w:hint="default"/>
        </w:rPr>
        <w:t>《人月神话》不仅是一本软件工程领域的经典之作，更是一本引领我们认知的璀璨明灯。在这个信息爆炸的时代，我们需要更深刻地理解时间和人力资源的价值，需要更加注重团队协作和资源管理，以应对未来软件开发领域的挑战。让我们怀着虔诚的心灵，继续探寻技术的奥秘，扬帆起航，在代码的海洋中去追寻新的征程。愿我们在《人月神话》的启示下，不断超越自我，踏浪前行。</w:t>
      </w:r>
    </w:p>
    <w:p>
      <w:pPr>
        <w:pStyle w:val="style0"/>
        <w:keepNext w:val="0"/>
        <w:keepLines w:val="0"/>
        <w:pageBreakBefore w:val="0"/>
        <w:wordWrap w:val="1"/>
        <w:overflowPunct w:val="1"/>
        <w:topLinePunct w:val="0"/>
        <w:kinsoku w:val="1"/>
        <w:autoSpaceDE w:val="1"/>
        <w:autoSpaceDN w:val="1"/>
        <w:bidi w:val="0"/>
        <w:adjustRightInd w:val="1"/>
        <w:snapToGrid w:val="1"/>
        <w:widowControl w:val="false"/>
        <w:ind w:firstLine="420" w:firstLineChars="200"/>
        <w:rPr>
          <w:rFonts w:hint="default"/>
        </w:rPr>
      </w:pPr>
    </w:p>
    <w:p>
      <w:pPr>
        <w:pStyle w:val="style0"/>
        <w:keepNext w:val="0"/>
        <w:keepLines w:val="0"/>
        <w:pageBreakBefore w:val="0"/>
        <w:wordWrap w:val="1"/>
        <w:overflowPunct w:val="1"/>
        <w:topLinePunct w:val="0"/>
        <w:kinsoku w:val="1"/>
        <w:autoSpaceDE w:val="1"/>
        <w:autoSpaceDN w:val="1"/>
        <w:bidi w:val="0"/>
        <w:adjustRightInd w:val="1"/>
        <w:snapToGrid w:val="1"/>
        <w:widowControl w:val="false"/>
        <w:rPr>
          <w:rFonts w:hint="default"/>
        </w:rPr>
      </w:pPr>
      <w:r>
        <w:rPr>
          <w:rFonts w:hint="default"/>
        </w:rPr>
        <w:t>黎萱:</w:t>
      </w:r>
    </w:p>
    <w:p>
      <w:pPr>
        <w:pStyle w:val="style0"/>
        <w:keepNext w:val="0"/>
        <w:keepLines w:val="0"/>
        <w:pageBreakBefore w:val="0"/>
        <w:wordWrap w:val="1"/>
        <w:overflowPunct w:val="1"/>
        <w:topLinePunct w:val="0"/>
        <w:kinsoku w:val="1"/>
        <w:autoSpaceDE w:val="1"/>
        <w:autoSpaceDN w:val="1"/>
        <w:bidi w:val="0"/>
        <w:adjustRightInd w:val="1"/>
        <w:snapToGrid w:val="1"/>
        <w:widowControl w:val="false"/>
        <w:ind w:firstLine="420" w:firstLineChars="200"/>
        <w:rPr>
          <w:rFonts w:hint="default"/>
        </w:rPr>
      </w:pPr>
      <w:r>
        <w:rPr>
          <w:rFonts w:hint="default"/>
        </w:rPr>
        <w:t>《人月神话》是一本经典的软件工程著作，我负责阅读的是"Propositions of the Mythical Man-Month: True or False?"和"The Mythical Man-Month after 20 Years"这两大章节，它为读者提供了深刻的思考，其中也有作者对软件开发中所面临的各种挑战进行的分析和总结。</w:t>
      </w:r>
    </w:p>
    <w:p>
      <w:pPr>
        <w:pStyle w:val="style0"/>
        <w:keepNext w:val="0"/>
        <w:keepLines w:val="0"/>
        <w:pageBreakBefore w:val="0"/>
        <w:wordWrap w:val="1"/>
        <w:overflowPunct w:val="1"/>
        <w:topLinePunct w:val="0"/>
        <w:kinsoku w:val="1"/>
        <w:autoSpaceDE w:val="1"/>
        <w:autoSpaceDN w:val="1"/>
        <w:bidi w:val="0"/>
        <w:adjustRightInd w:val="1"/>
        <w:snapToGrid w:val="1"/>
        <w:widowControl w:val="false"/>
        <w:ind w:firstLine="420" w:firstLineChars="200"/>
        <w:rPr>
          <w:rFonts w:hint="default"/>
        </w:rPr>
      </w:pPr>
      <w:r>
        <w:rPr>
          <w:rFonts w:hint="default"/>
        </w:rPr>
        <w:t>在"Propositions of the Mythical Man-Month: True or False?"这一章节中，作者提出了关于软件开发的一些看法，并对这些观点进行了探讨。作者指出了一些常见的误解，如增加人手可以缩短项目时间等，这些观点被作者明确地指出是错误的。通过这些具体的案例，读者可以更好地理解到软件开发中的一些常见误区，以及如何避免这些错误。</w:t>
      </w:r>
    </w:p>
    <w:p>
      <w:pPr>
        <w:pStyle w:val="style0"/>
        <w:keepNext w:val="0"/>
        <w:keepLines w:val="0"/>
        <w:pageBreakBefore w:val="0"/>
        <w:wordWrap w:val="1"/>
        <w:overflowPunct w:val="1"/>
        <w:topLinePunct w:val="0"/>
        <w:kinsoku w:val="1"/>
        <w:autoSpaceDE w:val="1"/>
        <w:autoSpaceDN w:val="1"/>
        <w:bidi w:val="0"/>
        <w:adjustRightInd w:val="1"/>
        <w:snapToGrid w:val="1"/>
        <w:widowControl w:val="false"/>
        <w:ind w:firstLine="420" w:firstLineChars="200"/>
        <w:rPr>
          <w:rFonts w:hint="default"/>
        </w:rPr>
      </w:pPr>
      <w:r>
        <w:rPr>
          <w:rFonts w:hint="default"/>
        </w:rPr>
        <w:t>在"The Mythical Man-Month after 20 Years"这一章节中，作者回顾了书籍发表后20年来软件工程领域的发展和变化。作者反思了自己原先提出的观点是否依然适用于当今的软件开发环境。这一节引导读者思考软件开发的演进和发展，以及如何应对不断变化的挑战。这本书也让我认识到软件开发是一个充满挑战和变化的领域，我们需要不断学习和调整自己的方法来适应这种变化。</w:t>
      </w:r>
    </w:p>
    <w:p>
      <w:pPr>
        <w:pStyle w:val="style0"/>
        <w:keepNext w:val="0"/>
        <w:keepLines w:val="0"/>
        <w:pageBreakBefore w:val="0"/>
        <w:wordWrap w:val="1"/>
        <w:overflowPunct w:val="1"/>
        <w:topLinePunct w:val="0"/>
        <w:kinsoku w:val="1"/>
        <w:autoSpaceDE w:val="1"/>
        <w:autoSpaceDN w:val="1"/>
        <w:bidi w:val="0"/>
        <w:adjustRightInd w:val="1"/>
        <w:snapToGrid w:val="1"/>
        <w:widowControl w:val="false"/>
        <w:ind w:firstLine="420" w:firstLineChars="200"/>
        <w:rPr>
          <w:rFonts w:hint="default"/>
        </w:rPr>
      </w:pPr>
      <w:r>
        <w:rPr>
          <w:rFonts w:hint="default"/>
        </w:rPr>
        <w:t>阅读完这两大章节，我受益匪浅，它不仅启发了我的思考，也帮助我更好地理解了软件开发的复杂性和挑战。书中提出的许多观点在当今依然具有启发性和指导意义。通过对作者提出的观点进行深入思考和实践，我们可以更好地理解件开发的本质，并提高开发效率。同时，书中也提醒我们要时刻关注行业的发展趋势，不断学习和调整自己的实践方式，以适应不断变化的软件开发环境。《人月神话》是一本值得反复阅读和思考的经典之作，对于软件开发人员和团队都具有重要的启示意义。</w:t>
      </w:r>
    </w:p>
    <w:p>
      <w:pPr>
        <w:pStyle w:val="style0"/>
        <w:keepNext w:val="0"/>
        <w:keepLines w:val="0"/>
        <w:pageBreakBefore w:val="0"/>
        <w:wordWrap w:val="1"/>
        <w:overflowPunct w:val="1"/>
        <w:topLinePunct w:val="0"/>
        <w:kinsoku w:val="1"/>
        <w:autoSpaceDE w:val="1"/>
        <w:autoSpaceDN w:val="1"/>
        <w:bidi w:val="0"/>
        <w:adjustRightInd w:val="1"/>
        <w:snapToGrid w:val="1"/>
        <w:widowControl w:val="false"/>
        <w:rPr>
          <w:rFonts w:hint="default"/>
        </w:rPr>
      </w:pPr>
    </w:p>
    <w:sectPr>
      <w:docGrid w:type="lines" w:linePitch="312" w:charSpace="0"/>
      <w:pgSz w:w="11906" w:h="16838" w:orient="portrait"/>
      <w:pgMar w:top="1440" w:right="1800" w:bottom="1440" w:left="1800" w:header="851" w:footer="992" w:gutter="0"/>
      <w:cols w:space="425" w:num="1"/>
    </w:sectPr>
  </w:body>
</w:document>
</file>

<file path=word/fontTable.xml><?xml version="1.0" encoding="utf-8"?>
<!--Sat Mar  2 13:14:48 2024
-->
<w:fonts xmlns:w="http://schemas.openxmlformats.org/wordprocessingml/2006/main" xmlns:w14="http://schemas.microsoft.com/office/word/2010/wordml" xmlns:r="http://schemas.openxmlformats.org/officeDocument/2006/relationships" xmlns:mc="http://schemas.openxmlformats.org/markup-compatibility/2006"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Noto Color Emoji"/>
    <w:panose1 w:val="05000000000000000000"/>
    <w:charset w:val="02"/>
    <w:family w:val="auto"/>
    <w:pitch w:val="default"/>
    <w:sig w:usb0="00000000" w:usb1="00000000" w:usb2="00000000" w:usb3="00000000" w:csb0="80000000" w:csb1="00000000"/>
  </w:font>
  <w:font w:name="Arial">
    <w:altName w:val="文泉驿微米黑"/>
    <w:panose1 w:val="020b0604020002020204"/>
    <w:charset w:val="01"/>
    <w:family w:val="swiss"/>
    <w:pitch w:val="default"/>
    <w:sig w:usb0="E0002AFF" w:usb1="C0007843" w:usb2="00000009" w:usb3="00000000" w:csb0="400001FF" w:csb1="FFFF0000"/>
  </w:font>
  <w:font w:name="黑体">
    <w:altName w:val="文泉驿微米黑"/>
    <w:panose1 w:val="02010609060001010101"/>
    <w:charset w:val="86"/>
    <w:family w:val="auto"/>
    <w:pitch w:val="default"/>
    <w:sig w:usb0="800002BF" w:usb1="38CF7CFA" w:usb2="00000016" w:usb3="00000000" w:csb0="00040001" w:csb1="00000000"/>
  </w:font>
  <w:font w:name="Courier New">
    <w:altName w:val="文泉驿微米黑"/>
    <w:panose1 w:val="02070309020002020404"/>
    <w:charset w:val="01"/>
    <w:family w:val="modern"/>
    <w:pitch w:val="default"/>
    <w:sig w:usb0="E0002AFF" w:usb1="C0007843" w:usb2="00000009" w:usb3="00000000" w:csb0="400001FF" w:csb1="FFFF0000"/>
  </w:font>
  <w:font w:name="Symbol">
    <w:altName w:val="Noto Color Emoji"/>
    <w:panose1 w:val="05050102010007020507"/>
    <w:charset w:val="02"/>
    <w:family w:val="roman"/>
    <w:pitch w:val="default"/>
    <w:sig w:usb0="00000000" w:usb1="00000000" w:usb2="00000000" w:usb3="00000000" w:csb0="80000000" w:csb1="00000000"/>
  </w:font>
  <w:font w:name="HarmonyOS Sans SC Light">
    <w:altName w:val="HarmonyOS Sans SC Light"/>
    <w:panose1 w:val="00000400000000000000"/>
    <w:charset w:val="86"/>
    <w:family w:val="auto"/>
    <w:pitch w:val="default"/>
    <w:sig w:usb0="00000001" w:usb1="08000000" w:usb2="00000016" w:usb3="00000000" w:csb0="00040001" w:csb1="00000000"/>
  </w:font>
  <w:font w:name="Calibri">
    <w:altName w:val="文泉驿微米黑"/>
    <w:panose1 w:val="020f0502020002030204"/>
    <w:charset w:val="00"/>
    <w:family w:val="swiss"/>
    <w:pitch w:val="default"/>
    <w:sig w:usb0="00000000" w:usb1="00000000" w:usb2="00000001" w:usb3="00000000" w:csb0="0000019F" w:csb1="00000000"/>
  </w:font>
  <w:font w:name="文泉驿微米黑">
    <w:altName w:val="文泉驿微米黑"/>
    <w:panose1 w:val="020b0606030008020204"/>
    <w:charset w:val="86"/>
    <w:family w:val="auto"/>
    <w:pitch w:val="default"/>
    <w:sig w:usb0="E10002EF" w:usb1="6BDFFCFB" w:usb2="00800036" w:usb3="00000000" w:csb0="603E019F" w:csb1="DFD70000"/>
  </w:font>
</w:fonts>
</file>

<file path=word/settings.xml><?xml version="1.0" encoding="utf-8"?>
<!--Sat Mar  2 13:14:48 2024
-->
<w:settings xmlns:m="http://schemas.openxmlformats.org/officeDocument/2006/math" xmlns:r="http://schemas.openxmlformats.org/officeDocument/2006/relationships" xmlns:w="http://schemas.openxmlformats.org/wordprocessingml/2006/main">
  <w:bordersDoNotSurroundHeader/>
  <w:bordersDoNotSurroundFooter/>
  <w:defaultTabStop w:val="420"/>
  <w:drawingGridVerticalSpacing w:val="156"/>
  <w:displayHorizontalDrawingGridEvery w:val="0"/>
  <w:displayVerticalDrawingGridEvery w:val="2"/>
  <w:characterSpacingControl w:val="compressPunctuation"/>
  <w:zoom w:percent="74"/>
  <w:compat>
    <w:spaceForUL/>
    <w:balanceSingleByteDoubleByteWidth/>
    <w:doNotLeaveBackslashAlone/>
    <w:ulTrailSpace/>
    <w:doNotExpandShiftReturn/>
    <w:adjustLineHeightInTable/>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m:mathPr>
    <m:mathFont val="Cambria Math"/>
    <m:brkBin val="before"/>
    <m:brkBinSub val="--"/>
    <m:smallFrac val="0"/>
    <m:dispDef/>
    <m:lMargin val="0"/>
    <m:rMargin val="0"/>
    <m:defJc val="centerGroup"/>
    <m:wrapIndent val="1440"/>
    <m:intLim val="subSup"/>
    <m:naryLim val="undOvr"/>
  </m:mathPr>
  <w:themeFontLang w:eastAsia="zh-CN" w:val="en-US"/>
  <w:clrSchemeMapping w:bg1="lt1" w:t1="dark1" w:bg2="lt2" w:t2="dark2" w:accent1="accent1" w:accent2="accent2" w:accent3="accent3" w:accent4="accent4" w:accent5="accent5" w:accent6="accent6" w:hyperlink="hyperlink" w:followedHyperlink="followedHyperlink" tx1="dk1" tx2="dk2"/>
  <w:decimalSymbol/>
  <w:listSeparator/>
</w:settings>
</file>

<file path=word/styles.xml><?xml version="1.0" encoding="utf-8"?>
<!--Sat Mar  2 13:14:48 2024
-->
<w:styles xmlns:w14="http://schemas.microsoft.com/office/word/2010/wordml" xmlns:w="http://schemas.openxmlformats.org/wordprocessingml/2006/main" xmlns:mc="http://schemas.openxmlformats.org/markup-compatibility/2006" mc:Ignorable="w14">
  <w:docDefaults>
    <w:rPrDefault>
      <w:rPr>
        <w:rFonts w:ascii="Calibri" w:hAnsi="Calibri" w:eastAsia="宋体" w:cs="宋体"/>
      </w:rPr>
    </w:rPrDefault>
    <w:pPrDefault>
      <w:pPr/>
    </w:pPrDefault>
  </w:docDefaults>
  <w:style w:type="paragraph" w:styleId="style0" w:default="1">
    <w:name w:val="Normal"/>
    <w:uiPriority w:val="0"/>
    <w:qFormat/>
    <w:pPr>
      <w:jc w:val="both"/>
      <w:widowControl w:val="false"/>
    </w:pPr>
    <w:rPr>
      <w:sz w:val="21"/>
      <w:lang w:val="en-US" w:eastAsia="zh-CN" w:bidi="ar-SA"/>
      <w:kern w:val="2"/>
      <w:szCs w:val="24"/>
      <w:rFonts w:ascii="Calibri" w:hAnsi="Calibri" w:eastAsia="宋体" w:cs="宋体"/>
    </w:rPr>
  </w:style>
  <w:style w:type="character" w:styleId="style65" w:default="1">
    <w:name w:val="Default Paragraph Font"/>
    <w:uiPriority w:val="0"/>
  </w:style>
  <w:style w:type="table" w:styleId="style105" w:default="1">
    <w:name w:val="Normal Table"/>
    <w:uiPriority w:val="0"/>
    <w:pPr/>
    <w:rPr/>
    <w:tblPr>
      <w:tblCellMar>
        <w:top w:type="dxa" w:w="0.000000"/>
        <w:bottom w:type="dxa" w:w="0.000000"/>
        <w:left w:type="dxa" w:w="108.000000"/>
        <w:right w:type="dxa" w:w="108.000000"/>
      </w:tblCellMar>
    </w:tblPr>
    <w:tcPr/>
  </w:style>
</w:styles>
</file>

<file path=word/_rels/document.xml.rels><?xml version="1.0" encoding="UTF-8" standalone="yes"?><Relationships xmlns="http://schemas.openxmlformats.org/package/2006/relationships"><Relationship Id="rId2" Type="http://schemas.openxmlformats.org/officeDocument/2006/relationships/fontTable" Target="fontTable.xml" /><Relationship Id="rId1" Type="http://schemas.openxmlformats.org/officeDocument/2006/relationships/settings" Target="settings.xml" /><Relationship Id="rId3" Type="http://schemas.openxmlformats.org/officeDocument/2006/relationships/theme" Target="theme/theme1.xml" /><Relationship Id="rId0" Type="http://schemas.openxmlformats.org/officeDocument/2006/relationships/styles" Target="styles.xml" /></Relationships>
</file>

<file path=word/theme/theme1.xml><?xml version="1.0" encoding="utf-8"?>
<!--Sat Mar  2 13:14:48 2024
-->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
        <a:ea typeface=""/>
        <a:cs typeface=""/>
        <a:font script="Viet" typeface="Times New Roman"/>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MoolBoran"/>
        <a:font script="Syrc" typeface="Estrangelo Edessa"/>
        <a:font script="Thai" typeface="Angsana New"/>
        <a:font script="Gujr" typeface="Shruti"/>
        <a:font script="Uigh" typeface="Microsoft Uighur"/>
        <a:font script="Beng" typeface="Vrinda"/>
        <a:font script="Jpan" typeface="ＭＳ ゴシック"/>
        <a:font script="Thaa" typeface="MV Boli"/>
        <a:font script="Cher" typeface="Plantagenet Cherokee"/>
        <a:font script="Hebr" typeface="Times New Roman"/>
        <a:font script="Yiii" typeface="Microsoft Yi Baiti"/>
        <a:font script="Guru" typeface="Raavi"/>
        <a:font script="Hans" typeface="宋体"/>
        <a:font script="Ethi" typeface="Nyala"/>
        <a:font script="Taml" typeface="Latha"/>
        <a:font script="Knda" typeface="Tunga"/>
        <a:font script="Arab" typeface="Times New Roman"/>
        <a:font script="Hant" typeface="新細明體"/>
      </a:majorFont>
      <a:minorFont>
        <a:latin typeface="Calibri" panose=""/>
        <a:ea typeface=""/>
        <a:cs typeface=""/>
        <a:font script="Viet" typeface="Arial"/>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DaunPenh"/>
        <a:font script="Syrc" typeface="Estrangelo Edessa"/>
        <a:font script="Thai" typeface="Cordia New"/>
        <a:font script="Gujr" typeface="Shruti"/>
        <a:font script="Uigh" typeface="Microsoft Uighur"/>
        <a:font script="Beng" typeface="Vrinda"/>
        <a:font script="Jpan" typeface="ＭＳ 明朝"/>
        <a:font script="Thaa" typeface="MV Boli"/>
        <a:font script="Cher" typeface="Plantagenet Cherokee"/>
        <a:font script="Hebr" typeface="Arial"/>
        <a:font script="Yiii" typeface="Microsoft Yi Baiti"/>
        <a:font script="Guru" typeface="Raavi"/>
        <a:font script="Hans" typeface="宋体"/>
        <a:font script="Ethi" typeface="Nyala"/>
        <a:font script="Taml" typeface="Latha"/>
        <a:font script="Knda" typeface="Tunga"/>
        <a:font script="Arab" typeface="Arial"/>
        <a:font script="Hant" typeface="新細明體"/>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atMod val="130000"/>
                <a:shade val="51000"/>
              </a:schemeClr>
            </a:gs>
            <a:gs pos="80000">
              <a:schemeClr val="phClr">
                <a:satMod val="130000"/>
                <a:shade val="93000"/>
              </a:schemeClr>
            </a:gs>
            <a:gs pos="100000">
              <a:schemeClr val="phClr">
                <a:satMod val="135000"/>
                <a:shade val="94000"/>
              </a:schemeClr>
            </a:gs>
          </a:gsLst>
          <a:lin ang="16200000" scaled="0"/>
        </a:gradFill>
      </a:fillStyleLst>
      <a:lnStyleLst>
        <a:ln w="9525" cap="flat" cmpd="sng" algn="ctr">
          <a:solidFill>
            <a:schemeClr val="phClr">
              <a:satMod val="105000"/>
              <a:shade val="9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a:blurRad="40000" a:dist="20000" a:dir="5400000" a:rotWithShape="0">
              <a:srgbClr val="000000">
                <a:alpha val="38000"/>
              </a:srgbClr>
            </a:outerShdw>
          </a:effectLst>
        </a:effectStyle>
        <a:effectStyle>
          <a:effectLst>
            <a:outerShdw a:blurRad="40000" a:dist="23000" a:dir="5400000" a:rotWithShape="0">
              <a:srgbClr val="000000">
                <a:alpha val="35000"/>
              </a:srgbClr>
            </a:outerShdw>
          </a:effectLst>
        </a:effectStyle>
        <a:effectStyle>
          <a:effectLst>
            <a:outerShdw a:blurRad="40000" a:dist="23000" a:dir="5400000" a: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atMod val="350000"/>
                <a:shade val="99000"/>
                <a:tint val="45000"/>
              </a:schemeClr>
            </a:gs>
            <a:gs pos="100000">
              <a:schemeClr val="phClr">
                <a:satMod val="255000"/>
                <a:shade val="20000"/>
              </a:schemeClr>
            </a:gs>
          </a:gsLst>
          <a:path path="circle">
            <a:fillToRect l="50000" t="-80000" r="50000" b="180000"/>
          </a:path>
        </a:gradFill>
        <a:gradFill rotWithShape="1">
          <a:gsLst>
            <a:gs pos="0">
              <a:schemeClr val="phClr">
                <a:satMod val="300000"/>
                <a:tint val="80000"/>
              </a:schemeClr>
            </a:gs>
            <a:gs pos="100000">
              <a:schemeClr val="phClr">
                <a:satMod val="200000"/>
                <a:shade val="30000"/>
              </a:schemeClr>
            </a:gs>
          </a:gsLst>
          <a:path path="circle">
            <a:fillToRect l="50000" t="50000" r="50000" b="50000"/>
          </a:path>
        </a:gradFill>
      </a:bgFillStyleLst>
    </a:fmtScheme>
  </a:themeElements>
  <a:objectDefaults/>
  <a:extraClrSchemeLst/>
</a:theme>
</file>

<file path=docProps/app.xml><?xml version="1.0" encoding="utf-8"?>
<!--Sat Mar  2 13:14:48 2024
-->
<Properties xmlns:vt="http://schemas.openxmlformats.org/officeDocument/2006/docPropsVTypes" xmlns="http://schemas.openxmlformats.org/officeDocument/2006/extended-properties">
  <Template>Normal.dotm</Template>
  <TotalTime>6</TotalTime>
  <Pages>1</Pages>
  <Words>2159</Words>
  <Characters>2318</Characters>
  <Application>WPS Office</Application>
  <DocSecurity>0</DocSecurity>
  <Lines>0</Lines>
  <Paragraphs>20</Paragraphs>
  <ScaleCrop>false</ScaleCrop>
  <Company/>
  <LinksUpToDate>false</LinksUpToDate>
  <CharactersWithSpaces>2356</CharactersWithSpaces>
  <SharedDoc>false</SharedDoc>
  <HyperlinksChanged>false</HyperlinksChanged>
</Properties>
</file>

<file path=docProps/core.xml><?xml version="1.0" encoding="utf-8"?>
<!--Sat Mar  2 13:14:48 2024
-->
<cp:coreProperties xmlns:dcmitype="http://purl.org/dc/dcmitype/" xmlns:xsi="http://www.w3.org/2001/XMLSchema-instance" xmlns:dc="http://purl.org/dc/elements/1.1/" xmlns:dcterms="http://purl.org/dc/terms/" xmlns:cp="http://schemas.openxmlformats.org/package/2006/metadata/core-properties" xmlns="http://schemas.openxmlformats.org/package/2006/metadata/core-properties">
  <dc:title/>
  <dc:subject/>
  <dc:creator>hsl</dc:creator>
  <cp:keywords/>
  <dc:description/>
  <cp:lastModifiedBy>TAS-AL00</cp:lastModifiedBy>
  <cp:revision>1</cp:revision>
  <dcterms:created xsi:type="dcterms:W3CDTF">2024-03-02T20:29:00Z</dcterms:created>
  <dcterms:modified xsi:type="dcterms:W3CDTF">2024-03-02T04:44:57Z</dcterms:modified>
</cp:coreProperties>
</file>

<file path=docProps/custom.xml><?xml version="1.0" encoding="utf-8"?>
<!--Sat Mar  2 13:14:48 2024
-->
<Properties xmlns:vt="http://schemas.openxmlformats.org/officeDocument/2006/docPropsVTypes" xmlns="http://schemas.openxmlformats.org/officeDocument/2006/custom-properties">
  <property fmtid="{D5CDD505-2E9C-101B-9397-08002B2CF9AE}" pid="2" name="KSOProductBuildVer">
    <vt:lpwstr>2052-12.8.2.14767</vt:lpwstr>
  </property>
  <property fmtid="{D5CDD505-2E9C-101B-9397-08002B2CF9AE}" pid="3" name="ICV">
    <vt:lpwstr>23BFF3DDA746630937ABE265AC26379A_41</vt:lpwstr>
  </property>
</Properties>
</file>

<file path=tbak/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default"/>
        </w:rPr>
      </w:pPr>
      <w:r>
        <w:rPr>
          <w:rFonts w:hint="default"/>
        </w:rPr>
        <w:t>本次作业分工:鲍宣13-72页；杨晶73-131页；黎萱132—190页。</w:t>
      </w:r>
      <w:bookmarkStart w:id="0" w:name="_GoBack"/>
      <w:bookmarkEnd w:id="0"/>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default"/>
        </w:rPr>
      </w:pPr>
      <w:r>
        <w:rPr>
          <w:rFonts w:hint="default"/>
        </w:rPr>
        <w:t>鲍宣:</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在这次阅读《人月神话》的作业当中，我阅读的部分是“焦油坑”，“人月神话”，“外科手术队伍”，“贵族专制、民主政治和系统设计”，“画蛇添足”，“贯彻执行”，“为什么巴比伦塔会失败”，“胸有成竹”，“削足适履”，“提纲擎领”部分。我深刻感受到在软件开发过程中的种种挑战和智慧，在此浅谈一下我的体会感受。</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焦油坑”让我意识到避免技术债务的重要性，频繁迭代是更好的选择；“人月神话”告诉我增加人手并不总能加速项目进度；“外科手术队伍”展示了团队的重要性，合作才能取得成功；“贵族专制、民主政治和系统设计”启发了我对团队管理与决策的思考，平等沟通很重要。</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同时，“画蛇添足”警示我们不要追求完美而导致过度设计；“贯彻执行”强调执行力的重要性，想法再好没有执行也只是空谈；“为什么巴比伦塔会失</w:t>
      </w:r>
      <w:r>
        <w:rPr>
          <w:rFonts w:hint="default"/>
        </w:rPr>
        <w:t>失败</w:t>
      </w:r>
      <w:r>
        <w:rPr>
          <w:rFonts w:hint="eastAsia"/>
        </w:rPr>
        <w:t>”让我深刻体会到项目规划和沟通的关键性；“胸有成竹”教会了我计划前应深思熟虑，不可草率行事；“削足适履”警示了我在</w:t>
      </w:r>
      <w:r>
        <w:rPr>
          <w:rFonts w:hint="default"/>
        </w:rPr>
        <w:t>决策</w:t>
      </w:r>
      <w:r>
        <w:rPr>
          <w:rFonts w:hint="eastAsia"/>
        </w:rPr>
        <w:t>前需要对现有条件有清晰认识；“提纲擎领”则强调了对项目整体把控的重要性，别被细节迷失。</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default"/>
        </w:rPr>
        <w:t>这次阅读让我深受启发，</w:t>
      </w:r>
      <w:r>
        <w:rPr>
          <w:rFonts w:hint="eastAsia"/>
        </w:rPr>
        <w:t>我从这些篇章中学到了团队协作、规划决策、执行力和实践经验等方面的重要性。在今后的学习与工作中，我将更加注重团队合作，坚持不懈地实践所学知识，不断总结经验教训，努力提升自己的综合素质，也希望自己在大学的剩余时间里不忘初心，不断进步。</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default"/>
        </w:rPr>
      </w:pPr>
      <w:r>
        <w:rPr>
          <w:rFonts w:hint="default"/>
        </w:rPr>
        <w:t>杨晶:</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default"/>
        </w:rPr>
      </w:pPr>
      <w:r>
        <w:rPr>
          <w:rFonts w:hint="default"/>
        </w:rPr>
        <w:t xml:space="preserve">自然而然，时间就像是细沙，流淌在指间，悄无声息地将我们带入了《人月神话》的世界。在这个软件工程的殿堂里，我仿佛置身于一片浩瀚的代码海洋中，孤帆远影，追寻着技术的风尚和思想的潮流。   </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default"/>
        </w:rPr>
      </w:pPr>
      <w:r>
        <w:rPr>
          <w:rFonts w:hint="default"/>
        </w:rPr>
        <w:t xml:space="preserve">每一个编程者，都在不同的航程中寻找着属于自己的船只，携带着一套独特的工具，去迎接着每一个项目的挑战与机遇。然而，我却在《人月神话》的阐述中深刻认识到，这种个性化的工具集在软件项目中并不适用，反而需要统一的标准和管理。这种思想冲击着我的心灵，让我重新审视自己的编程之路，思考着如何更好地适应团队的需要，实现项目的成功。时间和人力资源，在软件工程的画布上交织出繁复的图案。在书中作者对时间与人力资源的管理做了深入的探究，让我深刻认识到它们共同构成了项目的基石。更重要的是，作者揭示了如何准确评估和分配这两者，让我意识到在软件开发的旅途中，合理的资源管理是避免困境的关键。    </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default"/>
        </w:rPr>
      </w:pPr>
      <w:r>
        <w:rPr>
          <w:rFonts w:hint="default"/>
        </w:rPr>
        <w:t xml:space="preserve">每一行代码的诞生，都离不开精细的设计和全面的测试。在书中作者详细阐述了系统构建、测试和集成调试的过程，教导我们如何在设计中剔除bug，如何通过阶段化的方式逐步完善系统。这种方法论的启示，让我对软件开发的流程和规范有了更深的了解，也让我坚信只有不断学习和实践，才能成为一名优秀的软件工程师。    </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default"/>
        </w:rPr>
      </w:pPr>
      <w:r>
        <w:rPr>
          <w:rFonts w:hint="default"/>
        </w:rPr>
        <w:t xml:space="preserve">其中令我印象最深的是“73-131”页的内容，读完这几篇后，我深刻体会到了专业的工具管理对于软件项目的重要性。其中提到的一个观点是开发和维护公共的通用编程工具可以提高效率。这点让我意识到，团队间共享统一的工具集可以避免个性化工具带来的沟通障碍和机器变化时工具失效的问题。通过统一的工具管理人员来管理所有通用工具的使用和维护，可以确保团队内部能够更好地协作并提高开发效率。同时，这也可以为老板提供专业的工具支持，帮助他们更好地理解和利用工具来提升项目的成功率。因此，我认为在软件项目中，开发和维护公共的通用编程工具是至关重要的，它可以帮助团队更加高效地进行项目开发和管理。   </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default"/>
        </w:rPr>
      </w:pPr>
      <w:r>
        <w:rPr>
          <w:rFonts w:hint="default"/>
        </w:rPr>
        <w:t>《人月神话》不仅是一本软件工程领域的经典之作，更是一本引领我们认知的璀璨明灯。在这个信息爆炸的时代，我们需要更深刻地理解时间和人力资源的价值，需要更加注重团队协作和资源管理，以应对未来软件开发领域的挑战。让我们怀着虔诚的心灵，继续探寻技术的奥秘，扬帆起航，在代码的海洋中去追寻新的征程。愿我们在《人月神话》的启示下，不断超越自我，踏浪前行。</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default"/>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default"/>
        </w:rPr>
      </w:pPr>
      <w:r>
        <w:rPr>
          <w:rFonts w:hint="default"/>
        </w:rPr>
        <w:t>黎萱:</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default"/>
        </w:rPr>
      </w:pPr>
      <w:r>
        <w:rPr>
          <w:rFonts w:hint="default"/>
        </w:rPr>
        <w:t>《人月神话》是一本经典的软件工程著作，我负责阅读的是"Propositions of the Mythical Man-Month: True or False?"和"The Mythical Man-Month after 20 Years"这两大章节，它为读者提供了深刻的思考，其中也有作者对软件开发中所面临的各种挑战进行的分析和总结。</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default"/>
        </w:rPr>
      </w:pPr>
      <w:r>
        <w:rPr>
          <w:rFonts w:hint="default"/>
        </w:rPr>
        <w:t>在"Propositions of the Mythical Man-Month: True or False?"这一章节中，作者提出了关于软件开发的一些看法，并对这些观点进行了探讨。作者指出了一些常见的误解，如增加人手可以缩短项目时间等，这些观点被作者明确地指出是错误的。通过这些具体的案例，读者可以更好地理解到软件开发中的一些常见误区，以及如何避免这些错误。</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default"/>
        </w:rPr>
      </w:pPr>
      <w:r>
        <w:rPr>
          <w:rFonts w:hint="default"/>
        </w:rPr>
        <w:t>在"The Mythical Man-Month after 20 Years"这一章节中，作者回顾了书籍发表后20年来软件工程领域的发展和变化。作者反思了自己原先提出的观点是否依然适用于当今的软件开发环境。这一节引导读者思考软件开发的演进和发展，以及如何应对不断变化的挑战。这本书也让我认识到软件开发是一个充满挑战和变化的领域，我们需要不断学习和调整自己的方法来适应这种变化。</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default"/>
        </w:rPr>
      </w:pPr>
      <w:r>
        <w:rPr>
          <w:rFonts w:hint="default"/>
        </w:rPr>
        <w:t>阅读完这两大章节，我受益匪浅，它不仅启发了我的思考，也帮助我更好地理解了软件开发的复杂性和挑战。书中提出的许多观点在当今依然具有启发性和指导意义。通过对作者提出的观点进行深入思考和实践，我们可以更好地理解件开发的本质，并提高开发效率。同时，书中也提醒我们要时刻关注行业的发展趋势，不断学习和调整自己的实践方式，以适应不断变化的软件开发环境。《人月神话》是一本值得反复阅读和思考的经典之作，对于软件开发人员和团队都具有重要的启示意义。</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default"/>
        </w:rPr>
      </w:pPr>
    </w:p>
    <w:sectPr>
      <w:pgSz w:w="11906" w:h="16838" w:orient="portrait"/>
      <w:pgMar w:top="1440" w:right="1800" w:bottom="1440" w:left="1800" w:header="851" w:footer="992" w:gutter="0"/>
      <w:cols w:space="425" w:num="1"/>
      <w:docGrid w:type="lines" w:linePitch="312" w:charSpace="0"/>
    </w:sectPr>
  </w:body>
</w:document>
</file>