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xml:space="preserve">. Such a model is free from assumptions on the distribution of the </w:t>
      </w:r>
      <w:proofErr w:type="gramStart"/>
      <w:r w:rsidR="008F4B84">
        <w:rPr>
          <w:lang w:val="en-GB"/>
        </w:rPr>
        <w:t>features</w:t>
      </w:r>
      <w:proofErr w:type="gramEnd"/>
      <w:r w:rsidR="008F4B84">
        <w:rPr>
          <w:lang w:val="en-GB"/>
        </w:rPr>
        <w:t xml:space="preserve">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 xml:space="preserve">number of floors, </w:t>
      </w:r>
      <w:proofErr w:type="gramStart"/>
      <w:r w:rsidRPr="008B7A4F">
        <w:rPr>
          <w:lang w:val="en-US"/>
        </w:rPr>
        <w:t>bedrooms</w:t>
      </w:r>
      <w:proofErr w:type="gramEnd"/>
      <w:r w:rsidRPr="008B7A4F">
        <w:rPr>
          <w:lang w:val="en-US"/>
        </w:rPr>
        <w:t xml:space="preserve">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w:t>
      </w:r>
      <w:proofErr w:type="gramStart"/>
      <w:r w:rsidRPr="008B7A4F">
        <w:rPr>
          <w:lang w:val="en-US"/>
        </w:rPr>
        <w:t>condition</w:t>
      </w:r>
      <w:proofErr w:type="gramEnd"/>
      <w:r w:rsidRPr="008B7A4F">
        <w:rPr>
          <w:lang w:val="en-US"/>
        </w:rPr>
        <w:t xml:space="preserve">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w:t>
      </w:r>
      <w:r w:rsidR="002914DE">
        <w:rPr>
          <w:lang w:val="en-US"/>
        </w:rPr>
        <w:t>Space Needle)</w:t>
      </w:r>
      <w:r w:rsidR="000247ED">
        <w:rPr>
          <w:lang w:val="en-US"/>
        </w:rPr>
        <w:t xml:space="preserve">, </w:t>
      </w:r>
      <w:proofErr w:type="spellStart"/>
      <w:r w:rsidRPr="008B7A4F">
        <w:rPr>
          <w:lang w:val="en-US"/>
        </w:rPr>
        <w:t>ord</w:t>
      </w:r>
      <w:r w:rsidR="00787DDA">
        <w:rPr>
          <w:lang w:val="en-US"/>
        </w:rPr>
        <w:t>_</w:t>
      </w:r>
      <w:r w:rsidRPr="008B7A4F">
        <w:rPr>
          <w:lang w:val="en-US"/>
        </w:rPr>
        <w:t>date</w:t>
      </w:r>
      <w:proofErr w:type="spellEnd"/>
      <w:r w:rsidRPr="008B7A4F">
        <w:rPr>
          <w:lang w:val="en-US"/>
        </w:rPr>
        <w:t xml:space="preserv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w:t>
      </w:r>
      <w:proofErr w:type="gramStart"/>
      <w:r w:rsidRPr="008B7A4F">
        <w:rPr>
          <w:lang w:val="en-US"/>
        </w:rPr>
        <w:t>histogram</w:t>
      </w:r>
      <w:proofErr w:type="gramEnd"/>
      <w:r w:rsidRPr="008B7A4F">
        <w:rPr>
          <w:lang w:val="en-US"/>
        </w:rPr>
        <w:t xml:space="preserve">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proofErr w:type="gramStart"/>
      <w:r w:rsidRPr="008B7A4F">
        <w:rPr>
          <w:lang w:val="en-US"/>
        </w:rPr>
        <w:t xml:space="preserve">, in particular, </w:t>
      </w:r>
      <w:r w:rsidR="000247ED">
        <w:rPr>
          <w:lang w:val="en-US"/>
        </w:rPr>
        <w:t>plotting</w:t>
      </w:r>
      <w:proofErr w:type="gramEnd"/>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 xml:space="preserve">significative effect on </w:t>
      </w:r>
      <w:proofErr w:type="gramStart"/>
      <w:r w:rsidRPr="00EB692C">
        <w:rPr>
          <w:lang w:val="en-US"/>
        </w:rPr>
        <w:t>it</w:t>
      </w:r>
      <w:r w:rsidR="004620A5">
        <w:rPr>
          <w:lang w:val="en-US"/>
        </w:rPr>
        <w:t>;</w:t>
      </w:r>
      <w:proofErr w:type="gramEnd"/>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 xml:space="preserve">has a significant effect on the </w:t>
      </w:r>
      <w:proofErr w:type="gramStart"/>
      <w:r w:rsidRPr="00EB692C">
        <w:rPr>
          <w:lang w:val="en-GB"/>
        </w:rPr>
        <w:t>price</w:t>
      </w:r>
      <w:r w:rsidR="004620A5">
        <w:rPr>
          <w:lang w:val="en-GB"/>
        </w:rPr>
        <w:t>;</w:t>
      </w:r>
      <w:proofErr w:type="gramEnd"/>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w:t>
      </w:r>
      <w:proofErr w:type="gramStart"/>
      <w:r w:rsidR="008B7A4F" w:rsidRPr="00EB692C">
        <w:rPr>
          <w:lang w:val="en-GB"/>
        </w:rPr>
        <w:t>price</w:t>
      </w:r>
      <w:r w:rsidR="004620A5">
        <w:rPr>
          <w:lang w:val="en-GB"/>
        </w:rPr>
        <w:t>;</w:t>
      </w:r>
      <w:proofErr w:type="gramEnd"/>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 xml:space="preserve">higher than that of houses in poor </w:t>
      </w:r>
      <w:proofErr w:type="gramStart"/>
      <w:r w:rsidR="008B7A4F" w:rsidRPr="00EB692C">
        <w:rPr>
          <w:lang w:val="en-US"/>
        </w:rPr>
        <w:t>neighborhoods</w:t>
      </w:r>
      <w:r w:rsidR="004620A5">
        <w:rPr>
          <w:lang w:val="en-US"/>
        </w:rPr>
        <w:t>;</w:t>
      </w:r>
      <w:proofErr w:type="gramEnd"/>
    </w:p>
    <w:p w14:paraId="244A220D" w14:textId="7E241D01" w:rsidR="008B7A4F" w:rsidRPr="00EB692C"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365BF066"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w:t>
      </w:r>
      <w:r w:rsidR="00D00A1D">
        <w:rPr>
          <w:lang w:val="en-GB"/>
        </w:rPr>
        <w:lastRenderedPageBreak/>
        <w:t xml:space="preserve">different linear models at different </w:t>
      </w:r>
      <w:proofErr w:type="spellStart"/>
      <w:r w:rsidR="00DA5FBB">
        <w:rPr>
          <w:lang w:val="en-GB"/>
        </w:rPr>
        <w:t>valies</w:t>
      </w:r>
      <w:proofErr w:type="spellEnd"/>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size of the upper floor, living space, </w:t>
      </w:r>
      <w:proofErr w:type="gramStart"/>
      <w:r w:rsidR="00DA5FBB">
        <w:rPr>
          <w:lang w:val="en-GB"/>
        </w:rPr>
        <w:t>lot</w:t>
      </w:r>
      <w:proofErr w:type="gramEnd"/>
      <w:r w:rsidR="00DA5FBB">
        <w:rPr>
          <w:lang w:val="en-GB"/>
        </w:rPr>
        <w:t xml:space="preserve"> and average living space of the </w:t>
      </w:r>
      <w:proofErr w:type="spellStart"/>
      <w:r w:rsidR="00DA5FBB">
        <w:rPr>
          <w:lang w:val="en-GB"/>
        </w:rPr>
        <w:t>neighbors</w:t>
      </w:r>
      <w:proofErr w:type="spellEnd"/>
      <w:r w:rsidR="00DA5FBB">
        <w:rPr>
          <w:lang w:val="en-GB"/>
        </w:rPr>
        <w:t>.</w:t>
      </w:r>
    </w:p>
    <w:p w14:paraId="78B841D1" w14:textId="5977ED48"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3544BC9A"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 xml:space="preserve">regression reveal that the model doesn’t perform well in neither very expensive houses nor very cheap houses. As a consequence, we develop a further nonparametric model in the same fashion as the one presented </w:t>
      </w:r>
      <w:proofErr w:type="gramStart"/>
      <w:r w:rsidR="001C3FD9">
        <w:rPr>
          <w:lang w:val="en-GB"/>
        </w:rPr>
        <w:t>above, but</w:t>
      </w:r>
      <w:proofErr w:type="gramEnd"/>
      <w:r w:rsidR="001C3FD9">
        <w:rPr>
          <w:lang w:val="en-GB"/>
        </w:rPr>
        <w:t xml:space="preserve">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w:t>
      </w:r>
      <w:r w:rsidR="00ED4B58">
        <w:rPr>
          <w:lang w:val="en-GB"/>
        </w:rPr>
        <w:t xml:space="preserve"> Despite the custom modelling, the variability in the expensive houses is difficult to model (the R</w:t>
      </w:r>
      <w:r w:rsidR="00ED4B58">
        <w:rPr>
          <w:vertAlign w:val="superscript"/>
          <w:lang w:val="en-GB"/>
        </w:rPr>
        <w:t>2</w:t>
      </w:r>
      <w:r w:rsidR="00ED4B58">
        <w:rPr>
          <w:lang w:val="en-GB"/>
        </w:rPr>
        <w:t xml:space="preserve"> is equal to 0.44). Hence, for people who want to buy expensive houses, our study cannot be of much help.</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9776" w:type="dxa"/>
        <w:tblLook w:val="04A0" w:firstRow="1" w:lastRow="0" w:firstColumn="1" w:lastColumn="0" w:noHBand="0" w:noVBand="1"/>
      </w:tblPr>
      <w:tblGrid>
        <w:gridCol w:w="4957"/>
        <w:gridCol w:w="2409"/>
        <w:gridCol w:w="2410"/>
      </w:tblGrid>
      <w:tr w:rsidR="00B13D5E" w14:paraId="1DBBCE0B" w14:textId="77777777" w:rsidTr="00B13D5E">
        <w:tc>
          <w:tcPr>
            <w:tcW w:w="4957" w:type="dxa"/>
            <w:shd w:val="clear" w:color="auto" w:fill="E7E6E6" w:themeFill="background2"/>
          </w:tcPr>
          <w:p w14:paraId="3799A3EC" w14:textId="77777777" w:rsidR="00B13D5E" w:rsidRDefault="00B13D5E" w:rsidP="009A3CED">
            <w:pPr>
              <w:jc w:val="both"/>
              <w:rPr>
                <w:lang w:val="en-GB"/>
              </w:rPr>
            </w:pPr>
            <w:r>
              <w:rPr>
                <w:lang w:val="en-GB"/>
              </w:rPr>
              <w:t>Method</w:t>
            </w:r>
          </w:p>
        </w:tc>
        <w:tc>
          <w:tcPr>
            <w:tcW w:w="2409" w:type="dxa"/>
            <w:shd w:val="clear" w:color="auto" w:fill="E7E6E6" w:themeFill="background2"/>
          </w:tcPr>
          <w:p w14:paraId="1C326895" w14:textId="0BEC1A7C" w:rsidR="00B13D5E" w:rsidRDefault="00B13D5E" w:rsidP="009A3CED">
            <w:pPr>
              <w:jc w:val="both"/>
              <w:rPr>
                <w:lang w:val="en-GB"/>
              </w:rPr>
            </w:pPr>
            <w:r>
              <w:rPr>
                <w:lang w:val="en-GB"/>
              </w:rPr>
              <w:t>MAPE (%)</w:t>
            </w:r>
          </w:p>
        </w:tc>
        <w:tc>
          <w:tcPr>
            <w:tcW w:w="2410" w:type="dxa"/>
            <w:shd w:val="clear" w:color="auto" w:fill="E7E6E6" w:themeFill="background2"/>
          </w:tcPr>
          <w:p w14:paraId="54E2D96B" w14:textId="77777777" w:rsidR="00B13D5E" w:rsidRDefault="00B13D5E" w:rsidP="009A3CED">
            <w:pPr>
              <w:jc w:val="both"/>
              <w:rPr>
                <w:lang w:val="en-GB"/>
              </w:rPr>
            </w:pPr>
            <w:r>
              <w:rPr>
                <w:lang w:val="en-GB"/>
              </w:rPr>
              <w:t>MAE ($)</w:t>
            </w:r>
          </w:p>
        </w:tc>
      </w:tr>
      <w:tr w:rsidR="00B13D5E" w14:paraId="067A3840" w14:textId="77777777" w:rsidTr="00B13D5E">
        <w:tc>
          <w:tcPr>
            <w:tcW w:w="4957" w:type="dxa"/>
          </w:tcPr>
          <w:p w14:paraId="48DC2C40" w14:textId="77777777" w:rsidR="00B13D5E" w:rsidRDefault="00B13D5E" w:rsidP="009A3CED">
            <w:pPr>
              <w:jc w:val="both"/>
              <w:rPr>
                <w:lang w:val="en-GB"/>
              </w:rPr>
            </w:pPr>
            <w:r>
              <w:rPr>
                <w:lang w:val="en-GB"/>
              </w:rPr>
              <w:t>Nonparametric Regression</w:t>
            </w:r>
          </w:p>
        </w:tc>
        <w:tc>
          <w:tcPr>
            <w:tcW w:w="2409" w:type="dxa"/>
          </w:tcPr>
          <w:p w14:paraId="419A6C31" w14:textId="27CD7553" w:rsidR="00B13D5E" w:rsidRDefault="00B13D5E" w:rsidP="009A3CED">
            <w:pPr>
              <w:jc w:val="both"/>
              <w:rPr>
                <w:lang w:val="en-GB"/>
              </w:rPr>
            </w:pPr>
            <w:r>
              <w:rPr>
                <w:lang w:val="en-GB"/>
              </w:rPr>
              <w:t>16.05</w:t>
            </w:r>
          </w:p>
        </w:tc>
        <w:tc>
          <w:tcPr>
            <w:tcW w:w="2410" w:type="dxa"/>
          </w:tcPr>
          <w:p w14:paraId="5C355E94" w14:textId="015CDFA5" w:rsidR="00B13D5E" w:rsidRDefault="00B13D5E" w:rsidP="009A3CED">
            <w:pPr>
              <w:jc w:val="both"/>
              <w:rPr>
                <w:lang w:val="en-GB"/>
              </w:rPr>
            </w:pPr>
            <w:r>
              <w:rPr>
                <w:lang w:val="en-GB"/>
              </w:rPr>
              <w:t>80897</w:t>
            </w:r>
          </w:p>
        </w:tc>
      </w:tr>
      <w:tr w:rsidR="00B13D5E" w14:paraId="48845DA3" w14:textId="77777777" w:rsidTr="00B13D5E">
        <w:tc>
          <w:tcPr>
            <w:tcW w:w="4957" w:type="dxa"/>
          </w:tcPr>
          <w:p w14:paraId="19CC929E" w14:textId="77777777" w:rsidR="00B13D5E" w:rsidRDefault="00B13D5E" w:rsidP="009A3CED">
            <w:pPr>
              <w:jc w:val="both"/>
              <w:rPr>
                <w:lang w:val="en-GB"/>
              </w:rPr>
            </w:pPr>
            <w:r>
              <w:rPr>
                <w:lang w:val="en-GB"/>
              </w:rPr>
              <w:t>Linear Regression</w:t>
            </w:r>
          </w:p>
        </w:tc>
        <w:tc>
          <w:tcPr>
            <w:tcW w:w="2409" w:type="dxa"/>
          </w:tcPr>
          <w:p w14:paraId="5821870C" w14:textId="2B5EB9F4" w:rsidR="00B13D5E" w:rsidRDefault="00B13D5E" w:rsidP="009A3CED">
            <w:pPr>
              <w:jc w:val="both"/>
              <w:rPr>
                <w:lang w:val="en-GB"/>
              </w:rPr>
            </w:pPr>
            <w:r>
              <w:rPr>
                <w:lang w:val="en-GB"/>
              </w:rPr>
              <w:t>17.84</w:t>
            </w:r>
          </w:p>
        </w:tc>
        <w:tc>
          <w:tcPr>
            <w:tcW w:w="2410" w:type="dxa"/>
          </w:tcPr>
          <w:p w14:paraId="1946B46C" w14:textId="08C962AB" w:rsidR="00B13D5E" w:rsidRDefault="00B13D5E" w:rsidP="009A3CED">
            <w:pPr>
              <w:jc w:val="both"/>
              <w:rPr>
                <w:lang w:val="en-GB"/>
              </w:rPr>
            </w:pPr>
            <w:r w:rsidRPr="00157A8A">
              <w:rPr>
                <w:lang w:val="en-GB"/>
              </w:rPr>
              <w:t>8</w:t>
            </w:r>
            <w:r>
              <w:rPr>
                <w:lang w:val="en-GB"/>
              </w:rPr>
              <w:t>9351</w:t>
            </w:r>
          </w:p>
        </w:tc>
      </w:tr>
      <w:tr w:rsidR="00B13D5E" w14:paraId="3AC6B232" w14:textId="77777777" w:rsidTr="00B13D5E">
        <w:tc>
          <w:tcPr>
            <w:tcW w:w="4957" w:type="dxa"/>
          </w:tcPr>
          <w:p w14:paraId="19091E38" w14:textId="77777777" w:rsidR="00B13D5E" w:rsidRDefault="00B13D5E" w:rsidP="009A3CED">
            <w:pPr>
              <w:jc w:val="both"/>
              <w:rPr>
                <w:lang w:val="en-GB"/>
              </w:rPr>
            </w:pPr>
            <w:proofErr w:type="spellStart"/>
            <w:r>
              <w:rPr>
                <w:lang w:val="en-GB"/>
              </w:rPr>
              <w:t>XGBoost</w:t>
            </w:r>
            <w:proofErr w:type="spellEnd"/>
          </w:p>
        </w:tc>
        <w:tc>
          <w:tcPr>
            <w:tcW w:w="2409" w:type="dxa"/>
          </w:tcPr>
          <w:p w14:paraId="0DD90252" w14:textId="616C52F3" w:rsidR="00B13D5E" w:rsidRDefault="00B13D5E" w:rsidP="009A3CED">
            <w:pPr>
              <w:jc w:val="both"/>
              <w:rPr>
                <w:lang w:val="en-GB"/>
              </w:rPr>
            </w:pPr>
            <w:r>
              <w:rPr>
                <w:lang w:val="en-GB"/>
              </w:rPr>
              <w:t>11.65</w:t>
            </w:r>
          </w:p>
        </w:tc>
        <w:tc>
          <w:tcPr>
            <w:tcW w:w="2410" w:type="dxa"/>
          </w:tcPr>
          <w:p w14:paraId="593AAB33" w14:textId="77777777" w:rsidR="00B13D5E" w:rsidRDefault="00B13D5E" w:rsidP="009A3CED">
            <w:pPr>
              <w:jc w:val="both"/>
              <w:rPr>
                <w:lang w:val="en-GB"/>
              </w:rPr>
            </w:pPr>
            <w:r w:rsidRPr="00157A8A">
              <w:rPr>
                <w:lang w:val="en-GB"/>
              </w:rPr>
              <w:t>58455</w:t>
            </w:r>
            <w:r>
              <w:rPr>
                <w:lang w:val="en-GB"/>
              </w:rPr>
              <w:t xml:space="preserve"> </w:t>
            </w:r>
          </w:p>
        </w:tc>
      </w:tr>
      <w:tr w:rsidR="00B13D5E" w14:paraId="63385AE4" w14:textId="77777777" w:rsidTr="00B13D5E">
        <w:tc>
          <w:tcPr>
            <w:tcW w:w="4957" w:type="dxa"/>
          </w:tcPr>
          <w:p w14:paraId="73AF0CDD" w14:textId="78D0CC1F" w:rsidR="00B13D5E" w:rsidRDefault="00B13D5E" w:rsidP="00B13D5E">
            <w:pPr>
              <w:jc w:val="both"/>
              <w:rPr>
                <w:lang w:val="en-GB"/>
              </w:rPr>
            </w:pPr>
            <w:proofErr w:type="spellStart"/>
            <w:r>
              <w:rPr>
                <w:lang w:val="en-GB"/>
              </w:rPr>
              <w:t>NonParametric</w:t>
            </w:r>
            <w:proofErr w:type="spellEnd"/>
            <w:r>
              <w:rPr>
                <w:lang w:val="en-GB"/>
              </w:rPr>
              <w:t xml:space="preserve"> Regression (standard + expensive)</w:t>
            </w:r>
          </w:p>
        </w:tc>
        <w:tc>
          <w:tcPr>
            <w:tcW w:w="2409" w:type="dxa"/>
          </w:tcPr>
          <w:p w14:paraId="1D8D7F49" w14:textId="7F5716C9" w:rsidR="00B13D5E" w:rsidRDefault="00B13D5E" w:rsidP="009A3CED">
            <w:pPr>
              <w:jc w:val="both"/>
              <w:rPr>
                <w:lang w:val="en-GB"/>
              </w:rPr>
            </w:pPr>
            <w:r>
              <w:rPr>
                <w:lang w:val="en-GB"/>
              </w:rPr>
              <w:t>15.56</w:t>
            </w:r>
          </w:p>
        </w:tc>
        <w:tc>
          <w:tcPr>
            <w:tcW w:w="2410" w:type="dxa"/>
          </w:tcPr>
          <w:p w14:paraId="5858D6E1" w14:textId="0CD4C32C" w:rsidR="00B13D5E" w:rsidRDefault="00B13D5E" w:rsidP="009A3CED">
            <w:pPr>
              <w:jc w:val="both"/>
              <w:rPr>
                <w:lang w:val="en-GB"/>
              </w:rPr>
            </w:pPr>
            <w:r>
              <w:rPr>
                <w:lang w:val="en-GB"/>
              </w:rPr>
              <w:t>75436</w:t>
            </w:r>
          </w:p>
        </w:tc>
      </w:tr>
    </w:tbl>
    <w:p w14:paraId="4466D22B" w14:textId="4660CC1F" w:rsidR="00157A8A" w:rsidRDefault="009A3CED" w:rsidP="007E6EBD">
      <w:pPr>
        <w:jc w:val="center"/>
        <w:rPr>
          <w:lang w:val="en-GB"/>
        </w:rPr>
      </w:pPr>
      <w:r>
        <w:rPr>
          <w:lang w:val="en-GB"/>
        </w:rPr>
        <w:t>Table 1.</w:t>
      </w:r>
    </w:p>
    <w:p w14:paraId="7A5CCBF2" w14:textId="0F209470" w:rsidR="006D3AD4" w:rsidRDefault="006D3AD4" w:rsidP="009A3CED">
      <w:pPr>
        <w:keepNext/>
        <w:jc w:val="center"/>
      </w:pPr>
      <w:r>
        <w:rPr>
          <w:noProof/>
        </w:rPr>
        <w:drawing>
          <wp:inline distT="0" distB="0" distL="0" distR="0" wp14:anchorId="115BC688" wp14:editId="1F8DDB06">
            <wp:extent cx="3700315" cy="24853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3711370" cy="2492815"/>
                    </a:xfrm>
                    <a:prstGeom prst="rect">
                      <a:avLst/>
                    </a:prstGeom>
                  </pic:spPr>
                </pic:pic>
              </a:graphicData>
            </a:graphic>
          </wp:inline>
        </w:drawing>
      </w:r>
    </w:p>
    <w:p w14:paraId="0D91156F" w14:textId="3E4121B6"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 xml:space="preserve">It proves that the qualitative variables in the dataset, such as the grade, </w:t>
      </w:r>
      <w:proofErr w:type="gramStart"/>
      <w:r w:rsidR="00F9460C">
        <w:rPr>
          <w:lang w:val="en-GB"/>
        </w:rPr>
        <w:t>condition</w:t>
      </w:r>
      <w:proofErr w:type="gramEnd"/>
      <w:r w:rsidR="00F9460C">
        <w:rPr>
          <w:lang w:val="en-GB"/>
        </w:rPr>
        <w:t xml:space="preserve"> and view score, are significant in determining the price of the house.</w:t>
      </w:r>
      <w:r w:rsidR="008540CE">
        <w:rPr>
          <w:lang w:val="en-GB"/>
        </w:rPr>
        <w:t xml:space="preserve"> So, we can conclude </w:t>
      </w:r>
      <w:r w:rsidR="008540CE">
        <w:rPr>
          <w:lang w:val="en-GB"/>
        </w:rPr>
        <w:lastRenderedPageBreak/>
        <w:t>that the first impression plays its role on the sale price.</w:t>
      </w:r>
      <w:r w:rsidR="00F9460C">
        <w:rPr>
          <w:lang w:val="en-GB"/>
        </w:rPr>
        <w:t xml:space="preserve"> </w:t>
      </w:r>
      <w:r w:rsidR="008540CE">
        <w:rPr>
          <w:lang w:val="en-GB"/>
        </w:rPr>
        <w:t>Our tests</w:t>
      </w:r>
      <w:r w:rsidR="00F9460C">
        <w:rPr>
          <w:lang w:val="en-GB"/>
        </w:rPr>
        <w:t xml:space="preserve"> show that having a </w:t>
      </w:r>
      <w:proofErr w:type="gramStart"/>
      <w:r w:rsidR="00F9460C">
        <w:rPr>
          <w:lang w:val="en-GB"/>
        </w:rPr>
        <w:t>basement matters</w:t>
      </w:r>
      <w:proofErr w:type="gramEnd"/>
      <w:r w:rsidR="00F9460C">
        <w:rPr>
          <w:lang w:val="en-GB"/>
        </w:rPr>
        <w:t xml:space="preserve">, as well as facing the water or being close to the </w:t>
      </w:r>
      <w:r w:rsidR="002914DE">
        <w:rPr>
          <w:lang w:val="en-GB"/>
        </w:rPr>
        <w:t>city main attraction</w:t>
      </w:r>
      <w:r w:rsidR="00F9460C">
        <w:rPr>
          <w:lang w:val="en-GB"/>
        </w:rPr>
        <w:t xml:space="preserve">. It is also important to renovate the house as this will </w:t>
      </w:r>
      <w:proofErr w:type="gramStart"/>
      <w:r w:rsidR="00F9460C">
        <w:rPr>
          <w:lang w:val="en-GB"/>
        </w:rPr>
        <w:t>increase significantly</w:t>
      </w:r>
      <w:proofErr w:type="gramEnd"/>
      <w:r w:rsidR="00F9460C">
        <w:rPr>
          <w:lang w:val="en-GB"/>
        </w:rPr>
        <w:t xml:space="preserve">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0CCA0EB2"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w:t>
      </w:r>
      <w:proofErr w:type="gramStart"/>
      <w:r>
        <w:rPr>
          <w:lang w:val="en-GB"/>
        </w:rPr>
        <w:t>In particular, it</w:t>
      </w:r>
      <w:proofErr w:type="gramEnd"/>
      <w:r>
        <w:rPr>
          <w:lang w:val="en-GB"/>
        </w:rPr>
        <w:t xml:space="preserve">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ED4B58">
        <w:rPr>
          <w:lang w:val="en-GB"/>
        </w:rPr>
        <w:t>However, expensive properties proved to be difficult to model, so this could be a limit of our study.</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15"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52D78541"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w:t>
      </w:r>
      <w:proofErr w:type="gramStart"/>
      <w:r w:rsidRPr="008B7A4F">
        <w:rPr>
          <w:lang w:val="en-GB"/>
        </w:rPr>
        <w:t>surface</w:t>
      </w:r>
      <w:proofErr w:type="gramEnd"/>
      <w:r w:rsidRPr="008B7A4F">
        <w:rPr>
          <w:lang w:val="en-GB"/>
        </w:rPr>
        <w:t xml:space="preserve"> and the lot surface with a degree 2 spline; view score, grade, latitude,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15E6" w14:textId="77777777" w:rsidR="00A83462" w:rsidRDefault="00A83462" w:rsidP="00EB557A">
      <w:pPr>
        <w:spacing w:after="0" w:line="240" w:lineRule="auto"/>
      </w:pPr>
      <w:r>
        <w:separator/>
      </w:r>
    </w:p>
  </w:endnote>
  <w:endnote w:type="continuationSeparator" w:id="0">
    <w:p w14:paraId="1DC01550" w14:textId="77777777" w:rsidR="00A83462" w:rsidRDefault="00A83462"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C828" w14:textId="77777777" w:rsidR="00A83462" w:rsidRDefault="00A83462" w:rsidP="00EB557A">
      <w:pPr>
        <w:spacing w:after="0" w:line="240" w:lineRule="auto"/>
      </w:pPr>
      <w:r>
        <w:separator/>
      </w:r>
    </w:p>
  </w:footnote>
  <w:footnote w:type="continuationSeparator" w:id="0">
    <w:p w14:paraId="7116225B" w14:textId="77777777" w:rsidR="00A83462" w:rsidRDefault="00A83462"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F1E03"/>
    <w:rsid w:val="00113CE9"/>
    <w:rsid w:val="00157A8A"/>
    <w:rsid w:val="00173F21"/>
    <w:rsid w:val="001C3FD9"/>
    <w:rsid w:val="001D3A94"/>
    <w:rsid w:val="00200872"/>
    <w:rsid w:val="00234AE2"/>
    <w:rsid w:val="002914DE"/>
    <w:rsid w:val="003751A2"/>
    <w:rsid w:val="003F7083"/>
    <w:rsid w:val="004620A5"/>
    <w:rsid w:val="00525583"/>
    <w:rsid w:val="00547819"/>
    <w:rsid w:val="00681F0A"/>
    <w:rsid w:val="006D3AD4"/>
    <w:rsid w:val="00787DDA"/>
    <w:rsid w:val="007A0BD0"/>
    <w:rsid w:val="007B5BD7"/>
    <w:rsid w:val="007D07F3"/>
    <w:rsid w:val="007E6EBD"/>
    <w:rsid w:val="0080773E"/>
    <w:rsid w:val="008540CE"/>
    <w:rsid w:val="008A2B53"/>
    <w:rsid w:val="008B7A4F"/>
    <w:rsid w:val="008F4B84"/>
    <w:rsid w:val="009A3CED"/>
    <w:rsid w:val="009B52A7"/>
    <w:rsid w:val="009E18D7"/>
    <w:rsid w:val="00A83462"/>
    <w:rsid w:val="00AB7C9D"/>
    <w:rsid w:val="00B13D5E"/>
    <w:rsid w:val="00B5028C"/>
    <w:rsid w:val="00B53E6E"/>
    <w:rsid w:val="00B82E12"/>
    <w:rsid w:val="00BF2D4B"/>
    <w:rsid w:val="00CF4DCC"/>
    <w:rsid w:val="00D00A1D"/>
    <w:rsid w:val="00D6360D"/>
    <w:rsid w:val="00DA5FBB"/>
    <w:rsid w:val="00E10646"/>
    <w:rsid w:val="00E110DA"/>
    <w:rsid w:val="00E510FB"/>
    <w:rsid w:val="00E900C2"/>
    <w:rsid w:val="00EB557A"/>
    <w:rsid w:val="00EB692C"/>
    <w:rsid w:val="00ED4B58"/>
    <w:rsid w:val="00F26272"/>
    <w:rsid w:val="00F76FFE"/>
    <w:rsid w:val="00F9460C"/>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45/2939672.2939785"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1687</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12</cp:revision>
  <dcterms:created xsi:type="dcterms:W3CDTF">2022-01-25T13:42:00Z</dcterms:created>
  <dcterms:modified xsi:type="dcterms:W3CDTF">2022-01-26T10:11:00Z</dcterms:modified>
</cp:coreProperties>
</file>