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90E" w:rsidRDefault="0056000D">
      <w:proofErr w:type="spellStart"/>
      <w:r>
        <w:t>Cerintele</w:t>
      </w:r>
      <w:proofErr w:type="spellEnd"/>
      <w:r>
        <w:t xml:space="preserve"> de software:</w:t>
      </w:r>
    </w:p>
    <w:p w:rsid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The robot does not have an ON/OFF switch.</w:t>
      </w:r>
    </w:p>
    <w:tbl>
      <w:tblPr>
        <w:tblW w:w="7736" w:type="dxa"/>
        <w:tblLook w:val="04A0" w:firstRow="1" w:lastRow="0" w:firstColumn="1" w:lastColumn="0" w:noHBand="0" w:noVBand="1"/>
      </w:tblPr>
      <w:tblGrid>
        <w:gridCol w:w="7736"/>
      </w:tblGrid>
      <w:tr w:rsidR="0056000D" w:rsidRPr="0056000D" w:rsidTr="0056000D">
        <w:trPr>
          <w:trHeight w:val="570"/>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Using the optimal maze solving algorithm, the robot shall be able to navigate within the labyrinth and seeking a hiding spot.</w:t>
            </w:r>
          </w:p>
        </w:tc>
      </w:tr>
      <w:tr w:rsidR="0056000D" w:rsidRPr="0056000D" w:rsidTr="0056000D">
        <w:trPr>
          <w:trHeight w:val="570"/>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The recommended maze solving algorithms are: Left Hand Rule and Right Hand Rule.</w:t>
            </w:r>
          </w:p>
        </w:tc>
      </w:tr>
      <w:tr w:rsidR="0056000D" w:rsidRPr="0056000D" w:rsidTr="0056000D">
        <w:trPr>
          <w:trHeight w:val="570"/>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The robot shall be able to found a hiding place in less than 2 minutes but not sooner than 30sec.</w:t>
            </w:r>
          </w:p>
        </w:tc>
      </w:tr>
      <w:tr w:rsidR="0056000D" w:rsidRPr="0056000D" w:rsidTr="0056000D">
        <w:trPr>
          <w:trHeight w:val="855"/>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If the robot finds a hiding spot (see ID SYSH_18) in less than 30 seconds, then the robot shall leave the current hiding spot and proceed to find another one.</w:t>
            </w:r>
          </w:p>
        </w:tc>
      </w:tr>
      <w:tr w:rsidR="0056000D" w:rsidRPr="0056000D" w:rsidTr="0056000D">
        <w:trPr>
          <w:trHeight w:val="570"/>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To leave a hiding spot, the robot shall go in reverse until at least the delta lateral value between current and previous value is greater than 5 cm.</w:t>
            </w:r>
          </w:p>
        </w:tc>
      </w:tr>
      <w:tr w:rsidR="0056000D" w:rsidRPr="0056000D" w:rsidTr="0056000D">
        <w:trPr>
          <w:trHeight w:val="1140"/>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 xml:space="preserve">After going in reverse, if the robot finds itself in a situation when both delta lateral values are greater than 5cm, then the robot shall choose the direction based on the algorithm used (for Left Hand Rule go to left, for Right Hand Rule go to right). </w:t>
            </w:r>
          </w:p>
        </w:tc>
      </w:tr>
      <w:tr w:rsidR="0056000D" w:rsidRPr="0056000D" w:rsidTr="0056000D">
        <w:trPr>
          <w:trHeight w:val="285"/>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The robot shall start with a 5 sec delay after it is powered on.</w:t>
            </w:r>
          </w:p>
        </w:tc>
      </w:tr>
      <w:tr w:rsidR="0056000D" w:rsidRPr="0056000D" w:rsidTr="0056000D">
        <w:trPr>
          <w:trHeight w:val="285"/>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 xml:space="preserve">A hiding spot is defined in the </w:t>
            </w:r>
            <w:proofErr w:type="spellStart"/>
            <w:r w:rsidRPr="0056000D">
              <w:rPr>
                <w:rFonts w:ascii="Arial" w:eastAsia="Times New Roman" w:hAnsi="Arial" w:cs="Arial"/>
                <w:color w:val="474C4F"/>
              </w:rPr>
              <w:t>Requirements_Labyrinth</w:t>
            </w:r>
            <w:proofErr w:type="spellEnd"/>
            <w:r w:rsidRPr="0056000D">
              <w:rPr>
                <w:rFonts w:ascii="Arial" w:eastAsia="Times New Roman" w:hAnsi="Arial" w:cs="Arial"/>
                <w:color w:val="474C4F"/>
              </w:rPr>
              <w:t>/SYSL_4</w:t>
            </w:r>
          </w:p>
        </w:tc>
      </w:tr>
      <w:tr w:rsidR="0056000D" w:rsidRPr="0056000D" w:rsidTr="0056000D">
        <w:trPr>
          <w:trHeight w:val="570"/>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 xml:space="preserve">When going forward, the robot shall not have a lateral distance </w:t>
            </w:r>
            <w:proofErr w:type="spellStart"/>
            <w:r w:rsidRPr="0056000D">
              <w:rPr>
                <w:rFonts w:ascii="Arial" w:eastAsia="Times New Roman" w:hAnsi="Arial" w:cs="Arial"/>
                <w:color w:val="474C4F"/>
              </w:rPr>
              <w:t>Lt_dist</w:t>
            </w:r>
            <w:proofErr w:type="spellEnd"/>
            <w:r w:rsidRPr="0056000D">
              <w:rPr>
                <w:rFonts w:ascii="Arial" w:eastAsia="Times New Roman" w:hAnsi="Arial" w:cs="Arial"/>
                <w:color w:val="474C4F"/>
              </w:rPr>
              <w:t xml:space="preserve"> / </w:t>
            </w:r>
            <w:proofErr w:type="spellStart"/>
            <w:r w:rsidRPr="0056000D">
              <w:rPr>
                <w:rFonts w:ascii="Arial" w:eastAsia="Times New Roman" w:hAnsi="Arial" w:cs="Arial"/>
                <w:color w:val="474C4F"/>
              </w:rPr>
              <w:t>Rt_dist</w:t>
            </w:r>
            <w:proofErr w:type="spellEnd"/>
            <w:r w:rsidRPr="0056000D">
              <w:rPr>
                <w:rFonts w:ascii="Arial" w:eastAsia="Times New Roman" w:hAnsi="Arial" w:cs="Arial"/>
                <w:color w:val="474C4F"/>
              </w:rPr>
              <w:t xml:space="preserve"> greater than 8 cm (excluded when it has to make a turn).</w:t>
            </w:r>
          </w:p>
        </w:tc>
      </w:tr>
      <w:tr w:rsidR="0056000D" w:rsidRPr="0056000D" w:rsidTr="0056000D">
        <w:trPr>
          <w:trHeight w:val="570"/>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A junction in labyrinth is determined when distance to a wall is smaller than 8 cm and the other two distances are greater than 12 cm.</w:t>
            </w:r>
          </w:p>
        </w:tc>
      </w:tr>
      <w:tr w:rsidR="0056000D" w:rsidRPr="0056000D" w:rsidTr="0056000D">
        <w:trPr>
          <w:trHeight w:val="1425"/>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When turning right into the labyrinth (no junction), the distances to the wall shall be as follow:</w:t>
            </w:r>
            <w:r w:rsidRPr="0056000D">
              <w:rPr>
                <w:rFonts w:ascii="Arial" w:eastAsia="Times New Roman" w:hAnsi="Arial" w:cs="Arial"/>
                <w:color w:val="474C4F"/>
              </w:rPr>
              <w:br/>
              <w:t xml:space="preserve">  - left wall : between 6 cm and 8 cm;</w:t>
            </w:r>
            <w:r w:rsidRPr="0056000D">
              <w:rPr>
                <w:rFonts w:ascii="Arial" w:eastAsia="Times New Roman" w:hAnsi="Arial" w:cs="Arial"/>
                <w:color w:val="474C4F"/>
              </w:rPr>
              <w:br/>
              <w:t xml:space="preserve">  - right wall : greater than 12 cm;</w:t>
            </w:r>
            <w:r w:rsidRPr="0056000D">
              <w:rPr>
                <w:rFonts w:ascii="Arial" w:eastAsia="Times New Roman" w:hAnsi="Arial" w:cs="Arial"/>
                <w:color w:val="474C4F"/>
              </w:rPr>
              <w:br/>
              <w:t xml:space="preserve">  - front wall : between 7.5 cm and 10 cm.</w:t>
            </w:r>
          </w:p>
        </w:tc>
      </w:tr>
      <w:tr w:rsidR="0056000D" w:rsidRPr="0056000D" w:rsidTr="0056000D">
        <w:trPr>
          <w:trHeight w:val="1425"/>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When turning left into the labyrinth (no junction), the distances to the wall shall be as follow:</w:t>
            </w:r>
            <w:r w:rsidRPr="0056000D">
              <w:rPr>
                <w:rFonts w:ascii="Arial" w:eastAsia="Times New Roman" w:hAnsi="Arial" w:cs="Arial"/>
                <w:color w:val="474C4F"/>
              </w:rPr>
              <w:br/>
              <w:t xml:space="preserve">  - left wall : greater than 12 cm;</w:t>
            </w:r>
            <w:r w:rsidRPr="0056000D">
              <w:rPr>
                <w:rFonts w:ascii="Arial" w:eastAsia="Times New Roman" w:hAnsi="Arial" w:cs="Arial"/>
                <w:color w:val="474C4F"/>
              </w:rPr>
              <w:br/>
              <w:t xml:space="preserve">  - right wall : between  6 cm and 8 cm;</w:t>
            </w:r>
            <w:r w:rsidRPr="0056000D">
              <w:rPr>
                <w:rFonts w:ascii="Arial" w:eastAsia="Times New Roman" w:hAnsi="Arial" w:cs="Arial"/>
                <w:color w:val="474C4F"/>
              </w:rPr>
              <w:br/>
              <w:t xml:space="preserve">  - front wall : between 7.5 cm and 10 cm.</w:t>
            </w:r>
          </w:p>
        </w:tc>
      </w:tr>
      <w:tr w:rsidR="0056000D" w:rsidRPr="0056000D" w:rsidTr="0056000D">
        <w:trPr>
          <w:trHeight w:val="570"/>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When the hiding spot is found, the robot shall go forward until the distance to the front wall is less than 2 cm.</w:t>
            </w:r>
          </w:p>
        </w:tc>
      </w:tr>
      <w:tr w:rsidR="0056000D" w:rsidRPr="0056000D" w:rsidTr="0056000D">
        <w:trPr>
          <w:trHeight w:val="570"/>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 xml:space="preserve">When the hiding spot is found, the robot shall start emitting </w:t>
            </w:r>
            <w:proofErr w:type="gramStart"/>
            <w:r w:rsidRPr="0056000D">
              <w:rPr>
                <w:rFonts w:ascii="Arial" w:eastAsia="Times New Roman" w:hAnsi="Arial" w:cs="Arial"/>
                <w:color w:val="474C4F"/>
              </w:rPr>
              <w:t>the a</w:t>
            </w:r>
            <w:proofErr w:type="gramEnd"/>
            <w:r w:rsidRPr="0056000D">
              <w:rPr>
                <w:rFonts w:ascii="Arial" w:eastAsia="Times New Roman" w:hAnsi="Arial" w:cs="Arial"/>
                <w:color w:val="474C4F"/>
              </w:rPr>
              <w:t xml:space="preserve"> message via IR emitter. The message should be "VEONEER".</w:t>
            </w:r>
          </w:p>
        </w:tc>
      </w:tr>
      <w:tr w:rsidR="0056000D" w:rsidRPr="0056000D" w:rsidTr="0056000D">
        <w:trPr>
          <w:trHeight w:val="570"/>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 xml:space="preserve">When the robot is searching for a hiding spot, the RGB led shall blink continuously. </w:t>
            </w:r>
          </w:p>
        </w:tc>
      </w:tr>
      <w:tr w:rsidR="0056000D" w:rsidRPr="0056000D" w:rsidTr="0056000D">
        <w:trPr>
          <w:trHeight w:val="285"/>
        </w:trPr>
        <w:tc>
          <w:tcPr>
            <w:tcW w:w="7736" w:type="dxa"/>
            <w:tcBorders>
              <w:top w:val="nil"/>
              <w:left w:val="nil"/>
              <w:bottom w:val="nil"/>
              <w:right w:val="nil"/>
            </w:tcBorders>
            <w:shd w:val="clear" w:color="auto" w:fill="auto"/>
            <w:hideMark/>
          </w:tcPr>
          <w:p w:rsid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t>When the hiding spot is found, the RGB led shall stay ON until is found.</w:t>
            </w:r>
          </w:p>
          <w:p w:rsidR="0056000D" w:rsidRDefault="0056000D" w:rsidP="0056000D">
            <w:pPr>
              <w:spacing w:after="0" w:line="240" w:lineRule="auto"/>
              <w:rPr>
                <w:rFonts w:ascii="Arial" w:eastAsia="Times New Roman" w:hAnsi="Arial" w:cs="Arial"/>
                <w:color w:val="474C4F"/>
              </w:rPr>
            </w:pPr>
          </w:p>
          <w:p w:rsidR="0056000D" w:rsidRDefault="0056000D" w:rsidP="0056000D">
            <w:pPr>
              <w:spacing w:after="0" w:line="240" w:lineRule="auto"/>
              <w:rPr>
                <w:rFonts w:ascii="Arial" w:eastAsia="Times New Roman" w:hAnsi="Arial" w:cs="Arial"/>
                <w:color w:val="474C4F"/>
              </w:rPr>
            </w:pPr>
          </w:p>
          <w:p w:rsidR="0056000D" w:rsidRDefault="0056000D" w:rsidP="0056000D">
            <w:pPr>
              <w:spacing w:after="0" w:line="240" w:lineRule="auto"/>
              <w:rPr>
                <w:rFonts w:ascii="Arial" w:eastAsia="Times New Roman" w:hAnsi="Arial" w:cs="Arial"/>
                <w:color w:val="474C4F"/>
              </w:rPr>
            </w:pPr>
          </w:p>
          <w:p w:rsidR="0056000D" w:rsidRDefault="0056000D" w:rsidP="0056000D">
            <w:pPr>
              <w:spacing w:after="0" w:line="240" w:lineRule="auto"/>
              <w:rPr>
                <w:rFonts w:ascii="Arial" w:eastAsia="Times New Roman" w:hAnsi="Arial" w:cs="Arial"/>
                <w:color w:val="474C4F"/>
              </w:rPr>
            </w:pPr>
          </w:p>
          <w:p w:rsidR="0056000D" w:rsidRDefault="0056000D" w:rsidP="0056000D">
            <w:pPr>
              <w:spacing w:after="0" w:line="240" w:lineRule="auto"/>
              <w:rPr>
                <w:rFonts w:ascii="Arial" w:eastAsia="Times New Roman" w:hAnsi="Arial" w:cs="Arial"/>
                <w:color w:val="474C4F"/>
              </w:rPr>
            </w:pPr>
          </w:p>
          <w:p w:rsidR="0056000D" w:rsidRPr="0056000D" w:rsidRDefault="0056000D" w:rsidP="0056000D">
            <w:pPr>
              <w:spacing w:after="0" w:line="240" w:lineRule="auto"/>
              <w:rPr>
                <w:rFonts w:ascii="Arial" w:eastAsia="Times New Roman" w:hAnsi="Arial" w:cs="Arial"/>
                <w:color w:val="474C4F"/>
              </w:rPr>
            </w:pPr>
            <w:r>
              <w:rPr>
                <w:rFonts w:ascii="Arial" w:eastAsia="Times New Roman" w:hAnsi="Arial" w:cs="Arial"/>
                <w:color w:val="474C4F"/>
              </w:rPr>
              <w:t>18.</w:t>
            </w:r>
          </w:p>
        </w:tc>
      </w:tr>
      <w:tr w:rsidR="0056000D" w:rsidRPr="0056000D" w:rsidTr="0056000D">
        <w:trPr>
          <w:trHeight w:val="5580"/>
        </w:trPr>
        <w:tc>
          <w:tcPr>
            <w:tcW w:w="7736" w:type="dxa"/>
            <w:tcBorders>
              <w:top w:val="nil"/>
              <w:left w:val="nil"/>
              <w:bottom w:val="nil"/>
              <w:right w:val="nil"/>
            </w:tcBorders>
            <w:shd w:val="clear" w:color="auto" w:fill="auto"/>
            <w:noWrap/>
            <w:vAlign w:val="bottom"/>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noProof/>
              </w:rPr>
              <w:lastRenderedPageBreak/>
              <w:drawing>
                <wp:anchor distT="0" distB="0" distL="114300" distR="114300" simplePos="0" relativeHeight="251658240" behindDoc="0" locked="0" layoutInCell="1" allowOverlap="1">
                  <wp:simplePos x="0" y="0"/>
                  <wp:positionH relativeFrom="column">
                    <wp:posOffset>76200</wp:posOffset>
                  </wp:positionH>
                  <wp:positionV relativeFrom="paragraph">
                    <wp:posOffset>38100</wp:posOffset>
                  </wp:positionV>
                  <wp:extent cx="1895475" cy="3429000"/>
                  <wp:effectExtent l="0" t="0" r="0" b="0"/>
                  <wp:wrapNone/>
                  <wp:docPr id="8" name="Picture 8">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4DE14B4-18C4-43DF-91D6-080F6F03034E}"/>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xdr="http://schemas.openxmlformats.org/drawingml/2006/spreadsheetDrawing" xmlns="" xmlns:a16="http://schemas.microsoft.com/office/drawing/2014/main" xmlns:lc="http://schemas.openxmlformats.org/drawingml/2006/lockedCanvas" id="{04DE14B4-18C4-43DF-91D6-080F6F03034E}"/>
                              </a:ext>
                            </a:extLst>
                          </pic:cNvPr>
                          <pic:cNvPicPr>
                            <a:picLocks noChangeAspect="1"/>
                          </pic:cNvPicPr>
                        </pic:nvPicPr>
                        <pic:blipFill>
                          <a:blip r:embed="rId5"/>
                          <a:stretch>
                            <a:fillRect/>
                          </a:stretch>
                        </pic:blipFill>
                        <pic:spPr>
                          <a:xfrm>
                            <a:off x="0" y="0"/>
                            <a:ext cx="1892384" cy="34290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520"/>
            </w:tblGrid>
            <w:tr w:rsidR="0056000D" w:rsidRPr="0056000D">
              <w:trPr>
                <w:trHeight w:val="5580"/>
                <w:tblCellSpacing w:w="0" w:type="dxa"/>
              </w:trPr>
              <w:tc>
                <w:tcPr>
                  <w:tcW w:w="7720"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p>
              </w:tc>
            </w:tr>
          </w:tbl>
          <w:p w:rsidR="0056000D" w:rsidRPr="0056000D" w:rsidRDefault="0056000D" w:rsidP="0056000D">
            <w:pPr>
              <w:spacing w:after="0" w:line="240" w:lineRule="auto"/>
              <w:rPr>
                <w:rFonts w:ascii="Arial" w:eastAsia="Times New Roman" w:hAnsi="Arial" w:cs="Arial"/>
                <w:color w:val="474C4F"/>
              </w:rPr>
            </w:pPr>
          </w:p>
        </w:tc>
      </w:tr>
      <w:tr w:rsidR="0056000D" w:rsidRPr="0056000D" w:rsidTr="0056000D">
        <w:trPr>
          <w:trHeight w:val="300"/>
        </w:trPr>
        <w:tc>
          <w:tcPr>
            <w:tcW w:w="7736" w:type="dxa"/>
            <w:tcBorders>
              <w:top w:val="nil"/>
              <w:left w:val="nil"/>
              <w:bottom w:val="nil"/>
              <w:right w:val="nil"/>
            </w:tcBorders>
            <w:shd w:val="clear" w:color="auto" w:fill="auto"/>
          </w:tcPr>
          <w:p w:rsidR="0056000D" w:rsidRPr="0056000D" w:rsidRDefault="0056000D" w:rsidP="0056000D">
            <w:pPr>
              <w:pStyle w:val="ListParagraph"/>
              <w:spacing w:after="0" w:line="240" w:lineRule="auto"/>
              <w:rPr>
                <w:rFonts w:ascii="Arial" w:eastAsia="Times New Roman" w:hAnsi="Arial" w:cs="Arial"/>
                <w:b/>
                <w:bCs/>
                <w:color w:val="474C4F"/>
              </w:rPr>
            </w:pPr>
          </w:p>
        </w:tc>
      </w:tr>
      <w:tr w:rsidR="0056000D" w:rsidRPr="0056000D" w:rsidTr="0056000D">
        <w:trPr>
          <w:trHeight w:val="285"/>
        </w:trPr>
        <w:tc>
          <w:tcPr>
            <w:tcW w:w="7736" w:type="dxa"/>
            <w:tcBorders>
              <w:top w:val="nil"/>
              <w:left w:val="nil"/>
              <w:bottom w:val="nil"/>
              <w:right w:val="nil"/>
            </w:tcBorders>
            <w:shd w:val="clear" w:color="auto" w:fill="auto"/>
          </w:tcPr>
          <w:p w:rsidR="0056000D" w:rsidRPr="0056000D" w:rsidRDefault="0056000D" w:rsidP="0056000D">
            <w:pPr>
              <w:spacing w:after="0" w:line="240" w:lineRule="auto"/>
              <w:ind w:left="360"/>
              <w:rPr>
                <w:rFonts w:ascii="Arial" w:eastAsia="Times New Roman" w:hAnsi="Arial" w:cs="Arial"/>
                <w:color w:val="474C4F"/>
              </w:rPr>
            </w:pPr>
          </w:p>
        </w:tc>
      </w:tr>
      <w:tr w:rsidR="0056000D" w:rsidRPr="0056000D" w:rsidTr="0056000D">
        <w:trPr>
          <w:trHeight w:val="5475"/>
        </w:trPr>
        <w:tc>
          <w:tcPr>
            <w:tcW w:w="7736" w:type="dxa"/>
            <w:tcBorders>
              <w:top w:val="nil"/>
              <w:left w:val="nil"/>
              <w:bottom w:val="nil"/>
              <w:right w:val="nil"/>
            </w:tcBorders>
            <w:shd w:val="clear" w:color="auto" w:fill="auto"/>
            <w:noWrap/>
            <w:vAlign w:val="bottom"/>
          </w:tcPr>
          <w:p w:rsidR="0056000D" w:rsidRPr="0056000D" w:rsidRDefault="0056000D" w:rsidP="0056000D">
            <w:pPr>
              <w:spacing w:after="0" w:line="240" w:lineRule="auto"/>
              <w:rPr>
                <w:rFonts w:ascii="Arial" w:eastAsia="Times New Roman" w:hAnsi="Arial" w:cs="Arial"/>
                <w:color w:val="474C4F"/>
              </w:rPr>
            </w:pPr>
          </w:p>
        </w:tc>
      </w:tr>
      <w:tr w:rsidR="0056000D" w:rsidRPr="0056000D" w:rsidTr="0056000D">
        <w:trPr>
          <w:trHeight w:val="300"/>
        </w:trPr>
        <w:tc>
          <w:tcPr>
            <w:tcW w:w="7736" w:type="dxa"/>
            <w:tcBorders>
              <w:top w:val="nil"/>
              <w:left w:val="nil"/>
              <w:bottom w:val="nil"/>
              <w:right w:val="nil"/>
            </w:tcBorders>
            <w:shd w:val="clear" w:color="auto" w:fill="auto"/>
            <w:hideMark/>
          </w:tcPr>
          <w:p w:rsidR="0056000D" w:rsidRPr="0056000D" w:rsidRDefault="0056000D" w:rsidP="0056000D">
            <w:pPr>
              <w:spacing w:after="0" w:line="240" w:lineRule="auto"/>
              <w:ind w:left="360"/>
              <w:rPr>
                <w:rFonts w:ascii="Arial" w:eastAsia="Times New Roman" w:hAnsi="Arial" w:cs="Arial"/>
                <w:b/>
                <w:bCs/>
                <w:color w:val="474C4F"/>
              </w:rPr>
            </w:pPr>
          </w:p>
          <w:p w:rsidR="0056000D" w:rsidRPr="0056000D" w:rsidRDefault="0056000D" w:rsidP="0056000D">
            <w:pPr>
              <w:pStyle w:val="ListParagraph"/>
              <w:numPr>
                <w:ilvl w:val="0"/>
                <w:numId w:val="2"/>
              </w:numPr>
              <w:spacing w:after="0" w:line="240" w:lineRule="auto"/>
              <w:rPr>
                <w:rFonts w:ascii="Arial" w:eastAsia="Times New Roman" w:hAnsi="Arial" w:cs="Arial"/>
                <w:b/>
                <w:bCs/>
                <w:color w:val="474C4F"/>
              </w:rPr>
            </w:pPr>
            <w:r w:rsidRPr="0056000D">
              <w:rPr>
                <w:rFonts w:ascii="Arial" w:eastAsia="Times New Roman" w:hAnsi="Arial" w:cs="Arial"/>
                <w:b/>
                <w:bCs/>
                <w:color w:val="474C4F"/>
              </w:rPr>
              <w:lastRenderedPageBreak/>
              <w:t>2.2. Right Hand Rule</w:t>
            </w:r>
          </w:p>
        </w:tc>
      </w:tr>
      <w:tr w:rsidR="0056000D" w:rsidRPr="0056000D" w:rsidTr="0056000D">
        <w:trPr>
          <w:trHeight w:val="570"/>
        </w:trPr>
        <w:tc>
          <w:tcPr>
            <w:tcW w:w="7736"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rFonts w:ascii="Arial" w:eastAsia="Times New Roman" w:hAnsi="Arial" w:cs="Arial"/>
                <w:color w:val="474C4F"/>
              </w:rPr>
              <w:lastRenderedPageBreak/>
              <w:t xml:space="preserve">The robot shall make a left/right turn until the distance to the right wall is 8cm. </w:t>
            </w:r>
          </w:p>
        </w:tc>
      </w:tr>
      <w:tr w:rsidR="0056000D" w:rsidRPr="0056000D" w:rsidTr="0056000D">
        <w:trPr>
          <w:trHeight w:val="5745"/>
        </w:trPr>
        <w:tc>
          <w:tcPr>
            <w:tcW w:w="7736" w:type="dxa"/>
            <w:tcBorders>
              <w:top w:val="nil"/>
              <w:left w:val="nil"/>
              <w:bottom w:val="nil"/>
              <w:right w:val="nil"/>
            </w:tcBorders>
            <w:shd w:val="clear" w:color="auto" w:fill="auto"/>
            <w:noWrap/>
            <w:vAlign w:val="bottom"/>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r w:rsidRPr="0056000D">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38100</wp:posOffset>
                  </wp:positionV>
                  <wp:extent cx="4791075" cy="3533775"/>
                  <wp:effectExtent l="0" t="0" r="0" b="9525"/>
                  <wp:wrapNone/>
                  <wp:docPr id="9" name="Picture 9">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CE55E041-72D4-4DFE-B9C5-99C4C9F23C1B}"/>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xdr="http://schemas.openxmlformats.org/drawingml/2006/spreadsheetDrawing" xmlns="" xmlns:a16="http://schemas.microsoft.com/office/drawing/2014/main" xmlns:lc="http://schemas.openxmlformats.org/drawingml/2006/lockedCanvas" id="{CE55E041-72D4-4DFE-B9C5-99C4C9F23C1B}"/>
                              </a:ext>
                            </a:extLst>
                          </pic:cNvPr>
                          <pic:cNvPicPr>
                            <a:picLocks noChangeAspect="1"/>
                          </pic:cNvPicPr>
                        </pic:nvPicPr>
                        <pic:blipFill>
                          <a:blip r:embed="rId6"/>
                          <a:stretch>
                            <a:fillRect/>
                          </a:stretch>
                        </pic:blipFill>
                        <pic:spPr>
                          <a:xfrm>
                            <a:off x="0" y="0"/>
                            <a:ext cx="4790756" cy="353377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520"/>
            </w:tblGrid>
            <w:tr w:rsidR="0056000D" w:rsidRPr="0056000D">
              <w:trPr>
                <w:trHeight w:val="5745"/>
                <w:tblCellSpacing w:w="0" w:type="dxa"/>
              </w:trPr>
              <w:tc>
                <w:tcPr>
                  <w:tcW w:w="7720" w:type="dxa"/>
                  <w:tcBorders>
                    <w:top w:val="nil"/>
                    <w:left w:val="nil"/>
                    <w:bottom w:val="nil"/>
                    <w:right w:val="nil"/>
                  </w:tcBorders>
                  <w:shd w:val="clear" w:color="auto" w:fill="auto"/>
                  <w:hideMark/>
                </w:tcPr>
                <w:p w:rsidR="0056000D" w:rsidRPr="0056000D" w:rsidRDefault="0056000D" w:rsidP="0056000D">
                  <w:pPr>
                    <w:pStyle w:val="ListParagraph"/>
                    <w:numPr>
                      <w:ilvl w:val="0"/>
                      <w:numId w:val="2"/>
                    </w:numPr>
                    <w:spacing w:after="0" w:line="240" w:lineRule="auto"/>
                    <w:rPr>
                      <w:rFonts w:ascii="Arial" w:eastAsia="Times New Roman" w:hAnsi="Arial" w:cs="Arial"/>
                      <w:color w:val="474C4F"/>
                    </w:rPr>
                  </w:pPr>
                </w:p>
              </w:tc>
            </w:tr>
          </w:tbl>
          <w:p w:rsidR="0056000D" w:rsidRPr="0056000D" w:rsidRDefault="0056000D" w:rsidP="0056000D">
            <w:pPr>
              <w:spacing w:after="0" w:line="240" w:lineRule="auto"/>
              <w:rPr>
                <w:rFonts w:ascii="Arial" w:eastAsia="Times New Roman" w:hAnsi="Arial" w:cs="Arial"/>
                <w:color w:val="474C4F"/>
              </w:rPr>
            </w:pPr>
          </w:p>
        </w:tc>
      </w:tr>
    </w:tbl>
    <w:p w:rsidR="0056000D" w:rsidRPr="0056000D" w:rsidRDefault="0056000D" w:rsidP="0056000D">
      <w:pPr>
        <w:pStyle w:val="ListParagraph"/>
        <w:spacing w:after="0" w:line="240" w:lineRule="auto"/>
        <w:rPr>
          <w:rFonts w:ascii="Arial" w:eastAsia="Times New Roman" w:hAnsi="Arial" w:cs="Arial"/>
          <w:color w:val="474C4F"/>
        </w:rPr>
      </w:pPr>
      <w:bookmarkStart w:id="0" w:name="_GoBack"/>
      <w:bookmarkEnd w:id="0"/>
    </w:p>
    <w:sectPr w:rsidR="0056000D" w:rsidRPr="00560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005D0"/>
    <w:multiLevelType w:val="hybridMultilevel"/>
    <w:tmpl w:val="6F302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73B4A"/>
    <w:multiLevelType w:val="hybridMultilevel"/>
    <w:tmpl w:val="74C88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0D"/>
    <w:rsid w:val="0056000D"/>
    <w:rsid w:val="00785DB0"/>
    <w:rsid w:val="0081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5ED40-255A-46BC-8A41-39D9263B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051226">
      <w:bodyDiv w:val="1"/>
      <w:marLeft w:val="0"/>
      <w:marRight w:val="0"/>
      <w:marTop w:val="0"/>
      <w:marBottom w:val="0"/>
      <w:divBdr>
        <w:top w:val="none" w:sz="0" w:space="0" w:color="auto"/>
        <w:left w:val="none" w:sz="0" w:space="0" w:color="auto"/>
        <w:bottom w:val="none" w:sz="0" w:space="0" w:color="auto"/>
        <w:right w:val="none" w:sz="0" w:space="0" w:color="auto"/>
      </w:divBdr>
    </w:div>
    <w:div w:id="673992409">
      <w:bodyDiv w:val="1"/>
      <w:marLeft w:val="0"/>
      <w:marRight w:val="0"/>
      <w:marTop w:val="0"/>
      <w:marBottom w:val="0"/>
      <w:divBdr>
        <w:top w:val="none" w:sz="0" w:space="0" w:color="auto"/>
        <w:left w:val="none" w:sz="0" w:space="0" w:color="auto"/>
        <w:bottom w:val="none" w:sz="0" w:space="0" w:color="auto"/>
        <w:right w:val="none" w:sz="0" w:space="0" w:color="auto"/>
      </w:divBdr>
    </w:div>
    <w:div w:id="1120496549">
      <w:bodyDiv w:val="1"/>
      <w:marLeft w:val="0"/>
      <w:marRight w:val="0"/>
      <w:marTop w:val="0"/>
      <w:marBottom w:val="0"/>
      <w:divBdr>
        <w:top w:val="none" w:sz="0" w:space="0" w:color="auto"/>
        <w:left w:val="none" w:sz="0" w:space="0" w:color="auto"/>
        <w:bottom w:val="none" w:sz="0" w:space="0" w:color="auto"/>
        <w:right w:val="none" w:sz="0" w:space="0" w:color="auto"/>
      </w:divBdr>
    </w:div>
    <w:div w:id="1815171753">
      <w:bodyDiv w:val="1"/>
      <w:marLeft w:val="0"/>
      <w:marRight w:val="0"/>
      <w:marTop w:val="0"/>
      <w:marBottom w:val="0"/>
      <w:divBdr>
        <w:top w:val="none" w:sz="0" w:space="0" w:color="auto"/>
        <w:left w:val="none" w:sz="0" w:space="0" w:color="auto"/>
        <w:bottom w:val="none" w:sz="0" w:space="0" w:color="auto"/>
        <w:right w:val="none" w:sz="0" w:space="0" w:color="auto"/>
      </w:divBdr>
    </w:div>
    <w:div w:id="184123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346</Words>
  <Characters>1976</Characters>
  <Application>Microsoft Office Word</Application>
  <DocSecurity>0</DocSecurity>
  <Lines>16</Lines>
  <Paragraphs>4</Paragraphs>
  <ScaleCrop>false</ScaleCrop>
  <Company>LuchiHoratiu</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Niculina Mischie</dc:creator>
  <cp:keywords/>
  <dc:description/>
  <cp:lastModifiedBy>Niculina Mischie</cp:lastModifiedBy>
  <cp:revision>1</cp:revision>
  <dcterms:created xsi:type="dcterms:W3CDTF">2018-04-24T11:03:00Z</dcterms:created>
  <dcterms:modified xsi:type="dcterms:W3CDTF">2018-04-24T11:10:00Z</dcterms:modified>
</cp:coreProperties>
</file>