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B9189" w14:textId="34927BF8" w:rsidR="00682A28" w:rsidRPr="00682A28" w:rsidRDefault="00474CEA" w:rsidP="065CB739">
      <w:pPr>
        <w:pStyle w:val="Heading1"/>
        <w:rPr>
          <w:rFonts w:cstheme="minorBidi"/>
        </w:rPr>
      </w:pPr>
      <w:r>
        <w:t>REZUMAT</w:t>
      </w:r>
    </w:p>
    <w:p w14:paraId="21EC198E" w14:textId="4912621B" w:rsidR="001E57CE" w:rsidRDefault="00C4791D" w:rsidP="00145B36">
      <w:pPr>
        <w:rPr>
          <w:szCs w:val="22"/>
        </w:rPr>
      </w:pPr>
      <w:r>
        <w:tab/>
      </w:r>
      <w:r w:rsidR="00960B58" w:rsidRPr="001E57CE">
        <w:rPr>
          <w:szCs w:val="22"/>
        </w:rPr>
        <w:t>Elaborat ca rezultat al</w:t>
      </w:r>
      <w:r w:rsidRPr="001E57CE">
        <w:rPr>
          <w:szCs w:val="22"/>
        </w:rPr>
        <w:t xml:space="preserve"> unu</w:t>
      </w:r>
      <w:r w:rsidR="00A51EE3" w:rsidRPr="001E57CE">
        <w:rPr>
          <w:szCs w:val="22"/>
        </w:rPr>
        <w:t>i grant</w:t>
      </w:r>
      <w:r w:rsidRPr="001E57CE">
        <w:rPr>
          <w:szCs w:val="22"/>
        </w:rPr>
        <w:t xml:space="preserve"> finanțat de Academia Română prin Fundația „Patrimoniu”, volumul de față restituie </w:t>
      </w:r>
      <w:r w:rsidR="00754A48" w:rsidRPr="001E57CE">
        <w:rPr>
          <w:szCs w:val="22"/>
        </w:rPr>
        <w:t xml:space="preserve">informații despre alimentație structurate discursiv ca „rețete”, </w:t>
      </w:r>
      <w:r w:rsidR="00AC2308" w:rsidRPr="001E57CE">
        <w:rPr>
          <w:szCs w:val="22"/>
        </w:rPr>
        <w:t xml:space="preserve">pe care le-am </w:t>
      </w:r>
      <w:r w:rsidR="00754A48" w:rsidRPr="001E57CE">
        <w:rPr>
          <w:szCs w:val="22"/>
        </w:rPr>
        <w:t xml:space="preserve">extras din </w:t>
      </w:r>
      <w:r w:rsidR="00694D57" w:rsidRPr="001E57CE">
        <w:rPr>
          <w:szCs w:val="22"/>
        </w:rPr>
        <w:t xml:space="preserve">trei surse: </w:t>
      </w:r>
      <w:r w:rsidR="00427177" w:rsidRPr="001E57CE">
        <w:rPr>
          <w:szCs w:val="22"/>
        </w:rPr>
        <w:t>răspunsurile la Chestionarele Muzeului Limbii Române</w:t>
      </w:r>
      <w:r w:rsidR="00B4521F">
        <w:rPr>
          <w:szCs w:val="22"/>
        </w:rPr>
        <w:t>,</w:t>
      </w:r>
      <w:r w:rsidR="00694D57" w:rsidRPr="001E57CE">
        <w:rPr>
          <w:szCs w:val="22"/>
        </w:rPr>
        <w:t xml:space="preserve"> </w:t>
      </w:r>
      <w:r w:rsidR="00B4521F" w:rsidRPr="001E57CE">
        <w:rPr>
          <w:szCs w:val="22"/>
        </w:rPr>
        <w:t xml:space="preserve">textele dialectale consemnate de Sever Pop și Emil Petrovici în anchetele pentru realizarea </w:t>
      </w:r>
      <w:r w:rsidR="00B4521F" w:rsidRPr="001E57CE">
        <w:rPr>
          <w:i/>
          <w:iCs/>
          <w:szCs w:val="22"/>
        </w:rPr>
        <w:t>Atlasului lingvistic român</w:t>
      </w:r>
      <w:r w:rsidR="00B4521F" w:rsidRPr="001E57CE">
        <w:rPr>
          <w:szCs w:val="22"/>
        </w:rPr>
        <w:t xml:space="preserve"> </w:t>
      </w:r>
      <w:r w:rsidR="00694D57" w:rsidRPr="001E57CE">
        <w:rPr>
          <w:szCs w:val="22"/>
        </w:rPr>
        <w:t xml:space="preserve">și răspunsurile la Chestionarele </w:t>
      </w:r>
      <w:r w:rsidR="00427177" w:rsidRPr="001E57CE">
        <w:rPr>
          <w:szCs w:val="22"/>
        </w:rPr>
        <w:t>Arhivei de Folklor a Academiei Române. E</w:t>
      </w:r>
      <w:r w:rsidR="00BD40E7" w:rsidRPr="001E57CE">
        <w:rPr>
          <w:szCs w:val="22"/>
        </w:rPr>
        <w:t>ste</w:t>
      </w:r>
      <w:r w:rsidR="00427177" w:rsidRPr="001E57CE">
        <w:rPr>
          <w:szCs w:val="22"/>
        </w:rPr>
        <w:t xml:space="preserve"> vorba de documente etnografic</w:t>
      </w:r>
      <w:r w:rsidR="00D23949" w:rsidRPr="001E57CE">
        <w:rPr>
          <w:szCs w:val="22"/>
        </w:rPr>
        <w:t>e</w:t>
      </w:r>
      <w:r w:rsidR="00427177" w:rsidRPr="001E57CE">
        <w:rPr>
          <w:szCs w:val="22"/>
        </w:rPr>
        <w:t xml:space="preserve"> și lingvistic</w:t>
      </w:r>
      <w:r w:rsidR="00D23949" w:rsidRPr="001E57CE">
        <w:rPr>
          <w:szCs w:val="22"/>
        </w:rPr>
        <w:t>e</w:t>
      </w:r>
      <w:r w:rsidR="007F52EF" w:rsidRPr="001E57CE">
        <w:rPr>
          <w:szCs w:val="22"/>
        </w:rPr>
        <w:t xml:space="preserve"> din perioada interbelică</w:t>
      </w:r>
      <w:r w:rsidR="00BE6D63" w:rsidRPr="001E57CE">
        <w:rPr>
          <w:szCs w:val="22"/>
        </w:rPr>
        <w:t xml:space="preserve"> </w:t>
      </w:r>
      <w:r w:rsidR="006A04CA" w:rsidRPr="001E57CE">
        <w:rPr>
          <w:szCs w:val="22"/>
        </w:rPr>
        <w:t>în mare parte inedite și/sau valorificate</w:t>
      </w:r>
      <w:r w:rsidR="00372250" w:rsidRPr="001E57CE">
        <w:rPr>
          <w:szCs w:val="22"/>
        </w:rPr>
        <w:t xml:space="preserve"> </w:t>
      </w:r>
      <w:r w:rsidR="001F5470" w:rsidRPr="001E57CE">
        <w:rPr>
          <w:szCs w:val="22"/>
        </w:rPr>
        <w:t xml:space="preserve">până în prezent </w:t>
      </w:r>
      <w:r w:rsidR="006C0A09" w:rsidRPr="001E57CE">
        <w:rPr>
          <w:szCs w:val="22"/>
        </w:rPr>
        <w:t>exclusiv</w:t>
      </w:r>
      <w:r w:rsidR="006A04CA" w:rsidRPr="001E57CE">
        <w:rPr>
          <w:szCs w:val="22"/>
        </w:rPr>
        <w:t xml:space="preserve"> în </w:t>
      </w:r>
      <w:r w:rsidR="00C7104A" w:rsidRPr="001E57CE">
        <w:rPr>
          <w:szCs w:val="22"/>
        </w:rPr>
        <w:t>lucrări</w:t>
      </w:r>
      <w:r w:rsidR="006A04CA" w:rsidRPr="001E57CE">
        <w:rPr>
          <w:szCs w:val="22"/>
        </w:rPr>
        <w:t xml:space="preserve"> lexicografice sau </w:t>
      </w:r>
      <w:r w:rsidR="00F87FB9" w:rsidRPr="001E57CE">
        <w:rPr>
          <w:szCs w:val="22"/>
        </w:rPr>
        <w:t>în atlase lingvistice</w:t>
      </w:r>
      <w:r w:rsidR="00145B36">
        <w:rPr>
          <w:szCs w:val="22"/>
        </w:rPr>
        <w:t>.</w:t>
      </w:r>
    </w:p>
    <w:p w14:paraId="69C7D048" w14:textId="191EB62A" w:rsidR="00DD5C22" w:rsidRPr="001E57CE" w:rsidRDefault="001E57CE" w:rsidP="001E57CE">
      <w:pPr>
        <w:ind w:firstLine="709"/>
        <w:rPr>
          <w:szCs w:val="22"/>
        </w:rPr>
      </w:pPr>
      <w:r w:rsidRPr="001E57CE">
        <w:rPr>
          <w:szCs w:val="22"/>
        </w:rPr>
        <w:t xml:space="preserve">Dezvoltând o direcție metodologică reprezentată în spațiul românesc de B.P. </w:t>
      </w:r>
      <w:proofErr w:type="spellStart"/>
      <w:r w:rsidRPr="001E57CE">
        <w:rPr>
          <w:szCs w:val="22"/>
        </w:rPr>
        <w:t>Hasdeu</w:t>
      </w:r>
      <w:proofErr w:type="spellEnd"/>
      <w:r w:rsidRPr="001E57CE">
        <w:rPr>
          <w:szCs w:val="22"/>
        </w:rPr>
        <w:t xml:space="preserve">, iar în cel european de G. Wenker, L. </w:t>
      </w:r>
      <w:proofErr w:type="spellStart"/>
      <w:r w:rsidRPr="001E57CE">
        <w:rPr>
          <w:szCs w:val="22"/>
        </w:rPr>
        <w:t>Gauchat</w:t>
      </w:r>
      <w:proofErr w:type="spellEnd"/>
      <w:r w:rsidRPr="001E57CE">
        <w:rPr>
          <w:szCs w:val="22"/>
        </w:rPr>
        <w:t xml:space="preserve">, F. </w:t>
      </w:r>
      <w:proofErr w:type="spellStart"/>
      <w:r w:rsidRPr="001E57CE">
        <w:rPr>
          <w:szCs w:val="22"/>
        </w:rPr>
        <w:t>Melcher</w:t>
      </w:r>
      <w:proofErr w:type="spellEnd"/>
      <w:r w:rsidRPr="001E57CE">
        <w:rPr>
          <w:szCs w:val="22"/>
        </w:rPr>
        <w:t xml:space="preserve">, Muzeul Limbii Române și-a </w:t>
      </w:r>
      <w:r w:rsidR="00253626" w:rsidRPr="001E57CE">
        <w:rPr>
          <w:szCs w:val="22"/>
        </w:rPr>
        <w:t>anunțat</w:t>
      </w:r>
      <w:r w:rsidR="00520C82" w:rsidRPr="001E57CE">
        <w:rPr>
          <w:szCs w:val="22"/>
        </w:rPr>
        <w:t>,</w:t>
      </w:r>
      <w:r w:rsidR="00DA6E3A" w:rsidRPr="001E57CE">
        <w:rPr>
          <w:szCs w:val="22"/>
        </w:rPr>
        <w:t xml:space="preserve"> </w:t>
      </w:r>
      <w:r w:rsidR="00253626" w:rsidRPr="001E57CE">
        <w:rPr>
          <w:szCs w:val="22"/>
        </w:rPr>
        <w:t>în primul număr al buletinului științific „</w:t>
      </w:r>
      <w:proofErr w:type="spellStart"/>
      <w:r w:rsidR="00253626" w:rsidRPr="001E57CE">
        <w:rPr>
          <w:szCs w:val="22"/>
        </w:rPr>
        <w:t>Dacoromania</w:t>
      </w:r>
      <w:proofErr w:type="spellEnd"/>
      <w:r w:rsidR="00253626" w:rsidRPr="001E57CE">
        <w:rPr>
          <w:szCs w:val="22"/>
        </w:rPr>
        <w:t xml:space="preserve">”, </w:t>
      </w:r>
      <w:r w:rsidR="00DA6E3A" w:rsidRPr="001E57CE">
        <w:rPr>
          <w:szCs w:val="22"/>
        </w:rPr>
        <w:t>prin vocea directorului</w:t>
      </w:r>
      <w:r w:rsidR="00091F07">
        <w:rPr>
          <w:szCs w:val="22"/>
        </w:rPr>
        <w:t xml:space="preserve"> </w:t>
      </w:r>
      <w:r w:rsidR="00DA6E3A" w:rsidRPr="001E57CE">
        <w:rPr>
          <w:szCs w:val="22"/>
        </w:rPr>
        <w:t xml:space="preserve">fondator Sextil Pușcariu, </w:t>
      </w:r>
      <w:r w:rsidR="00A13F12" w:rsidRPr="001E57CE">
        <w:rPr>
          <w:szCs w:val="22"/>
        </w:rPr>
        <w:t>intenția de a realiza o colectare sistematică a materialului</w:t>
      </w:r>
      <w:r w:rsidR="00091F07">
        <w:rPr>
          <w:szCs w:val="22"/>
        </w:rPr>
        <w:t xml:space="preserve"> lingvistic din</w:t>
      </w:r>
      <w:r w:rsidR="00A13F12" w:rsidRPr="001E57CE">
        <w:rPr>
          <w:szCs w:val="22"/>
        </w:rPr>
        <w:t xml:space="preserve"> toate părțile locuite de </w:t>
      </w:r>
      <w:r w:rsidR="00091F07">
        <w:rPr>
          <w:szCs w:val="22"/>
        </w:rPr>
        <w:t>r</w:t>
      </w:r>
      <w:r w:rsidR="00A13F12" w:rsidRPr="001E57CE">
        <w:rPr>
          <w:szCs w:val="22"/>
        </w:rPr>
        <w:t>omâni</w:t>
      </w:r>
      <w:r w:rsidR="00091F07">
        <w:rPr>
          <w:szCs w:val="22"/>
        </w:rPr>
        <w:t>,</w:t>
      </w:r>
      <w:r w:rsidR="00A13F12" w:rsidRPr="001E57CE">
        <w:rPr>
          <w:szCs w:val="22"/>
        </w:rPr>
        <w:t xml:space="preserve"> prin </w:t>
      </w:r>
      <w:r w:rsidR="00A13F12" w:rsidRPr="001E57CE">
        <w:rPr>
          <w:i/>
          <w:iCs/>
          <w:szCs w:val="22"/>
        </w:rPr>
        <w:t>studii dialectale</w:t>
      </w:r>
      <w:r w:rsidR="00A13F12" w:rsidRPr="001E57CE">
        <w:rPr>
          <w:szCs w:val="22"/>
        </w:rPr>
        <w:t xml:space="preserve"> </w:t>
      </w:r>
      <w:r w:rsidR="00091F07">
        <w:rPr>
          <w:szCs w:val="22"/>
        </w:rPr>
        <w:t>și</w:t>
      </w:r>
      <w:r w:rsidR="00A13F12" w:rsidRPr="001E57CE">
        <w:rPr>
          <w:szCs w:val="22"/>
        </w:rPr>
        <w:t xml:space="preserve"> </w:t>
      </w:r>
      <w:r w:rsidR="00A13F12" w:rsidRPr="001E57CE">
        <w:rPr>
          <w:i/>
          <w:iCs/>
          <w:szCs w:val="22"/>
        </w:rPr>
        <w:t>chestionare</w:t>
      </w:r>
      <w:r w:rsidR="00A13F12" w:rsidRPr="001E57CE">
        <w:rPr>
          <w:szCs w:val="22"/>
        </w:rPr>
        <w:t>.</w:t>
      </w:r>
      <w:r w:rsidR="008E3277" w:rsidRPr="001E57CE">
        <w:rPr>
          <w:szCs w:val="22"/>
        </w:rPr>
        <w:t xml:space="preserve"> </w:t>
      </w:r>
      <w:r>
        <w:t>A</w:t>
      </w:r>
      <w:r w:rsidR="31927B10" w:rsidRPr="001E57CE">
        <w:rPr>
          <w:szCs w:val="22"/>
        </w:rPr>
        <w:t xml:space="preserve">ncheta indirectă a fost lansată în anul 1922, odată cu </w:t>
      </w:r>
      <w:r w:rsidR="31927B10" w:rsidRPr="001E57CE">
        <w:rPr>
          <w:i/>
          <w:iCs/>
          <w:szCs w:val="22"/>
        </w:rPr>
        <w:t>Chestionarul I. Calul</w:t>
      </w:r>
      <w:r w:rsidR="31927B10" w:rsidRPr="001E57CE">
        <w:rPr>
          <w:szCs w:val="22"/>
        </w:rPr>
        <w:t xml:space="preserve">, căruia i-au urmat, la intervale de timp variind între unul și patru ani, altele șapte: </w:t>
      </w:r>
      <w:r w:rsidR="31927B10" w:rsidRPr="001E57CE">
        <w:rPr>
          <w:i/>
          <w:iCs/>
          <w:szCs w:val="22"/>
        </w:rPr>
        <w:t>II.</w:t>
      </w:r>
      <w:r w:rsidR="31927B10" w:rsidRPr="001E57CE">
        <w:rPr>
          <w:szCs w:val="22"/>
        </w:rPr>
        <w:t xml:space="preserve"> </w:t>
      </w:r>
      <w:r w:rsidR="31927B10" w:rsidRPr="001E57CE">
        <w:rPr>
          <w:i/>
          <w:iCs/>
          <w:szCs w:val="22"/>
        </w:rPr>
        <w:t>Casa</w:t>
      </w:r>
      <w:r w:rsidR="31927B10" w:rsidRPr="001E57CE">
        <w:rPr>
          <w:szCs w:val="22"/>
        </w:rPr>
        <w:t xml:space="preserve"> (1926), </w:t>
      </w:r>
      <w:bookmarkStart w:id="0" w:name="_Hlk148707920"/>
      <w:r w:rsidR="31927B10" w:rsidRPr="001E57CE">
        <w:rPr>
          <w:i/>
          <w:iCs/>
          <w:szCs w:val="22"/>
        </w:rPr>
        <w:t>III.</w:t>
      </w:r>
      <w:r w:rsidR="31927B10" w:rsidRPr="001E57CE">
        <w:rPr>
          <w:szCs w:val="22"/>
        </w:rPr>
        <w:t xml:space="preserve"> </w:t>
      </w:r>
      <w:r w:rsidR="31927B10" w:rsidRPr="001E57CE">
        <w:rPr>
          <w:i/>
          <w:iCs/>
          <w:szCs w:val="22"/>
        </w:rPr>
        <w:t>Firul</w:t>
      </w:r>
      <w:r w:rsidR="31927B10" w:rsidRPr="001E57CE">
        <w:rPr>
          <w:szCs w:val="22"/>
        </w:rPr>
        <w:t xml:space="preserve"> (1929), </w:t>
      </w:r>
      <w:r w:rsidR="31927B10" w:rsidRPr="001E57CE">
        <w:rPr>
          <w:i/>
          <w:iCs/>
          <w:szCs w:val="22"/>
        </w:rPr>
        <w:t>IV. Nume de loc și nume de persoană</w:t>
      </w:r>
      <w:r w:rsidR="31927B10" w:rsidRPr="001E57CE">
        <w:rPr>
          <w:szCs w:val="22"/>
        </w:rPr>
        <w:t xml:space="preserve"> (1930), </w:t>
      </w:r>
      <w:r w:rsidR="31927B10" w:rsidRPr="001E57CE">
        <w:rPr>
          <w:i/>
          <w:iCs/>
          <w:szCs w:val="22"/>
        </w:rPr>
        <w:t>V.</w:t>
      </w:r>
      <w:r w:rsidR="31927B10" w:rsidRPr="001E57CE">
        <w:rPr>
          <w:szCs w:val="22"/>
        </w:rPr>
        <w:t xml:space="preserve"> </w:t>
      </w:r>
      <w:r w:rsidR="31927B10" w:rsidRPr="001E57CE">
        <w:rPr>
          <w:i/>
          <w:iCs/>
          <w:szCs w:val="22"/>
        </w:rPr>
        <w:t>Stâna,</w:t>
      </w:r>
      <w:r w:rsidR="31927B10" w:rsidRPr="001E57CE">
        <w:rPr>
          <w:szCs w:val="22"/>
        </w:rPr>
        <w:t xml:space="preserve"> </w:t>
      </w:r>
      <w:r w:rsidR="31927B10" w:rsidRPr="001E57CE">
        <w:rPr>
          <w:i/>
          <w:iCs/>
          <w:szCs w:val="22"/>
        </w:rPr>
        <w:t>păstoritul și prepararea laptelui</w:t>
      </w:r>
      <w:r w:rsidR="31927B10" w:rsidRPr="001E57CE">
        <w:rPr>
          <w:szCs w:val="22"/>
        </w:rPr>
        <w:t xml:space="preserve"> (1931), </w:t>
      </w:r>
      <w:r w:rsidR="31927B10" w:rsidRPr="001E57CE">
        <w:rPr>
          <w:i/>
          <w:iCs/>
          <w:szCs w:val="22"/>
        </w:rPr>
        <w:t>VI.</w:t>
      </w:r>
      <w:r w:rsidR="31927B10" w:rsidRPr="001E57CE">
        <w:rPr>
          <w:szCs w:val="22"/>
        </w:rPr>
        <w:t xml:space="preserve"> </w:t>
      </w:r>
      <w:r w:rsidR="31927B10" w:rsidRPr="001E57CE">
        <w:rPr>
          <w:i/>
          <w:iCs/>
          <w:szCs w:val="22"/>
        </w:rPr>
        <w:t>Stupăritul</w:t>
      </w:r>
      <w:r w:rsidR="31927B10" w:rsidRPr="001E57CE">
        <w:rPr>
          <w:szCs w:val="22"/>
        </w:rPr>
        <w:t xml:space="preserve"> (1933), </w:t>
      </w:r>
      <w:r w:rsidR="31927B10" w:rsidRPr="001E57CE">
        <w:rPr>
          <w:i/>
          <w:iCs/>
          <w:szCs w:val="22"/>
        </w:rPr>
        <w:t>VII.</w:t>
      </w:r>
      <w:r w:rsidR="31927B10" w:rsidRPr="001E57CE">
        <w:rPr>
          <w:szCs w:val="22"/>
        </w:rPr>
        <w:t xml:space="preserve"> </w:t>
      </w:r>
      <w:r w:rsidR="31927B10" w:rsidRPr="001E57CE">
        <w:rPr>
          <w:i/>
          <w:iCs/>
          <w:szCs w:val="22"/>
        </w:rPr>
        <w:t>Instrumente muzicale</w:t>
      </w:r>
      <w:r w:rsidR="31927B10" w:rsidRPr="001E57CE">
        <w:rPr>
          <w:szCs w:val="22"/>
        </w:rPr>
        <w:t xml:space="preserve"> (1935), </w:t>
      </w:r>
      <w:r w:rsidR="31927B10" w:rsidRPr="001E57CE">
        <w:rPr>
          <w:i/>
          <w:iCs/>
          <w:szCs w:val="22"/>
        </w:rPr>
        <w:t>VIII.</w:t>
      </w:r>
      <w:r w:rsidR="31927B10" w:rsidRPr="001E57CE">
        <w:rPr>
          <w:szCs w:val="22"/>
        </w:rPr>
        <w:t xml:space="preserve"> </w:t>
      </w:r>
      <w:r w:rsidR="31927B10" w:rsidRPr="001E57CE">
        <w:rPr>
          <w:i/>
          <w:iCs/>
          <w:szCs w:val="22"/>
        </w:rPr>
        <w:t>Mâncări și băuturi</w:t>
      </w:r>
      <w:r w:rsidR="31927B10" w:rsidRPr="001E57CE">
        <w:rPr>
          <w:szCs w:val="22"/>
        </w:rPr>
        <w:t xml:space="preserve"> </w:t>
      </w:r>
      <w:bookmarkEnd w:id="0"/>
      <w:r w:rsidR="31927B10" w:rsidRPr="001E57CE">
        <w:rPr>
          <w:szCs w:val="22"/>
        </w:rPr>
        <w:t xml:space="preserve">(1937). </w:t>
      </w:r>
      <w:r w:rsidR="00520C82" w:rsidRPr="001E57CE">
        <w:rPr>
          <w:szCs w:val="22"/>
        </w:rPr>
        <w:t xml:space="preserve">În seria acestor instrumente de cercetare, domeniul alimentației este vizat </w:t>
      </w:r>
      <w:r w:rsidR="00002291" w:rsidRPr="001E57CE">
        <w:rPr>
          <w:szCs w:val="22"/>
        </w:rPr>
        <w:t xml:space="preserve">în mod direct </w:t>
      </w:r>
      <w:r w:rsidR="00520C82" w:rsidRPr="001E57CE">
        <w:rPr>
          <w:szCs w:val="22"/>
        </w:rPr>
        <w:t>de</w:t>
      </w:r>
      <w:r w:rsidR="00372250" w:rsidRPr="001E57CE">
        <w:rPr>
          <w:szCs w:val="22"/>
        </w:rPr>
        <w:t>:</w:t>
      </w:r>
      <w:r>
        <w:rPr>
          <w:szCs w:val="22"/>
        </w:rPr>
        <w:t xml:space="preserve"> </w:t>
      </w:r>
      <w:r w:rsidR="008C33B1" w:rsidRPr="001E57CE">
        <w:rPr>
          <w:szCs w:val="22"/>
        </w:rPr>
        <w:t>CHEST. III, printr</w:t>
      </w:r>
      <w:r w:rsidR="008C33B1">
        <w:t xml:space="preserve">-o întrebare referitoare la </w:t>
      </w:r>
      <w:r w:rsidR="00143A9E">
        <w:t>mâncăruri</w:t>
      </w:r>
      <w:r w:rsidR="008C33B1">
        <w:t xml:space="preserve"> din </w:t>
      </w:r>
      <w:r w:rsidR="00143A9E">
        <w:t xml:space="preserve">semințe de </w:t>
      </w:r>
      <w:r w:rsidR="008C33B1">
        <w:t>cânepă</w:t>
      </w:r>
      <w:r w:rsidR="00F448DE">
        <w:t xml:space="preserve"> (</w:t>
      </w:r>
      <w:r w:rsidR="008C33B1">
        <w:t>III/51</w:t>
      </w:r>
      <w:r w:rsidR="00F448DE">
        <w:t>)</w:t>
      </w:r>
      <w:r w:rsidR="00CE1743">
        <w:t>;</w:t>
      </w:r>
      <w:r>
        <w:rPr>
          <w:szCs w:val="22"/>
        </w:rPr>
        <w:t xml:space="preserve"> </w:t>
      </w:r>
      <w:r w:rsidR="008C33B1">
        <w:t xml:space="preserve">CHEST. V, </w:t>
      </w:r>
      <w:r w:rsidR="006836EF">
        <w:t xml:space="preserve">prin </w:t>
      </w:r>
      <w:r w:rsidR="00002291">
        <w:t xml:space="preserve">43 de chestiuni </w:t>
      </w:r>
      <w:r w:rsidR="00143A9E">
        <w:t>privitoare</w:t>
      </w:r>
      <w:r w:rsidR="007E00D1">
        <w:t xml:space="preserve"> </w:t>
      </w:r>
      <w:r w:rsidR="00143A9E">
        <w:t xml:space="preserve">la denumirile sau/și procedeele obținerii unor preparate din lapte de vacă </w:t>
      </w:r>
      <w:r w:rsidR="0087216E">
        <w:t>sau</w:t>
      </w:r>
      <w:r w:rsidR="00143A9E">
        <w:t xml:space="preserve"> de oaie</w:t>
      </w:r>
      <w:r w:rsidR="00781EB2">
        <w:t xml:space="preserve"> (</w:t>
      </w:r>
      <w:r w:rsidR="00E65C00">
        <w:t>V/5</w:t>
      </w:r>
      <w:r w:rsidR="00781EB2">
        <w:t>,</w:t>
      </w:r>
      <w:r w:rsidR="00E65C00">
        <w:t xml:space="preserve"> </w:t>
      </w:r>
      <w:r w:rsidR="00781EB2">
        <w:t xml:space="preserve">V/56, </w:t>
      </w:r>
      <w:r w:rsidR="00E71BAA">
        <w:t>V/79</w:t>
      </w:r>
      <w:r w:rsidR="00781EB2">
        <w:t>–</w:t>
      </w:r>
      <w:r w:rsidR="00532320">
        <w:t>80</w:t>
      </w:r>
      <w:r w:rsidR="00781EB2">
        <w:t xml:space="preserve">, </w:t>
      </w:r>
      <w:r w:rsidR="00311FEF">
        <w:t>V/8</w:t>
      </w:r>
      <w:r w:rsidR="00781EB2">
        <w:t>2–88, V/91–104, V/106–119</w:t>
      </w:r>
      <w:r w:rsidR="00181077">
        <w:t xml:space="preserve"> și V/141), la agentul de coagulare a laptelui (V/81) și la mâncărurile îndătinate la stână</w:t>
      </w:r>
      <w:r w:rsidR="009A63CE">
        <w:t xml:space="preserve"> (V</w:t>
      </w:r>
      <w:r w:rsidR="00E95E10">
        <w:t>/</w:t>
      </w:r>
      <w:r w:rsidR="009A63CE">
        <w:t>153–155);</w:t>
      </w:r>
      <w:r>
        <w:rPr>
          <w:szCs w:val="22"/>
        </w:rPr>
        <w:t xml:space="preserve"> </w:t>
      </w:r>
      <w:r w:rsidR="0054189B">
        <w:t>CHEST. VI</w:t>
      </w:r>
      <w:r w:rsidR="008B1DFE">
        <w:t>, prin</w:t>
      </w:r>
      <w:r w:rsidR="00866104">
        <w:t xml:space="preserve"> nouă chestiuni</w:t>
      </w:r>
      <w:r w:rsidR="00D41646">
        <w:t xml:space="preserve"> despre</w:t>
      </w:r>
      <w:r w:rsidR="00866104">
        <w:t xml:space="preserve"> </w:t>
      </w:r>
      <w:r w:rsidR="00A13DD7">
        <w:t>consumul și întrebuințările</w:t>
      </w:r>
      <w:r w:rsidR="00866104">
        <w:t xml:space="preserve"> unor produse apicole</w:t>
      </w:r>
      <w:r w:rsidR="00E95E10">
        <w:t xml:space="preserve"> (VI/157, 163, </w:t>
      </w:r>
      <w:r w:rsidR="00D51951">
        <w:t xml:space="preserve">184), </w:t>
      </w:r>
      <w:r w:rsidR="00866104">
        <w:t xml:space="preserve">inclusiv în </w:t>
      </w:r>
      <w:r w:rsidR="00E95E10">
        <w:t>scop terapeutic</w:t>
      </w:r>
      <w:r w:rsidR="00D51951">
        <w:t xml:space="preserve"> (VI/174–179);</w:t>
      </w:r>
      <w:r>
        <w:t xml:space="preserve"> </w:t>
      </w:r>
      <w:r w:rsidR="00CE1743">
        <w:t>CHEST. VIII</w:t>
      </w:r>
      <w:r w:rsidR="00F80E61">
        <w:t>, primul chestionar dedicat exclusiv problematicii hranei</w:t>
      </w:r>
      <w:r w:rsidR="001443E9">
        <w:t xml:space="preserve"> din peisajul cercetării academice românești, conținând 113 chestiuni cărora Sextil Pușcariu le asociază</w:t>
      </w:r>
      <w:r w:rsidR="00556F61">
        <w:t xml:space="preserve"> atât un scop lingvistic, cât și unul social. </w:t>
      </w:r>
      <w:r w:rsidR="00372250">
        <w:rPr>
          <w:rFonts w:eastAsia="Calibri"/>
          <w:szCs w:val="24"/>
          <w:lang w:eastAsia="ro-RO"/>
        </w:rPr>
        <w:t xml:space="preserve">Mai exact, </w:t>
      </w:r>
      <w:r w:rsidR="00BE07FD">
        <w:rPr>
          <w:rFonts w:eastAsia="Calibri"/>
          <w:szCs w:val="24"/>
          <w:lang w:eastAsia="ro-RO"/>
        </w:rPr>
        <w:t>setul de între</w:t>
      </w:r>
      <w:r w:rsidR="00B26B62">
        <w:rPr>
          <w:rFonts w:eastAsia="Calibri"/>
          <w:szCs w:val="24"/>
          <w:lang w:eastAsia="ro-RO"/>
        </w:rPr>
        <w:t>bări</w:t>
      </w:r>
      <w:r w:rsidR="00372250">
        <w:rPr>
          <w:rFonts w:eastAsia="Calibri"/>
          <w:szCs w:val="24"/>
          <w:lang w:eastAsia="ro-RO"/>
        </w:rPr>
        <w:t xml:space="preserve"> urmărește</w:t>
      </w:r>
      <w:r w:rsidR="00A13DD7">
        <w:rPr>
          <w:rFonts w:eastAsia="Calibri"/>
          <w:szCs w:val="24"/>
          <w:lang w:eastAsia="ro-RO"/>
        </w:rPr>
        <w:t>:</w:t>
      </w:r>
      <w:r>
        <w:rPr>
          <w:rFonts w:eastAsia="Calibri"/>
          <w:szCs w:val="24"/>
          <w:lang w:eastAsia="ro-RO"/>
        </w:rPr>
        <w:t xml:space="preserve"> </w:t>
      </w:r>
      <w:r w:rsidR="00DD5C22" w:rsidRPr="001E57CE">
        <w:rPr>
          <w:rFonts w:eastAsia="Calibri"/>
          <w:szCs w:val="22"/>
        </w:rPr>
        <w:t>aspecte terminologice, practici și comportamente alimentare</w:t>
      </w:r>
      <w:r w:rsidR="003154E1">
        <w:rPr>
          <w:rFonts w:eastAsia="Calibri"/>
          <w:szCs w:val="22"/>
        </w:rPr>
        <w:t>,</w:t>
      </w:r>
      <w:r>
        <w:rPr>
          <w:szCs w:val="22"/>
        </w:rPr>
        <w:t xml:space="preserve"> </w:t>
      </w:r>
      <w:r w:rsidR="00DD5C22" w:rsidRPr="001E57CE">
        <w:rPr>
          <w:rFonts w:eastAsia="Calibri"/>
          <w:szCs w:val="22"/>
        </w:rPr>
        <w:t>denumirile, modalitățile de preparare și ocaziile în care erau consumate principalele alimente</w:t>
      </w:r>
      <w:r w:rsidR="003154E1">
        <w:rPr>
          <w:rFonts w:eastAsia="Calibri"/>
          <w:szCs w:val="22"/>
        </w:rPr>
        <w:t xml:space="preserve">, </w:t>
      </w:r>
      <w:r w:rsidR="00DD5C22" w:rsidRPr="001E57CE">
        <w:rPr>
          <w:rFonts w:eastAsia="Calibri"/>
          <w:szCs w:val="22"/>
        </w:rPr>
        <w:t>feluri de mâncare și băuturi spirtoase</w:t>
      </w:r>
      <w:r w:rsidR="003154E1">
        <w:rPr>
          <w:rFonts w:eastAsia="Calibri"/>
          <w:szCs w:val="22"/>
        </w:rPr>
        <w:t>,</w:t>
      </w:r>
      <w:r>
        <w:rPr>
          <w:szCs w:val="22"/>
        </w:rPr>
        <w:t xml:space="preserve"> </w:t>
      </w:r>
      <w:r w:rsidR="00DD5C22" w:rsidRPr="001E57CE">
        <w:rPr>
          <w:rFonts w:eastAsia="Calibri"/>
          <w:szCs w:val="22"/>
        </w:rPr>
        <w:t xml:space="preserve">descrierea procedeelor de extragere a uleiurilor din semințe, de pregătire a oțetului și </w:t>
      </w:r>
      <w:r w:rsidR="005651D6">
        <w:rPr>
          <w:rFonts w:eastAsia="Calibri"/>
          <w:szCs w:val="22"/>
        </w:rPr>
        <w:t xml:space="preserve">a </w:t>
      </w:r>
      <w:r w:rsidR="00DD5C22" w:rsidRPr="001E57CE">
        <w:rPr>
          <w:rFonts w:eastAsia="Calibri"/>
          <w:szCs w:val="22"/>
        </w:rPr>
        <w:t>borșului, de conservare a fructelor</w:t>
      </w:r>
      <w:r w:rsidR="005651D6">
        <w:rPr>
          <w:rFonts w:eastAsia="Calibri"/>
          <w:szCs w:val="22"/>
        </w:rPr>
        <w:t>, dar și</w:t>
      </w:r>
      <w:r>
        <w:rPr>
          <w:szCs w:val="22"/>
        </w:rPr>
        <w:t xml:space="preserve"> </w:t>
      </w:r>
      <w:r w:rsidR="00DD5C22" w:rsidRPr="001E57CE">
        <w:rPr>
          <w:rFonts w:eastAsia="Calibri"/>
          <w:szCs w:val="22"/>
        </w:rPr>
        <w:t>aspecte de frazeologie alimentară</w:t>
      </w:r>
      <w:r w:rsidR="00E30EB1" w:rsidRPr="001E57CE">
        <w:rPr>
          <w:rFonts w:eastAsia="Calibri"/>
          <w:szCs w:val="22"/>
        </w:rPr>
        <w:t>.</w:t>
      </w:r>
    </w:p>
    <w:p w14:paraId="1578E2F0" w14:textId="72F8874F" w:rsidR="0062325D" w:rsidRPr="0062325D" w:rsidRDefault="00412DCB" w:rsidP="00C41E3D">
      <w:r>
        <w:rPr>
          <w:b/>
          <w:bCs/>
        </w:rPr>
        <w:tab/>
      </w:r>
      <w:r w:rsidR="00E21384">
        <w:t xml:space="preserve">Din </w:t>
      </w:r>
      <w:r w:rsidR="003154E1">
        <w:t xml:space="preserve">răspunsurile la </w:t>
      </w:r>
      <w:r w:rsidR="00B26B62">
        <w:t>Chestionarele Muzeului Limbii Române</w:t>
      </w:r>
      <w:r w:rsidR="00630F8C">
        <w:t xml:space="preserve"> am selectat, </w:t>
      </w:r>
      <w:r w:rsidR="00934C64">
        <w:t>aplicând criterii clar definite</w:t>
      </w:r>
      <w:r w:rsidR="00E54500">
        <w:t xml:space="preserve">, </w:t>
      </w:r>
      <w:r w:rsidR="00630F8C">
        <w:t>1</w:t>
      </w:r>
      <w:r w:rsidR="001E57CE">
        <w:t xml:space="preserve"> </w:t>
      </w:r>
      <w:r w:rsidR="00630F8C">
        <w:t xml:space="preserve">948 de rețete </w:t>
      </w:r>
      <w:r w:rsidR="00DA2B86">
        <w:t>care</w:t>
      </w:r>
      <w:r w:rsidR="0042017D">
        <w:t xml:space="preserve">, </w:t>
      </w:r>
      <w:r w:rsidR="00DA2B86">
        <w:t>în intervalul 1931</w:t>
      </w:r>
      <w:r w:rsidR="003F040C">
        <w:t>–</w:t>
      </w:r>
      <w:r w:rsidR="00DA2B86">
        <w:t xml:space="preserve">1939, </w:t>
      </w:r>
      <w:r w:rsidR="0042017D">
        <w:t xml:space="preserve">au </w:t>
      </w:r>
      <w:r w:rsidR="0042017D" w:rsidRPr="001E57CE">
        <w:t>fost consemnate</w:t>
      </w:r>
      <w:r w:rsidR="009002EB" w:rsidRPr="001E57CE">
        <w:t xml:space="preserve"> </w:t>
      </w:r>
      <w:r w:rsidR="001E57CE" w:rsidRPr="001E57CE">
        <w:t>în</w:t>
      </w:r>
      <w:r w:rsidR="009002EB">
        <w:t xml:space="preserve"> </w:t>
      </w:r>
      <w:r w:rsidR="00630F8C">
        <w:t>151 de localități situate între granițele care alcătuiau</w:t>
      </w:r>
      <w:r w:rsidR="00492914">
        <w:t>,</w:t>
      </w:r>
      <w:r w:rsidR="00630F8C">
        <w:t xml:space="preserve"> </w:t>
      </w:r>
      <w:r w:rsidR="009002EB">
        <w:t>la acea dată</w:t>
      </w:r>
      <w:r w:rsidR="00492914">
        <w:t>,</w:t>
      </w:r>
      <w:r w:rsidR="003978CC">
        <w:t xml:space="preserve"> </w:t>
      </w:r>
      <w:r w:rsidR="00630F8C">
        <w:t>teritoriul național</w:t>
      </w:r>
      <w:r w:rsidR="0042017D">
        <w:t xml:space="preserve">, de către 136 de bărbați și 21 de femei. </w:t>
      </w:r>
      <w:r w:rsidR="003978CC">
        <w:t xml:space="preserve">Din perspectiva numărului </w:t>
      </w:r>
      <w:r w:rsidR="0042017D">
        <w:t>rețetelor</w:t>
      </w:r>
      <w:r w:rsidR="003978CC">
        <w:t xml:space="preserve"> cu care contribuie la colecție, cel mai bine reprezentate sunt </w:t>
      </w:r>
      <w:r w:rsidR="00DA2B86">
        <w:t>Țara Făgărașului, Mărginimea Sibiului, Țara Hațegului, Țara Năsăudului, ținutul Neamțului</w:t>
      </w:r>
      <w:r w:rsidR="003F040C">
        <w:t>,</w:t>
      </w:r>
      <w:r w:rsidR="00DA2B86">
        <w:t xml:space="preserve"> </w:t>
      </w:r>
      <w:r w:rsidR="0042017D">
        <w:t>sudul Bucovinei și</w:t>
      </w:r>
      <w:r w:rsidR="00DA2B86">
        <w:t xml:space="preserve"> sudul Olteniei</w:t>
      </w:r>
      <w:r w:rsidR="00FC3568">
        <w:t xml:space="preserve">, îndeosebi datorită implicării conștiincioase </w:t>
      </w:r>
      <w:r w:rsidR="00416229">
        <w:t xml:space="preserve">în anchetă a elevilor </w:t>
      </w:r>
      <w:r w:rsidR="00FE766A">
        <w:t>de la liceele</w:t>
      </w:r>
      <w:r w:rsidR="0042017D">
        <w:t xml:space="preserve"> „Radu Negru” din Făgăraș, „Aurel Vlaicu” din Orăștie, „Carol I” din Craiova, Liceul Grăniceresc „George Coșbuc” din Năsăud</w:t>
      </w:r>
      <w:r w:rsidR="00A0188F">
        <w:t xml:space="preserve">, </w:t>
      </w:r>
      <w:r w:rsidR="0042017D">
        <w:t xml:space="preserve">de la </w:t>
      </w:r>
      <w:r w:rsidR="00A0188F">
        <w:t xml:space="preserve">școlile normale din Piatra Neamț, dar și datorită meticulozității harnicilor învățători pensionari Dimitrie Mitric-Bruja din Câmpulung Moldovenesc (jud. Suceava) și Ioan S. Pavelea </w:t>
      </w:r>
      <w:r w:rsidR="00C41E3D">
        <w:t>din Runcu Salvei (jud. Bistrița-Năsăud).</w:t>
      </w:r>
      <w:r w:rsidR="008A1983">
        <w:t xml:space="preserve"> Specificul acestor chestionare face ca, din perspectiva categoriilor de preparate, ponderea cea mai însemnată să o dețină</w:t>
      </w:r>
      <w:r w:rsidR="008A151E">
        <w:t>, așa cum vom vedea,</w:t>
      </w:r>
      <w:r w:rsidR="008A1983">
        <w:t xml:space="preserve"> </w:t>
      </w:r>
      <w:r w:rsidR="004343D7">
        <w:t>produsele lactate și mâncărurile cotidiene</w:t>
      </w:r>
      <w:r w:rsidR="008A151E">
        <w:t xml:space="preserve"> (inclusiv</w:t>
      </w:r>
      <w:r w:rsidR="008F12E6">
        <w:t xml:space="preserve"> cele obișnuite în contextul restricțiilor alimentare impuse de </w:t>
      </w:r>
      <w:r w:rsidR="00CC7E48">
        <w:t>postul ortodox sau catolic</w:t>
      </w:r>
      <w:r w:rsidR="008F12E6">
        <w:t xml:space="preserve">), </w:t>
      </w:r>
      <w:r w:rsidR="005A3AEB">
        <w:t xml:space="preserve">alimentația festivă și cea rituală reprezentând sub 10 % din acest inventar. </w:t>
      </w:r>
    </w:p>
    <w:p w14:paraId="2A16C7F7" w14:textId="4A3F3A1B" w:rsidR="005C5D1F" w:rsidRPr="00FC1AA6" w:rsidRDefault="00E91F64" w:rsidP="00FC1AA6">
      <w:pPr>
        <w:ind w:firstLine="720"/>
        <w:rPr>
          <w:szCs w:val="22"/>
          <w:highlight w:val="yellow"/>
        </w:rPr>
      </w:pPr>
      <w:r>
        <w:rPr>
          <w:rStyle w:val="normaltextrun"/>
          <w:color w:val="000000"/>
          <w:szCs w:val="22"/>
          <w:shd w:val="clear" w:color="auto" w:fill="FFFFFF"/>
        </w:rPr>
        <w:t>Volumul de față restituie</w:t>
      </w:r>
      <w:r w:rsidR="00B94B28">
        <w:rPr>
          <w:rStyle w:val="normaltextrun"/>
          <w:color w:val="000000"/>
          <w:szCs w:val="22"/>
          <w:shd w:val="clear" w:color="auto" w:fill="FFFFFF"/>
        </w:rPr>
        <w:t xml:space="preserve"> și</w:t>
      </w:r>
      <w:r>
        <w:rPr>
          <w:rStyle w:val="normaltextrun"/>
          <w:color w:val="000000"/>
          <w:szCs w:val="22"/>
          <w:shd w:val="clear" w:color="auto" w:fill="FFFFFF"/>
        </w:rPr>
        <w:t xml:space="preserve"> documente etnologice și lingvistice în cea mai mare parte inedite, extrase</w:t>
      </w:r>
      <w:r w:rsidR="002261CC">
        <w:rPr>
          <w:rStyle w:val="normaltextrun"/>
          <w:color w:val="000000"/>
          <w:szCs w:val="22"/>
          <w:shd w:val="clear" w:color="auto" w:fill="FFFFFF"/>
        </w:rPr>
        <w:t xml:space="preserve"> </w:t>
      </w:r>
      <w:r>
        <w:rPr>
          <w:rStyle w:val="normaltextrun"/>
          <w:color w:val="000000"/>
          <w:szCs w:val="22"/>
          <w:shd w:val="clear" w:color="auto" w:fill="FFFFFF"/>
        </w:rPr>
        <w:t>din textele dialectale consemnate de Sever Pop și Emil Petrovici</w:t>
      </w:r>
      <w:r w:rsidR="002261CC">
        <w:rPr>
          <w:rStyle w:val="normaltextrun"/>
          <w:color w:val="000000"/>
          <w:szCs w:val="22"/>
          <w:shd w:val="clear" w:color="auto" w:fill="FFFFFF"/>
        </w:rPr>
        <w:t xml:space="preserve"> </w:t>
      </w:r>
      <w:r>
        <w:rPr>
          <w:rStyle w:val="normaltextrun"/>
          <w:color w:val="000000"/>
          <w:szCs w:val="22"/>
          <w:shd w:val="clear" w:color="auto" w:fill="FFFFFF"/>
        </w:rPr>
        <w:t>în anchetele pentru realizarea </w:t>
      </w:r>
      <w:r>
        <w:rPr>
          <w:rStyle w:val="normaltextrun"/>
          <w:i/>
          <w:iCs/>
          <w:color w:val="000000"/>
          <w:szCs w:val="22"/>
          <w:shd w:val="clear" w:color="auto" w:fill="FFFFFF"/>
        </w:rPr>
        <w:t>Atlasului lingvistic român</w:t>
      </w:r>
      <w:r w:rsidR="00B94B28">
        <w:rPr>
          <w:rStyle w:val="normaltextrun"/>
          <w:color w:val="000000"/>
          <w:szCs w:val="22"/>
          <w:shd w:val="clear" w:color="auto" w:fill="FFFFFF"/>
        </w:rPr>
        <w:t xml:space="preserve">. </w:t>
      </w:r>
      <w:bookmarkStart w:id="1" w:name="_Hlk226035184"/>
      <w:r w:rsidR="00B94B28">
        <w:rPr>
          <w:rStyle w:val="normaltextrun"/>
          <w:color w:val="000000"/>
          <w:szCs w:val="22"/>
          <w:shd w:val="clear" w:color="auto" w:fill="FFFFFF"/>
        </w:rPr>
        <w:t xml:space="preserve">Aceștia </w:t>
      </w:r>
      <w:r w:rsidR="00745989" w:rsidRPr="00AE31A2">
        <w:rPr>
          <w:rFonts w:eastAsia="+mn-ea"/>
          <w:color w:val="000000"/>
          <w:kern w:val="24"/>
          <w:szCs w:val="22"/>
        </w:rPr>
        <w:t>au efectuat anchete directe în perioada 1930‒1938 în aproape 400 de puncte cartografice, folosind două chestionare ce însumează aproape 7 000 de întrebări.</w:t>
      </w:r>
      <w:r w:rsidR="0030681E" w:rsidRPr="00AE31A2">
        <w:rPr>
          <w:rFonts w:eastAsia="+mn-ea"/>
          <w:color w:val="000000"/>
          <w:kern w:val="24"/>
          <w:szCs w:val="22"/>
        </w:rPr>
        <w:t xml:space="preserve"> </w:t>
      </w:r>
      <w:r w:rsidR="001E57CE" w:rsidRPr="68AD1FD8">
        <w:rPr>
          <w:rFonts w:eastAsia="+mn-ea"/>
          <w:color w:val="000000"/>
          <w:kern w:val="24"/>
          <w:szCs w:val="22"/>
        </w:rPr>
        <w:t xml:space="preserve">Textele dialectale înregistrate de cei doi anchetatori ai ALR ca supliment – dar parte integrantă a atlasului ‒ surprind, tematic, categoriile de alimente și procedee de preparare care reflectă, în esență, preparate de bază </w:t>
      </w:r>
      <w:r w:rsidR="001E57CE" w:rsidRPr="68AD1FD8">
        <w:rPr>
          <w:rFonts w:eastAsia="+mn-ea"/>
          <w:color w:val="000000"/>
          <w:kern w:val="24"/>
          <w:szCs w:val="22"/>
        </w:rPr>
        <w:lastRenderedPageBreak/>
        <w:t xml:space="preserve">din gospodăriile rurale. Înregistrate în 39 de puncte de anchetă (20 din ALR I și 19 din ALR II), o parte dintre cele 62 de texte dialectale (30 pentru ALR I, 32 pentru ALR II, dintre care două sunt inedite în prezentul corpus, iar restul au fost publicate în ALRT II) au legătură directă cu  întrebările din chestionar, deoarece, în cadrul documentării complexe, anumite chestiuni solicită răspunsuri/informații care nu pot fi redate altfel decât sub formă de text. </w:t>
      </w:r>
      <w:r w:rsidR="001E57CE" w:rsidRPr="005D5FE2">
        <w:rPr>
          <w:szCs w:val="22"/>
        </w:rPr>
        <w:t xml:space="preserve">Alteori, anumite preparate sunt descrise într-un cadru mai </w:t>
      </w:r>
      <w:r w:rsidR="001E57CE">
        <w:rPr>
          <w:szCs w:val="22"/>
        </w:rPr>
        <w:t>amplu, integrat</w:t>
      </w:r>
      <w:r w:rsidR="001E57CE" w:rsidRPr="005D5FE2">
        <w:rPr>
          <w:szCs w:val="22"/>
        </w:rPr>
        <w:t xml:space="preserve"> în structura unui text</w:t>
      </w:r>
      <w:r w:rsidR="001E57CE">
        <w:rPr>
          <w:szCs w:val="22"/>
        </w:rPr>
        <w:t>. Astfel, obținerea băuturilor</w:t>
      </w:r>
      <w:r w:rsidR="001E57CE" w:rsidRPr="005D5FE2">
        <w:rPr>
          <w:szCs w:val="22"/>
        </w:rPr>
        <w:t xml:space="preserve"> (țuica, vinul) </w:t>
      </w:r>
      <w:r w:rsidR="001E57CE">
        <w:rPr>
          <w:szCs w:val="22"/>
        </w:rPr>
        <w:t xml:space="preserve">apare </w:t>
      </w:r>
      <w:r w:rsidR="001E57CE" w:rsidRPr="005D5FE2">
        <w:rPr>
          <w:szCs w:val="22"/>
        </w:rPr>
        <w:t>în texte care au ca temă îngrijirea pomilor fructiferi și a viței</w:t>
      </w:r>
      <w:r w:rsidR="00492914">
        <w:rPr>
          <w:szCs w:val="22"/>
        </w:rPr>
        <w:t>-</w:t>
      </w:r>
      <w:r w:rsidR="001E57CE" w:rsidRPr="005D5FE2">
        <w:rPr>
          <w:szCs w:val="22"/>
        </w:rPr>
        <w:t>de</w:t>
      </w:r>
      <w:r w:rsidR="00492914">
        <w:rPr>
          <w:szCs w:val="22"/>
        </w:rPr>
        <w:t>-</w:t>
      </w:r>
      <w:r w:rsidR="001E57CE" w:rsidRPr="005D5FE2">
        <w:rPr>
          <w:szCs w:val="22"/>
        </w:rPr>
        <w:t xml:space="preserve">vie, </w:t>
      </w:r>
      <w:r w:rsidR="001E57CE">
        <w:rPr>
          <w:szCs w:val="22"/>
        </w:rPr>
        <w:t>iar</w:t>
      </w:r>
      <w:r w:rsidR="001E57CE" w:rsidRPr="005D5FE2">
        <w:rPr>
          <w:szCs w:val="22"/>
        </w:rPr>
        <w:t xml:space="preserve"> în tematica mai bogată a produselor lactate, etapele </w:t>
      </w:r>
      <w:r w:rsidR="001E57CE">
        <w:rPr>
          <w:szCs w:val="22"/>
        </w:rPr>
        <w:t>prelucrării</w:t>
      </w:r>
      <w:r w:rsidR="001E57CE" w:rsidRPr="005D5FE2">
        <w:rPr>
          <w:szCs w:val="22"/>
        </w:rPr>
        <w:t xml:space="preserve"> laptelui de oaie</w:t>
      </w:r>
      <w:r w:rsidR="001E57CE">
        <w:rPr>
          <w:szCs w:val="22"/>
        </w:rPr>
        <w:t xml:space="preserve"> sunt adesea incluse </w:t>
      </w:r>
      <w:r w:rsidR="001E57CE" w:rsidRPr="005D5FE2">
        <w:rPr>
          <w:szCs w:val="22"/>
        </w:rPr>
        <w:t>în cadrul unui text mai larg, despre oierit</w:t>
      </w:r>
      <w:r w:rsidR="00492914">
        <w:rPr>
          <w:szCs w:val="22"/>
        </w:rPr>
        <w:t>; totodată,</w:t>
      </w:r>
      <w:r w:rsidR="001E57CE" w:rsidRPr="005D5FE2">
        <w:t xml:space="preserve"> </w:t>
      </w:r>
      <w:r w:rsidR="00492914">
        <w:rPr>
          <w:szCs w:val="22"/>
        </w:rPr>
        <w:t>t</w:t>
      </w:r>
      <w:r w:rsidR="001E57CE" w:rsidRPr="005D5FE2">
        <w:rPr>
          <w:szCs w:val="22"/>
        </w:rPr>
        <w:t xml:space="preserve">ehnicile de conservare pot </w:t>
      </w:r>
      <w:r w:rsidR="00492914">
        <w:rPr>
          <w:szCs w:val="22"/>
        </w:rPr>
        <w:t xml:space="preserve">fi </w:t>
      </w:r>
      <w:r w:rsidR="001E57CE" w:rsidRPr="005D5FE2">
        <w:rPr>
          <w:szCs w:val="22"/>
        </w:rPr>
        <w:t xml:space="preserve">consemnate în cadrul textelor </w:t>
      </w:r>
      <w:r w:rsidR="001E57CE">
        <w:rPr>
          <w:szCs w:val="22"/>
        </w:rPr>
        <w:t>privind</w:t>
      </w:r>
      <w:r w:rsidR="001E57CE" w:rsidRPr="005D5FE2">
        <w:rPr>
          <w:szCs w:val="22"/>
        </w:rPr>
        <w:t xml:space="preserve"> prepararea diferitelor alimente.</w:t>
      </w:r>
      <w:r w:rsidR="00FC1AA6">
        <w:rPr>
          <w:szCs w:val="22"/>
        </w:rPr>
        <w:t xml:space="preserve"> </w:t>
      </w:r>
      <w:r w:rsidR="005C5D1F" w:rsidRPr="00AE31A2">
        <w:rPr>
          <w:rFonts w:eastAsia="+mn-ea"/>
          <w:color w:val="000000"/>
          <w:kern w:val="24"/>
          <w:szCs w:val="22"/>
        </w:rPr>
        <w:t xml:space="preserve">Raportat la întregul material dialectal dedicat hranei, aproximativ 60 de chestiuni din Chestionarul ALR I apar grupate în capitolul </w:t>
      </w:r>
      <w:r w:rsidR="005C5D1F" w:rsidRPr="00AE31A2">
        <w:rPr>
          <w:rFonts w:eastAsia="+mn-ea"/>
          <w:i/>
          <w:color w:val="000000"/>
          <w:kern w:val="24"/>
          <w:szCs w:val="22"/>
        </w:rPr>
        <w:t>Hrana</w:t>
      </w:r>
      <w:r w:rsidR="005C5D1F" w:rsidRPr="00AE31A2">
        <w:rPr>
          <w:rFonts w:eastAsia="+mn-ea"/>
          <w:color w:val="000000"/>
          <w:kern w:val="24"/>
          <w:szCs w:val="22"/>
        </w:rPr>
        <w:t xml:space="preserve"> (</w:t>
      </w:r>
      <w:r w:rsidR="005C5D1F" w:rsidRPr="00AE31A2">
        <w:rPr>
          <w:rFonts w:eastAsia="+mn-ea"/>
          <w:i/>
          <w:color w:val="000000"/>
          <w:kern w:val="24"/>
          <w:szCs w:val="22"/>
        </w:rPr>
        <w:t>pâine de grâu/de măla</w:t>
      </w:r>
      <w:r w:rsidR="005C5D1F" w:rsidRPr="0014190B">
        <w:rPr>
          <w:rFonts w:eastAsia="+mn-ea"/>
          <w:i/>
          <w:color w:val="000000"/>
          <w:kern w:val="24"/>
          <w:szCs w:val="22"/>
        </w:rPr>
        <w:t>i</w:t>
      </w:r>
      <w:r w:rsidR="005C5D1F" w:rsidRPr="00AE31A2">
        <w:rPr>
          <w:rFonts w:eastAsia="+mn-ea"/>
          <w:color w:val="000000"/>
          <w:kern w:val="24"/>
          <w:szCs w:val="22"/>
        </w:rPr>
        <w:t xml:space="preserve">, </w:t>
      </w:r>
      <w:r w:rsidR="005C5D1F" w:rsidRPr="00AE31A2">
        <w:rPr>
          <w:rFonts w:eastAsia="+mn-ea"/>
          <w:i/>
          <w:color w:val="000000"/>
          <w:kern w:val="24"/>
          <w:szCs w:val="22"/>
        </w:rPr>
        <w:t>miez de pâine</w:t>
      </w:r>
      <w:r w:rsidR="005C5D1F" w:rsidRPr="00AE31A2">
        <w:rPr>
          <w:rFonts w:eastAsia="+mn-ea"/>
          <w:color w:val="000000"/>
          <w:kern w:val="24"/>
          <w:szCs w:val="22"/>
        </w:rPr>
        <w:t xml:space="preserve">, </w:t>
      </w:r>
      <w:r w:rsidR="005C5D1F" w:rsidRPr="00AE31A2">
        <w:rPr>
          <w:rFonts w:eastAsia="+mn-ea"/>
          <w:i/>
          <w:color w:val="000000"/>
          <w:kern w:val="24"/>
          <w:szCs w:val="22"/>
        </w:rPr>
        <w:t>aluat</w:t>
      </w:r>
      <w:r w:rsidR="005C5D1F" w:rsidRPr="00AE31A2">
        <w:rPr>
          <w:rFonts w:eastAsia="+mn-ea"/>
          <w:color w:val="000000"/>
          <w:kern w:val="24"/>
          <w:szCs w:val="22"/>
        </w:rPr>
        <w:t xml:space="preserve">, </w:t>
      </w:r>
      <w:r w:rsidR="005C5D1F" w:rsidRPr="00AE31A2">
        <w:rPr>
          <w:rFonts w:eastAsia="+mn-ea"/>
          <w:i/>
          <w:color w:val="000000"/>
          <w:kern w:val="24"/>
          <w:szCs w:val="22"/>
        </w:rPr>
        <w:t>plăcintă</w:t>
      </w:r>
      <w:r w:rsidR="005C5D1F" w:rsidRPr="00AE31A2">
        <w:rPr>
          <w:rFonts w:eastAsia="+mn-ea"/>
          <w:color w:val="000000"/>
          <w:kern w:val="24"/>
          <w:szCs w:val="22"/>
        </w:rPr>
        <w:t xml:space="preserve">, </w:t>
      </w:r>
      <w:r w:rsidR="005C5D1F" w:rsidRPr="00AE31A2">
        <w:rPr>
          <w:rFonts w:eastAsia="+mn-ea"/>
          <w:i/>
          <w:color w:val="000000"/>
          <w:kern w:val="24"/>
          <w:szCs w:val="22"/>
        </w:rPr>
        <w:t>merinde</w:t>
      </w:r>
      <w:r w:rsidR="005C5D1F" w:rsidRPr="00AE31A2">
        <w:rPr>
          <w:rFonts w:eastAsia="+mn-ea"/>
          <w:color w:val="000000"/>
          <w:kern w:val="24"/>
          <w:szCs w:val="22"/>
        </w:rPr>
        <w:t xml:space="preserve">, </w:t>
      </w:r>
      <w:r w:rsidR="005C5D1F" w:rsidRPr="00AE31A2">
        <w:rPr>
          <w:rFonts w:eastAsia="+mn-ea"/>
          <w:i/>
          <w:color w:val="000000"/>
          <w:kern w:val="24"/>
          <w:szCs w:val="22"/>
        </w:rPr>
        <w:t>varză murată</w:t>
      </w:r>
      <w:r w:rsidR="005C5D1F" w:rsidRPr="00AE31A2">
        <w:rPr>
          <w:rFonts w:eastAsia="+mn-ea"/>
          <w:color w:val="000000"/>
          <w:kern w:val="24"/>
          <w:szCs w:val="22"/>
        </w:rPr>
        <w:t xml:space="preserve">, </w:t>
      </w:r>
      <w:r w:rsidR="005C5D1F" w:rsidRPr="00AE31A2">
        <w:rPr>
          <w:rFonts w:eastAsia="+mn-ea"/>
          <w:i/>
          <w:color w:val="000000"/>
          <w:kern w:val="24"/>
          <w:szCs w:val="22"/>
        </w:rPr>
        <w:t>moare</w:t>
      </w:r>
      <w:r w:rsidR="005C5D1F" w:rsidRPr="00AE31A2">
        <w:rPr>
          <w:rFonts w:eastAsia="+mn-ea"/>
          <w:color w:val="000000"/>
          <w:kern w:val="24"/>
          <w:szCs w:val="22"/>
        </w:rPr>
        <w:t xml:space="preserve"> etc.). La acestea se adaugă diferite noțiuni pentru alimente prezente în capitole precum </w:t>
      </w:r>
      <w:r w:rsidR="005C5D1F" w:rsidRPr="00AE31A2">
        <w:rPr>
          <w:rFonts w:eastAsia="+mn-ea"/>
          <w:i/>
          <w:color w:val="000000"/>
          <w:kern w:val="24"/>
          <w:szCs w:val="22"/>
        </w:rPr>
        <w:t>Albinăritul</w:t>
      </w:r>
      <w:r w:rsidR="005C5D1F" w:rsidRPr="00AE31A2">
        <w:rPr>
          <w:rFonts w:eastAsia="+mn-ea"/>
          <w:color w:val="000000"/>
          <w:kern w:val="24"/>
          <w:szCs w:val="22"/>
        </w:rPr>
        <w:t xml:space="preserve"> sau </w:t>
      </w:r>
      <w:r w:rsidR="005C5D1F" w:rsidRPr="00AE31A2">
        <w:rPr>
          <w:rFonts w:eastAsia="+mn-ea"/>
          <w:i/>
          <w:color w:val="000000"/>
          <w:kern w:val="24"/>
          <w:szCs w:val="22"/>
        </w:rPr>
        <w:t>Oieritul</w:t>
      </w:r>
      <w:r w:rsidR="005C5D1F" w:rsidRPr="00AE31A2">
        <w:rPr>
          <w:rFonts w:eastAsia="+mn-ea"/>
          <w:color w:val="000000"/>
          <w:kern w:val="24"/>
          <w:szCs w:val="22"/>
        </w:rPr>
        <w:t xml:space="preserve"> (</w:t>
      </w:r>
      <w:r w:rsidR="005C5D1F" w:rsidRPr="00AE31A2">
        <w:rPr>
          <w:rFonts w:eastAsia="+mn-ea"/>
          <w:i/>
          <w:color w:val="000000"/>
          <w:kern w:val="24"/>
          <w:szCs w:val="22"/>
        </w:rPr>
        <w:t>miere</w:t>
      </w:r>
      <w:r w:rsidR="005C5D1F" w:rsidRPr="00AE31A2">
        <w:rPr>
          <w:rFonts w:eastAsia="+mn-ea"/>
          <w:color w:val="000000"/>
          <w:kern w:val="24"/>
          <w:szCs w:val="22"/>
        </w:rPr>
        <w:t xml:space="preserve">, </w:t>
      </w:r>
      <w:r w:rsidR="005C5D1F" w:rsidRPr="00AE31A2">
        <w:rPr>
          <w:rFonts w:eastAsia="+mn-ea"/>
          <w:i/>
          <w:color w:val="000000"/>
          <w:kern w:val="24"/>
          <w:szCs w:val="22"/>
        </w:rPr>
        <w:t>mied</w:t>
      </w:r>
      <w:r w:rsidR="005C5D1F" w:rsidRPr="00AE31A2">
        <w:rPr>
          <w:rFonts w:eastAsia="+mn-ea"/>
          <w:color w:val="000000"/>
          <w:kern w:val="24"/>
          <w:szCs w:val="22"/>
        </w:rPr>
        <w:t xml:space="preserve">, </w:t>
      </w:r>
      <w:r w:rsidR="005C5D1F" w:rsidRPr="00AE31A2">
        <w:rPr>
          <w:rFonts w:eastAsia="+mn-ea"/>
          <w:i/>
          <w:color w:val="000000"/>
          <w:kern w:val="24"/>
          <w:szCs w:val="22"/>
        </w:rPr>
        <w:t>brânză</w:t>
      </w:r>
      <w:r w:rsidR="005C5D1F" w:rsidRPr="00AE31A2">
        <w:rPr>
          <w:rFonts w:eastAsia="+mn-ea"/>
          <w:color w:val="000000"/>
          <w:kern w:val="24"/>
          <w:szCs w:val="22"/>
        </w:rPr>
        <w:t xml:space="preserve">, </w:t>
      </w:r>
      <w:r w:rsidR="005C5D1F" w:rsidRPr="00AE31A2">
        <w:rPr>
          <w:rFonts w:eastAsia="+mn-ea"/>
          <w:i/>
          <w:color w:val="000000"/>
          <w:kern w:val="24"/>
          <w:szCs w:val="22"/>
        </w:rPr>
        <w:t>urdă</w:t>
      </w:r>
      <w:r w:rsidR="005C5D1F" w:rsidRPr="00AE31A2">
        <w:rPr>
          <w:rFonts w:eastAsia="+mn-ea"/>
          <w:color w:val="000000"/>
          <w:kern w:val="24"/>
          <w:szCs w:val="22"/>
        </w:rPr>
        <w:t xml:space="preserve"> etc.). În Chestionarul ALR II, capitolele dedicate </w:t>
      </w:r>
      <w:r w:rsidR="005C5D1F" w:rsidRPr="00AE31A2">
        <w:rPr>
          <w:rFonts w:eastAsia="+mn-ea"/>
          <w:i/>
          <w:color w:val="000000"/>
          <w:kern w:val="24"/>
          <w:szCs w:val="22"/>
        </w:rPr>
        <w:t>Pâinii</w:t>
      </w:r>
      <w:r w:rsidR="005C5D1F" w:rsidRPr="00AE31A2">
        <w:rPr>
          <w:rFonts w:eastAsia="+mn-ea"/>
          <w:color w:val="000000"/>
          <w:kern w:val="24"/>
          <w:szCs w:val="22"/>
        </w:rPr>
        <w:t xml:space="preserve">, </w:t>
      </w:r>
      <w:r w:rsidR="005C5D1F" w:rsidRPr="00AE31A2">
        <w:rPr>
          <w:rFonts w:eastAsia="+mn-ea"/>
          <w:i/>
          <w:color w:val="000000"/>
          <w:kern w:val="24"/>
          <w:szCs w:val="22"/>
        </w:rPr>
        <w:t>Mâncărurilor</w:t>
      </w:r>
      <w:r w:rsidR="005C5D1F" w:rsidRPr="00AE31A2">
        <w:rPr>
          <w:rFonts w:eastAsia="+mn-ea"/>
          <w:color w:val="000000"/>
          <w:kern w:val="24"/>
          <w:szCs w:val="22"/>
        </w:rPr>
        <w:t xml:space="preserve"> (aluaturi, </w:t>
      </w:r>
      <w:r w:rsidR="002D6177">
        <w:rPr>
          <w:rFonts w:eastAsia="+mn-ea"/>
          <w:color w:val="000000"/>
          <w:kern w:val="24"/>
          <w:szCs w:val="22"/>
        </w:rPr>
        <w:t>dulciuri</w:t>
      </w:r>
      <w:r w:rsidR="005C5D1F" w:rsidRPr="00AE31A2">
        <w:rPr>
          <w:rFonts w:eastAsia="+mn-ea"/>
          <w:color w:val="000000"/>
          <w:kern w:val="24"/>
          <w:szCs w:val="22"/>
        </w:rPr>
        <w:t xml:space="preserve">, gătirea mâncării, feluri de mâncare, tăiatul porcului) </w:t>
      </w:r>
      <w:r w:rsidR="00345B1F">
        <w:rPr>
          <w:rFonts w:eastAsia="+mn-ea"/>
          <w:color w:val="000000"/>
          <w:kern w:val="24"/>
          <w:szCs w:val="22"/>
        </w:rPr>
        <w:t>însumează</w:t>
      </w:r>
      <w:r w:rsidR="005C5D1F" w:rsidRPr="00AE31A2">
        <w:rPr>
          <w:rFonts w:eastAsia="+mn-ea"/>
          <w:color w:val="000000"/>
          <w:kern w:val="24"/>
          <w:szCs w:val="22"/>
        </w:rPr>
        <w:t xml:space="preserve"> aproximativ 150 de întrebări (</w:t>
      </w:r>
      <w:r w:rsidR="005C5D1F" w:rsidRPr="00AE31A2">
        <w:rPr>
          <w:rFonts w:eastAsia="+mn-ea"/>
          <w:i/>
          <w:color w:val="000000"/>
          <w:kern w:val="24"/>
          <w:szCs w:val="22"/>
        </w:rPr>
        <w:t>jimblă</w:t>
      </w:r>
      <w:r w:rsidR="005C5D1F" w:rsidRPr="00AE31A2">
        <w:rPr>
          <w:rFonts w:eastAsia="+mn-ea"/>
          <w:color w:val="000000"/>
          <w:kern w:val="24"/>
          <w:szCs w:val="22"/>
        </w:rPr>
        <w:t xml:space="preserve">, </w:t>
      </w:r>
      <w:r w:rsidR="005C5D1F" w:rsidRPr="00AE31A2">
        <w:rPr>
          <w:rFonts w:eastAsia="+mn-ea"/>
          <w:i/>
          <w:color w:val="000000"/>
          <w:kern w:val="24"/>
          <w:szCs w:val="22"/>
        </w:rPr>
        <w:t>tură coaptă</w:t>
      </w:r>
      <w:r w:rsidR="005C5D1F" w:rsidRPr="00AE31A2">
        <w:rPr>
          <w:rFonts w:eastAsia="+mn-ea"/>
          <w:color w:val="000000"/>
          <w:kern w:val="24"/>
          <w:szCs w:val="22"/>
        </w:rPr>
        <w:t xml:space="preserve">, </w:t>
      </w:r>
      <w:r w:rsidR="005C5D1F" w:rsidRPr="00AE31A2">
        <w:rPr>
          <w:rFonts w:eastAsia="+mn-ea"/>
          <w:i/>
          <w:color w:val="000000"/>
          <w:kern w:val="24"/>
          <w:szCs w:val="22"/>
        </w:rPr>
        <w:t>aluat</w:t>
      </w:r>
      <w:r w:rsidR="005C5D1F" w:rsidRPr="00AE31A2">
        <w:rPr>
          <w:rFonts w:eastAsia="+mn-ea"/>
          <w:color w:val="000000"/>
          <w:kern w:val="24"/>
          <w:szCs w:val="22"/>
        </w:rPr>
        <w:t xml:space="preserve">, </w:t>
      </w:r>
      <w:r w:rsidR="005C5D1F" w:rsidRPr="00AE31A2">
        <w:rPr>
          <w:rFonts w:eastAsia="+mn-ea"/>
          <w:i/>
          <w:color w:val="000000"/>
          <w:kern w:val="24"/>
          <w:szCs w:val="22"/>
        </w:rPr>
        <w:t>scoverzi</w:t>
      </w:r>
      <w:r w:rsidR="005C5D1F" w:rsidRPr="00AE31A2">
        <w:rPr>
          <w:rFonts w:eastAsia="+mn-ea"/>
          <w:color w:val="000000"/>
          <w:kern w:val="24"/>
          <w:szCs w:val="22"/>
        </w:rPr>
        <w:t xml:space="preserve">, </w:t>
      </w:r>
      <w:r w:rsidR="005C5D1F" w:rsidRPr="00AE31A2">
        <w:rPr>
          <w:rFonts w:eastAsia="+mn-ea"/>
          <w:i/>
          <w:color w:val="000000"/>
          <w:kern w:val="24"/>
          <w:szCs w:val="22"/>
        </w:rPr>
        <w:t>langoș</w:t>
      </w:r>
      <w:r w:rsidR="005C5D1F" w:rsidRPr="00AE31A2">
        <w:rPr>
          <w:rFonts w:eastAsia="+mn-ea"/>
          <w:color w:val="000000"/>
          <w:kern w:val="24"/>
          <w:szCs w:val="22"/>
        </w:rPr>
        <w:t xml:space="preserve">, </w:t>
      </w:r>
      <w:r w:rsidR="005C5D1F" w:rsidRPr="00AE31A2">
        <w:rPr>
          <w:rFonts w:eastAsia="+mn-ea"/>
          <w:i/>
          <w:color w:val="000000"/>
          <w:kern w:val="24"/>
          <w:szCs w:val="22"/>
        </w:rPr>
        <w:t>colac</w:t>
      </w:r>
      <w:r w:rsidR="005C5D1F" w:rsidRPr="00AE31A2">
        <w:rPr>
          <w:rFonts w:eastAsia="+mn-ea"/>
          <w:color w:val="000000"/>
          <w:kern w:val="24"/>
          <w:szCs w:val="22"/>
        </w:rPr>
        <w:t xml:space="preserve">, </w:t>
      </w:r>
      <w:r w:rsidR="005C5D1F" w:rsidRPr="00AE31A2">
        <w:rPr>
          <w:rFonts w:eastAsia="+mn-ea"/>
          <w:i/>
          <w:color w:val="000000"/>
          <w:kern w:val="24"/>
          <w:szCs w:val="22"/>
        </w:rPr>
        <w:t>găluște</w:t>
      </w:r>
      <w:r w:rsidR="005C5D1F" w:rsidRPr="00AE31A2">
        <w:rPr>
          <w:rFonts w:eastAsia="+mn-ea"/>
          <w:color w:val="000000"/>
          <w:kern w:val="24"/>
          <w:szCs w:val="22"/>
        </w:rPr>
        <w:t xml:space="preserve">, </w:t>
      </w:r>
      <w:r w:rsidR="005C5D1F" w:rsidRPr="00AE31A2">
        <w:rPr>
          <w:rFonts w:eastAsia="+mn-ea"/>
          <w:i/>
          <w:color w:val="000000"/>
          <w:kern w:val="24"/>
          <w:szCs w:val="22"/>
        </w:rPr>
        <w:t>clătite</w:t>
      </w:r>
      <w:r w:rsidR="005C5D1F" w:rsidRPr="00AE31A2">
        <w:rPr>
          <w:rFonts w:eastAsia="+mn-ea"/>
          <w:color w:val="000000"/>
          <w:kern w:val="24"/>
          <w:szCs w:val="22"/>
        </w:rPr>
        <w:t xml:space="preserve">, </w:t>
      </w:r>
      <w:r w:rsidR="005C5D1F" w:rsidRPr="00AE31A2">
        <w:rPr>
          <w:rFonts w:eastAsia="+mn-ea"/>
          <w:i/>
          <w:color w:val="000000"/>
          <w:kern w:val="24"/>
          <w:szCs w:val="22"/>
        </w:rPr>
        <w:t>tăieței</w:t>
      </w:r>
      <w:r w:rsidR="005C5D1F" w:rsidRPr="00AE31A2">
        <w:rPr>
          <w:rFonts w:eastAsia="+mn-ea"/>
          <w:color w:val="000000"/>
          <w:kern w:val="24"/>
          <w:szCs w:val="22"/>
        </w:rPr>
        <w:t xml:space="preserve">, </w:t>
      </w:r>
      <w:r w:rsidR="005C5D1F" w:rsidRPr="00AE31A2">
        <w:rPr>
          <w:rFonts w:eastAsia="+mn-ea"/>
          <w:i/>
          <w:color w:val="000000"/>
          <w:kern w:val="24"/>
          <w:szCs w:val="22"/>
        </w:rPr>
        <w:t>ștrudel</w:t>
      </w:r>
      <w:r w:rsidR="005C5D1F" w:rsidRPr="00AE31A2">
        <w:rPr>
          <w:rFonts w:eastAsia="+mn-ea"/>
          <w:color w:val="000000"/>
          <w:kern w:val="24"/>
          <w:szCs w:val="22"/>
        </w:rPr>
        <w:t xml:space="preserve"> etc.).</w:t>
      </w:r>
    </w:p>
    <w:bookmarkEnd w:id="1"/>
    <w:p w14:paraId="4B259CB0" w14:textId="31AF0DA0" w:rsidR="00880689" w:rsidRPr="00880689" w:rsidRDefault="00150BD1" w:rsidP="00516911">
      <w:r>
        <w:tab/>
      </w:r>
      <w:r w:rsidR="00FC1AA6">
        <w:t xml:space="preserve">Cea de-a treia sursă a „rețetelor” redate în această carte este reprezentată de Arhiva de </w:t>
      </w:r>
      <w:proofErr w:type="spellStart"/>
      <w:r w:rsidR="00FC1AA6">
        <w:t>Folklor</w:t>
      </w:r>
      <w:proofErr w:type="spellEnd"/>
      <w:r w:rsidR="00FC1AA6">
        <w:t xml:space="preserve"> a Academiei Române, întemeiată, î</w:t>
      </w:r>
      <w:r w:rsidR="00CC7E48">
        <w:t>n anul 1930, la inițiativa folcloristului Ion Mușlea și cu sprijinul lui Sextil Pușcariu</w:t>
      </w:r>
      <w:r w:rsidR="00034F59">
        <w:t>, ca structură a Muzeului Limbii Române</w:t>
      </w:r>
      <w:r w:rsidR="00FC1AA6">
        <w:t>. Misiunea acesteia a fost culegerea, păstrarea, aranjarea și publicarea materialului folcloric</w:t>
      </w:r>
      <w:r w:rsidR="000D49F9">
        <w:t xml:space="preserve">, </w:t>
      </w:r>
      <w:r w:rsidR="00FC1AA6">
        <w:t xml:space="preserve">fiind </w:t>
      </w:r>
      <w:r w:rsidR="00034F59">
        <w:t>promova</w:t>
      </w:r>
      <w:r w:rsidR="003F040C">
        <w:t>t</w:t>
      </w:r>
      <w:r w:rsidR="00FC1AA6">
        <w:t>e</w:t>
      </w:r>
      <w:r w:rsidR="008B358B">
        <w:t xml:space="preserve"> cercetări de teren de scurtă durată cu caracter zonal, realizate de stipendiați care beneficiau de </w:t>
      </w:r>
      <w:r w:rsidR="009553C2">
        <w:t xml:space="preserve">o formare minimală în practica investigării folclorului, și, deopotrivă, o </w:t>
      </w:r>
      <w:r w:rsidR="00034F59">
        <w:t>anchetă</w:t>
      </w:r>
      <w:r w:rsidR="009553C2">
        <w:t xml:space="preserve"> extensivă, prin intermediul </w:t>
      </w:r>
      <w:r w:rsidR="00644663">
        <w:t xml:space="preserve">unei rețele de corespondenți benevoli ai instituției. </w:t>
      </w:r>
      <w:r w:rsidR="00FC1AA6">
        <w:t>S-au alcătuit,</w:t>
      </w:r>
      <w:r w:rsidR="00DC6660">
        <w:t xml:space="preserve"> între 1930 și 1942, o serie de paisprezece chestionare, cărora li se adaugă altele șase, nenumerotate, și cinci circulare pe problematici specifice</w:t>
      </w:r>
      <w:r w:rsidR="00BA158D">
        <w:t xml:space="preserve">, </w:t>
      </w:r>
      <w:r w:rsidR="00DC6660">
        <w:t>demersul urmărind</w:t>
      </w:r>
      <w:r w:rsidR="00516911">
        <w:t>,</w:t>
      </w:r>
      <w:r w:rsidR="00DC6660">
        <w:t xml:space="preserve"> în an</w:t>
      </w:r>
      <w:r w:rsidR="00300003">
        <w:t>samblu</w:t>
      </w:r>
      <w:r w:rsidR="00516911">
        <w:t>,</w:t>
      </w:r>
      <w:r w:rsidR="00300003">
        <w:t xml:space="preserve"> </w:t>
      </w:r>
      <w:r w:rsidR="00BA158D">
        <w:t>completarea unui corpus al folclorului românesc deja configurat în liniile sale esențiale la finalul secolului al XIX-lea și începutul secolului al XX-lea</w:t>
      </w:r>
      <w:r w:rsidR="00516911">
        <w:t>. P</w:t>
      </w:r>
      <w:r w:rsidR="002E18DE">
        <w:t>roblematica hranei</w:t>
      </w:r>
      <w:r w:rsidR="001E57CE">
        <w:t xml:space="preserve"> </w:t>
      </w:r>
      <w:r w:rsidR="002E18DE">
        <w:t>este abordată în mod direct</w:t>
      </w:r>
      <w:r w:rsidR="001346C6">
        <w:t>,</w:t>
      </w:r>
      <w:r w:rsidR="002E18DE">
        <w:t xml:space="preserve"> prin cele șapte chestiuni care </w:t>
      </w:r>
      <w:r w:rsidR="001346C6">
        <w:t xml:space="preserve">alcătuiesc a doua secțiune a </w:t>
      </w:r>
      <w:r w:rsidR="001346C6">
        <w:rPr>
          <w:i/>
          <w:iCs/>
        </w:rPr>
        <w:t xml:space="preserve">Chestionarului X. </w:t>
      </w:r>
      <w:r w:rsidR="00CC7E48">
        <w:rPr>
          <w:i/>
          <w:iCs/>
          <w:szCs w:val="24"/>
        </w:rPr>
        <w:t>Casa, gospodăria și viața de toate zilele</w:t>
      </w:r>
      <w:r w:rsidR="001346C6">
        <w:rPr>
          <w:szCs w:val="24"/>
        </w:rPr>
        <w:t xml:space="preserve"> (1936), vizând colectarea unor informații</w:t>
      </w:r>
      <w:r w:rsidR="00CB524F">
        <w:rPr>
          <w:szCs w:val="24"/>
        </w:rPr>
        <w:t xml:space="preserve"> </w:t>
      </w:r>
      <w:r w:rsidR="001346C6">
        <w:rPr>
          <w:szCs w:val="24"/>
        </w:rPr>
        <w:t xml:space="preserve">despre </w:t>
      </w:r>
      <w:r w:rsidR="00CC7E48">
        <w:rPr>
          <w:szCs w:val="24"/>
        </w:rPr>
        <w:t>practici și zicale privitoare la consumarea pentru prima dată a unei mâncări</w:t>
      </w:r>
      <w:r w:rsidR="00905423">
        <w:rPr>
          <w:szCs w:val="24"/>
        </w:rPr>
        <w:t>,</w:t>
      </w:r>
      <w:r w:rsidR="00CC7E48">
        <w:rPr>
          <w:szCs w:val="24"/>
        </w:rPr>
        <w:t xml:space="preserve"> codul comportamental prescris la masă</w:t>
      </w:r>
      <w:r w:rsidR="00905423">
        <w:rPr>
          <w:szCs w:val="24"/>
        </w:rPr>
        <w:t>,</w:t>
      </w:r>
      <w:r w:rsidR="00CC7E48">
        <w:rPr>
          <w:szCs w:val="24"/>
        </w:rPr>
        <w:t xml:space="preserve"> hrana și băutura ca ofrande funerare</w:t>
      </w:r>
      <w:r w:rsidR="00905423">
        <w:rPr>
          <w:szCs w:val="24"/>
        </w:rPr>
        <w:t>,</w:t>
      </w:r>
      <w:r w:rsidR="00CC7E48">
        <w:rPr>
          <w:szCs w:val="24"/>
        </w:rPr>
        <w:t xml:space="preserve"> credințe, obiceiuri și povestiri în legătură cu apa, pâinea și sarea, actualizate în contexte cotidiene și rituale</w:t>
      </w:r>
      <w:r w:rsidR="00F4426D">
        <w:rPr>
          <w:szCs w:val="24"/>
        </w:rPr>
        <w:t>. Hrana</w:t>
      </w:r>
      <w:r w:rsidR="001346C6">
        <w:t xml:space="preserve"> </w:t>
      </w:r>
      <w:r w:rsidR="00F4426D">
        <w:t xml:space="preserve">este </w:t>
      </w:r>
      <w:r w:rsidR="001346C6">
        <w:t>una dintre temele difuze ale corpusului de aproape 1200 de documente etnografice</w:t>
      </w:r>
      <w:r w:rsidR="00E17A7F">
        <w:rPr>
          <w:i/>
          <w:iCs/>
        </w:rPr>
        <w:t xml:space="preserve"> </w:t>
      </w:r>
      <w:r w:rsidR="001346C6">
        <w:t xml:space="preserve">produse ca răspunsuri la Chestionarele Arhivei de </w:t>
      </w:r>
      <w:proofErr w:type="spellStart"/>
      <w:r w:rsidR="001346C6">
        <w:t>Folklor</w:t>
      </w:r>
      <w:proofErr w:type="spellEnd"/>
      <w:r w:rsidR="001346C6">
        <w:t xml:space="preserve"> a Academiei Române</w:t>
      </w:r>
      <w:r w:rsidR="00E17A7F">
        <w:t xml:space="preserve">, îndeosebi în contextul unor întrebări punctuale despre alimentația festivă, </w:t>
      </w:r>
      <w:proofErr w:type="spellStart"/>
      <w:r w:rsidR="00E17A7F">
        <w:t>ceremonială</w:t>
      </w:r>
      <w:proofErr w:type="spellEnd"/>
      <w:r w:rsidR="00E17A7F">
        <w:t xml:space="preserve"> și rituală asociată obiceiurilor calendaristice și din ciclul vieții de familie, dar și </w:t>
      </w:r>
      <w:r w:rsidR="00880689">
        <w:t>despre micile rituri domestice menite să asigure sporul gospodăriei, al animalelor, al păsărilor de curte și al albinelor ori roada ogoarelor, a livezilor, a viilor și a grădinilor de legume.</w:t>
      </w:r>
    </w:p>
    <w:p w14:paraId="3F400EB7" w14:textId="01887C45" w:rsidR="00CC7E48" w:rsidRDefault="003B3E6D" w:rsidP="2550D5BE">
      <w:pPr>
        <w:rPr>
          <w:color w:val="000000"/>
        </w:rPr>
      </w:pPr>
      <w:r>
        <w:tab/>
        <w:t xml:space="preserve">Aceste particularități </w:t>
      </w:r>
      <w:r w:rsidR="003C4DDA">
        <w:t xml:space="preserve">ale </w:t>
      </w:r>
      <w:r w:rsidR="00F67415">
        <w:t>anchetei</w:t>
      </w:r>
      <w:r w:rsidR="003C4DDA">
        <w:t xml:space="preserve"> indirecte </w:t>
      </w:r>
      <w:r w:rsidR="00FF7749">
        <w:t xml:space="preserve">patronate de Ion Mușlea fac ca rețetele identificate în Fondul de manuscrise al Institutului „Arhiva de Folclor a Academiei Române” să </w:t>
      </w:r>
      <w:r w:rsidR="00DE410D">
        <w:t xml:space="preserve">aibă </w:t>
      </w:r>
      <w:r w:rsidR="00FF7749">
        <w:t>ponderea cea mai redusă în ansamblul corpusului restitui</w:t>
      </w:r>
      <w:r w:rsidR="00F67415">
        <w:t>t</w:t>
      </w:r>
      <w:r w:rsidR="00DE410D">
        <w:t>:</w:t>
      </w:r>
      <w:r w:rsidR="00AF54F8">
        <w:t xml:space="preserve"> </w:t>
      </w:r>
      <w:r w:rsidR="001A2E72">
        <w:t xml:space="preserve">doar </w:t>
      </w:r>
      <w:r w:rsidR="00DE410D">
        <w:t>36 de texte</w:t>
      </w:r>
      <w:r w:rsidR="00313885">
        <w:t>, dintre</w:t>
      </w:r>
      <w:r w:rsidR="00AF182D">
        <w:t xml:space="preserve"> </w:t>
      </w:r>
      <w:r w:rsidR="00DE410D">
        <w:t xml:space="preserve">care </w:t>
      </w:r>
      <w:r w:rsidR="00AF182D">
        <w:t>2 re</w:t>
      </w:r>
      <w:r w:rsidR="008D3267">
        <w:t>zumă</w:t>
      </w:r>
      <w:r w:rsidR="00AF182D">
        <w:t xml:space="preserve"> etapele preparării unor feluri cotidiene din pește și dovlecei, iar 34 se referă la</w:t>
      </w:r>
      <w:r w:rsidR="001A2E72">
        <w:t xml:space="preserve"> alimente</w:t>
      </w:r>
      <w:r w:rsidR="00DE410D">
        <w:t xml:space="preserve"> </w:t>
      </w:r>
      <w:r w:rsidR="001A2E72">
        <w:t>îndătinate în contexte rituale sau festive. E</w:t>
      </w:r>
      <w:r w:rsidR="00362FC9">
        <w:t>ste</w:t>
      </w:r>
      <w:r w:rsidR="001A2E72">
        <w:t xml:space="preserve"> vorba, mai exact, de diferite tipuri de copturi din aluaturi dospite (colaci, cozonaci, lipie, hencleșe, plăcinte, bradoși, mucenici/măcinici) sau nedospite (turte, scoverzi</w:t>
      </w:r>
      <w:r w:rsidR="00DF56F7">
        <w:t>, întorsuri</w:t>
      </w:r>
      <w:r w:rsidR="001A2E72">
        <w:t>), de mâncăruri din semințe de cânepă (julfă, lapte de bou)</w:t>
      </w:r>
      <w:r w:rsidR="00DF56F7">
        <w:t xml:space="preserve">, dar și </w:t>
      </w:r>
      <w:r w:rsidR="00361CE1">
        <w:t xml:space="preserve">de </w:t>
      </w:r>
      <w:r w:rsidR="00DF56F7">
        <w:t>bragă, cvas ori covaș</w:t>
      </w:r>
      <w:r w:rsidR="007270AE">
        <w:t>ă,</w:t>
      </w:r>
      <w:r w:rsidR="00DF56F7">
        <w:t xml:space="preserve"> atestată în diferite localități din </w:t>
      </w:r>
      <w:r w:rsidR="00DF56F7" w:rsidRPr="2550D5BE">
        <w:t>Moldova la Sântoader</w:t>
      </w:r>
      <w:r w:rsidR="00DF56F7" w:rsidRPr="008170AE">
        <w:rPr>
          <w:szCs w:val="22"/>
        </w:rPr>
        <w:t xml:space="preserve">, </w:t>
      </w:r>
      <w:r w:rsidR="00DF56F7" w:rsidRPr="2550D5BE">
        <w:t xml:space="preserve">Ovidenie sau Sfântul Andrei. </w:t>
      </w:r>
      <w:r w:rsidR="008170AE" w:rsidRPr="2550D5BE">
        <w:t>Formulate</w:t>
      </w:r>
      <w:r w:rsidR="00DF56F7" w:rsidRPr="2550D5BE">
        <w:t xml:space="preserve"> ca răspunsuri la întrebări ale </w:t>
      </w:r>
      <w:r w:rsidR="00DF56F7" w:rsidRPr="2550D5BE">
        <w:rPr>
          <w:i/>
          <w:iCs/>
        </w:rPr>
        <w:t>Chestionarelor I. Calendarul poporului pe lunile ianuarie-februarie</w:t>
      </w:r>
      <w:r w:rsidR="00DF56F7" w:rsidRPr="008170AE">
        <w:rPr>
          <w:szCs w:val="22"/>
        </w:rPr>
        <w:t>,</w:t>
      </w:r>
      <w:r w:rsidR="00DF56F7" w:rsidRPr="2550D5BE">
        <w:rPr>
          <w:i/>
          <w:iCs/>
        </w:rPr>
        <w:t xml:space="preserve"> </w:t>
      </w:r>
      <w:r w:rsidR="008170AE" w:rsidRPr="2550D5BE">
        <w:rPr>
          <w:i/>
          <w:iCs/>
        </w:rPr>
        <w:t>II. Obiceiuri de vară</w:t>
      </w:r>
      <w:r w:rsidR="00361CE1">
        <w:rPr>
          <w:szCs w:val="22"/>
        </w:rPr>
        <w:t>,</w:t>
      </w:r>
      <w:r w:rsidR="008170AE" w:rsidRPr="2550D5BE">
        <w:rPr>
          <w:i/>
          <w:iCs/>
        </w:rPr>
        <w:t xml:space="preserve"> </w:t>
      </w:r>
      <w:r w:rsidR="00DF56F7" w:rsidRPr="2550D5BE">
        <w:rPr>
          <w:i/>
          <w:iCs/>
          <w:color w:val="000000"/>
        </w:rPr>
        <w:t>IV. Obiceiuri de primăvară</w:t>
      </w:r>
      <w:r w:rsidR="00DF56F7" w:rsidRPr="2550D5BE">
        <w:rPr>
          <w:color w:val="000000"/>
        </w:rPr>
        <w:t xml:space="preserve">, </w:t>
      </w:r>
      <w:r w:rsidR="00DF56F7" w:rsidRPr="2550D5BE">
        <w:rPr>
          <w:i/>
          <w:iCs/>
          <w:color w:val="000000"/>
        </w:rPr>
        <w:t>VII. Calendarul poporului pe lunile octombrie-decembrie</w:t>
      </w:r>
      <w:r w:rsidR="00DF56F7" w:rsidRPr="2550D5BE">
        <w:rPr>
          <w:color w:val="000000"/>
        </w:rPr>
        <w:t>,</w:t>
      </w:r>
      <w:r w:rsidR="008170AE" w:rsidRPr="2550D5BE">
        <w:rPr>
          <w:color w:val="000000"/>
        </w:rPr>
        <w:t xml:space="preserve"> </w:t>
      </w:r>
      <w:r w:rsidR="008170AE" w:rsidRPr="2550D5BE">
        <w:rPr>
          <w:i/>
          <w:iCs/>
          <w:color w:val="000000"/>
        </w:rPr>
        <w:t xml:space="preserve">X. Casa, gospodăria și viața de toate zilele </w:t>
      </w:r>
      <w:r w:rsidR="008170AE" w:rsidRPr="2550D5BE">
        <w:rPr>
          <w:color w:val="000000"/>
        </w:rPr>
        <w:t>și</w:t>
      </w:r>
      <w:r w:rsidR="00DF56F7" w:rsidRPr="2550D5BE">
        <w:rPr>
          <w:color w:val="000000"/>
        </w:rPr>
        <w:t xml:space="preserve"> </w:t>
      </w:r>
      <w:r w:rsidR="00DF56F7" w:rsidRPr="2550D5BE">
        <w:rPr>
          <w:i/>
          <w:iCs/>
          <w:color w:val="000000"/>
        </w:rPr>
        <w:t>XIV. Crăciunul. Credințe, obiceiuri, povestiri</w:t>
      </w:r>
      <w:r w:rsidR="00DF56F7" w:rsidRPr="2550D5BE">
        <w:rPr>
          <w:color w:val="000000"/>
        </w:rPr>
        <w:t>,</w:t>
      </w:r>
      <w:r w:rsidR="008170AE" w:rsidRPr="2550D5BE">
        <w:rPr>
          <w:color w:val="000000"/>
        </w:rPr>
        <w:t xml:space="preserve"> aceste rețete au fost consemnate</w:t>
      </w:r>
      <w:r w:rsidR="00474CEA">
        <w:rPr>
          <w:color w:val="000000"/>
        </w:rPr>
        <w:t xml:space="preserve"> în </w:t>
      </w:r>
      <w:r w:rsidR="002826F9" w:rsidRPr="2550D5BE">
        <w:rPr>
          <w:color w:val="000000"/>
        </w:rPr>
        <w:t>26 de localități ale Românei reîntregite, de către 22 de</w:t>
      </w:r>
      <w:r w:rsidR="00474CEA">
        <w:rPr>
          <w:color w:val="000000"/>
        </w:rPr>
        <w:t xml:space="preserve"> bărbați</w:t>
      </w:r>
      <w:r w:rsidR="002826F9" w:rsidRPr="2550D5BE">
        <w:rPr>
          <w:color w:val="000000"/>
        </w:rPr>
        <w:t xml:space="preserve"> și 4 </w:t>
      </w:r>
      <w:r w:rsidR="00474CEA">
        <w:rPr>
          <w:color w:val="000000"/>
        </w:rPr>
        <w:t>femei</w:t>
      </w:r>
      <w:r w:rsidR="002826F9" w:rsidRPr="2550D5BE">
        <w:rPr>
          <w:color w:val="000000"/>
        </w:rPr>
        <w:t xml:space="preserve"> care și-au asumat </w:t>
      </w:r>
      <w:r w:rsidR="00CD2AA8" w:rsidRPr="2550D5BE">
        <w:rPr>
          <w:color w:val="000000"/>
        </w:rPr>
        <w:t xml:space="preserve">cu </w:t>
      </w:r>
      <w:r w:rsidR="00050580" w:rsidRPr="2550D5BE">
        <w:rPr>
          <w:color w:val="000000"/>
        </w:rPr>
        <w:t>seriozitate rolul de corespondenți ai Arhivei de Folklor a Academiei Române.</w:t>
      </w:r>
    </w:p>
    <w:p w14:paraId="524CA41B" w14:textId="4ED44132" w:rsidR="00D43DAE" w:rsidRPr="00145B36" w:rsidRDefault="006D2820" w:rsidP="00145B36">
      <w:pPr>
        <w:pStyle w:val="Notedesusbol"/>
        <w:ind w:left="0" w:firstLine="0"/>
        <w:rPr>
          <w:sz w:val="24"/>
          <w:szCs w:val="24"/>
        </w:rPr>
      </w:pPr>
      <w:r>
        <w:tab/>
      </w:r>
      <w:r w:rsidR="00145B36">
        <w:rPr>
          <w:rStyle w:val="normaltextrun"/>
          <w:color w:val="000000"/>
          <w:sz w:val="22"/>
          <w:szCs w:val="22"/>
          <w:shd w:val="clear" w:color="auto" w:fill="FFFFFF"/>
        </w:rPr>
        <w:t>Corpusul nostru</w:t>
      </w:r>
      <w:r w:rsidR="00145B36" w:rsidRPr="00145B36">
        <w:rPr>
          <w:rStyle w:val="normaltextrun"/>
          <w:color w:val="000000"/>
          <w:sz w:val="22"/>
          <w:szCs w:val="22"/>
          <w:shd w:val="clear" w:color="auto" w:fill="FFFFFF"/>
        </w:rPr>
        <w:t xml:space="preserve"> </w:t>
      </w:r>
      <w:r w:rsidR="00145B36">
        <w:rPr>
          <w:rStyle w:val="normaltextrun"/>
          <w:color w:val="000000"/>
          <w:sz w:val="22"/>
          <w:szCs w:val="22"/>
          <w:shd w:val="clear" w:color="auto" w:fill="FFFFFF"/>
        </w:rPr>
        <w:t>însumează</w:t>
      </w:r>
      <w:r w:rsidR="00145B36" w:rsidRPr="00145B36">
        <w:rPr>
          <w:rStyle w:val="normaltextrun"/>
          <w:color w:val="000000"/>
          <w:sz w:val="22"/>
          <w:szCs w:val="22"/>
          <w:shd w:val="clear" w:color="auto" w:fill="FFFFFF"/>
        </w:rPr>
        <w:t xml:space="preserve"> 2046 de „rețete” pe care le-am organizat în categorii și subcategorii decupate în relație cu ceea ce propun rețetarele clasice din industria alimentară, dar,</w:t>
      </w:r>
      <w:r w:rsidR="00145B36">
        <w:rPr>
          <w:rStyle w:val="normaltextrun"/>
          <w:color w:val="000000"/>
          <w:sz w:val="22"/>
          <w:szCs w:val="22"/>
          <w:shd w:val="clear" w:color="auto" w:fill="FFFFFF"/>
        </w:rPr>
        <w:t xml:space="preserve"> </w:t>
      </w:r>
      <w:r w:rsidR="00145B36" w:rsidRPr="00145B36">
        <w:rPr>
          <w:rStyle w:val="normaltextrun"/>
          <w:color w:val="000000"/>
          <w:sz w:val="22"/>
          <w:szCs w:val="22"/>
          <w:shd w:val="clear" w:color="auto" w:fill="FFFFFF"/>
        </w:rPr>
        <w:t>totodată, reflectând îndeaproape structura </w:t>
      </w:r>
      <w:r w:rsidR="00145B36" w:rsidRPr="00145B36">
        <w:rPr>
          <w:rStyle w:val="normaltextrun"/>
          <w:i/>
          <w:iCs/>
          <w:color w:val="000000"/>
          <w:sz w:val="22"/>
          <w:szCs w:val="22"/>
          <w:shd w:val="clear" w:color="auto" w:fill="FFFFFF"/>
        </w:rPr>
        <w:t>Chestionarului VIII.</w:t>
      </w:r>
      <w:r w:rsidR="00145B36" w:rsidRPr="00145B36">
        <w:rPr>
          <w:rStyle w:val="normaltextrun"/>
          <w:color w:val="000000"/>
          <w:sz w:val="22"/>
          <w:szCs w:val="22"/>
          <w:shd w:val="clear" w:color="auto" w:fill="FFFFFF"/>
        </w:rPr>
        <w:t> </w:t>
      </w:r>
      <w:r w:rsidR="00145B36" w:rsidRPr="00145B36">
        <w:rPr>
          <w:rStyle w:val="normaltextrun"/>
          <w:i/>
          <w:iCs/>
          <w:color w:val="000000"/>
          <w:sz w:val="22"/>
          <w:szCs w:val="22"/>
          <w:shd w:val="clear" w:color="auto" w:fill="FFFFFF"/>
        </w:rPr>
        <w:t>Mâncări și băuturi </w:t>
      </w:r>
      <w:r w:rsidR="00145B36" w:rsidRPr="00145B36">
        <w:rPr>
          <w:rStyle w:val="normaltextrun"/>
          <w:color w:val="000000"/>
          <w:sz w:val="22"/>
          <w:szCs w:val="22"/>
          <w:shd w:val="clear" w:color="auto" w:fill="FFFFFF"/>
        </w:rPr>
        <w:t xml:space="preserve">al Muzeului Limbii Române, cel mai complex instrument de cercetare în manieră indirectă a culturii alimentare românești din </w:t>
      </w:r>
      <w:r w:rsidR="00145B36" w:rsidRPr="00145B36">
        <w:rPr>
          <w:rStyle w:val="normaltextrun"/>
          <w:color w:val="000000"/>
          <w:sz w:val="22"/>
          <w:szCs w:val="22"/>
          <w:shd w:val="clear" w:color="auto" w:fill="FFFFFF"/>
        </w:rPr>
        <w:lastRenderedPageBreak/>
        <w:t>perioada interbelică. În interiorul fiecărei categorii și subcategorii, organizarea e dictată</w:t>
      </w:r>
      <w:r w:rsidR="00122A84">
        <w:rPr>
          <w:rStyle w:val="normaltextrun"/>
          <w:color w:val="000000"/>
          <w:sz w:val="22"/>
          <w:szCs w:val="22"/>
          <w:shd w:val="clear" w:color="auto" w:fill="FFFFFF"/>
        </w:rPr>
        <w:t>,</w:t>
      </w:r>
      <w:r w:rsidR="00145B36" w:rsidRPr="00145B36">
        <w:rPr>
          <w:rStyle w:val="normaltextrun"/>
          <w:color w:val="000000"/>
          <w:sz w:val="22"/>
          <w:szCs w:val="22"/>
          <w:shd w:val="clear" w:color="auto" w:fill="FFFFFF"/>
        </w:rPr>
        <w:t> în primul rând</w:t>
      </w:r>
      <w:r w:rsidR="00122A84">
        <w:rPr>
          <w:rStyle w:val="normaltextrun"/>
          <w:color w:val="000000"/>
          <w:sz w:val="22"/>
          <w:szCs w:val="22"/>
          <w:shd w:val="clear" w:color="auto" w:fill="FFFFFF"/>
        </w:rPr>
        <w:t>,</w:t>
      </w:r>
      <w:r w:rsidR="00145B36" w:rsidRPr="00145B36">
        <w:rPr>
          <w:rStyle w:val="normaltextrun"/>
          <w:color w:val="000000"/>
          <w:sz w:val="22"/>
          <w:szCs w:val="22"/>
          <w:shd w:val="clear" w:color="auto" w:fill="FFFFFF"/>
        </w:rPr>
        <w:t xml:space="preserve"> de fondurile de proveniență, iar în al doilea rând, de ordinea, în cadrul acestora, a caietelor de anchetă, respectiv a manuscriselor.</w:t>
      </w:r>
      <w:r w:rsidR="00145B36" w:rsidRPr="00145B36">
        <w:rPr>
          <w:rStyle w:val="eop"/>
          <w:color w:val="000000"/>
          <w:sz w:val="22"/>
          <w:szCs w:val="22"/>
          <w:shd w:val="clear" w:color="auto" w:fill="FFFFFF"/>
        </w:rPr>
        <w:t> </w:t>
      </w:r>
      <w:r w:rsidR="007270AE" w:rsidRPr="00145B36">
        <w:rPr>
          <w:sz w:val="24"/>
          <w:szCs w:val="24"/>
        </w:rPr>
        <w:t xml:space="preserve">Plasându-ne în siajul unor cercetători care au studiat </w:t>
      </w:r>
      <w:r w:rsidR="00CE1626" w:rsidRPr="00145B36">
        <w:rPr>
          <w:sz w:val="24"/>
          <w:szCs w:val="24"/>
        </w:rPr>
        <w:t xml:space="preserve">rețeta culinară ca </w:t>
      </w:r>
      <w:r w:rsidR="007270AE" w:rsidRPr="00145B36">
        <w:rPr>
          <w:sz w:val="24"/>
          <w:szCs w:val="24"/>
        </w:rPr>
        <w:t>gen textual</w:t>
      </w:r>
      <w:r w:rsidR="00794585" w:rsidRPr="00145B36">
        <w:rPr>
          <w:sz w:val="24"/>
          <w:szCs w:val="24"/>
        </w:rPr>
        <w:t xml:space="preserve">, în alcătuirea </w:t>
      </w:r>
      <w:r w:rsidR="00CE1626" w:rsidRPr="00145B36">
        <w:rPr>
          <w:sz w:val="24"/>
          <w:szCs w:val="24"/>
        </w:rPr>
        <w:t xml:space="preserve">prezentului corpus </w:t>
      </w:r>
      <w:r w:rsidR="00794585" w:rsidRPr="00145B36">
        <w:rPr>
          <w:sz w:val="24"/>
          <w:szCs w:val="24"/>
        </w:rPr>
        <w:t>am considerat drept rețetă</w:t>
      </w:r>
      <w:r w:rsidR="007270AE" w:rsidRPr="00145B36">
        <w:rPr>
          <w:sz w:val="24"/>
          <w:szCs w:val="24"/>
        </w:rPr>
        <w:t xml:space="preserve"> </w:t>
      </w:r>
      <w:r w:rsidR="00794585" w:rsidRPr="00145B36">
        <w:rPr>
          <w:sz w:val="24"/>
          <w:szCs w:val="24"/>
        </w:rPr>
        <w:t xml:space="preserve">orice text </w:t>
      </w:r>
      <w:r w:rsidR="00DA0CBA" w:rsidRPr="00145B36">
        <w:rPr>
          <w:sz w:val="24"/>
          <w:szCs w:val="24"/>
        </w:rPr>
        <w:t xml:space="preserve">de tip </w:t>
      </w:r>
      <w:proofErr w:type="spellStart"/>
      <w:r w:rsidR="00DA0CBA" w:rsidRPr="00145B36">
        <w:rPr>
          <w:sz w:val="24"/>
          <w:szCs w:val="24"/>
        </w:rPr>
        <w:t>performativ</w:t>
      </w:r>
      <w:proofErr w:type="spellEnd"/>
      <w:r w:rsidR="00DA0CBA" w:rsidRPr="00145B36">
        <w:rPr>
          <w:sz w:val="24"/>
          <w:szCs w:val="24"/>
        </w:rPr>
        <w:t xml:space="preserve"> </w:t>
      </w:r>
      <w:r w:rsidR="00113988" w:rsidRPr="00145B36">
        <w:rPr>
          <w:sz w:val="24"/>
          <w:szCs w:val="24"/>
        </w:rPr>
        <w:t xml:space="preserve">al cărui conținut se referă explicit sau implicit </w:t>
      </w:r>
      <w:r w:rsidR="00CE1626" w:rsidRPr="00145B36">
        <w:rPr>
          <w:sz w:val="24"/>
          <w:szCs w:val="24"/>
        </w:rPr>
        <w:t>la denumirea unei mâncări ori băuturi, indică unul sau mai multe ingrediente necesare obținerii acesteia și descrie cel puțin un procedeu/o etapă de pre</w:t>
      </w:r>
      <w:r w:rsidR="00A416BB" w:rsidRPr="00145B36">
        <w:rPr>
          <w:sz w:val="24"/>
          <w:szCs w:val="24"/>
        </w:rPr>
        <w:t>parare</w:t>
      </w:r>
      <w:r w:rsidR="00CE1626" w:rsidRPr="00145B36">
        <w:rPr>
          <w:sz w:val="24"/>
          <w:szCs w:val="24"/>
        </w:rPr>
        <w:t xml:space="preserve">. </w:t>
      </w:r>
      <w:r w:rsidR="00F917F5">
        <w:rPr>
          <w:sz w:val="24"/>
          <w:szCs w:val="24"/>
        </w:rPr>
        <w:t xml:space="preserve">Rețetele identificate de noi sunt adesea incomplete sau inexacte, neavând, în general, o </w:t>
      </w:r>
      <w:r w:rsidR="00A416BB" w:rsidRPr="00145B36">
        <w:rPr>
          <w:sz w:val="24"/>
          <w:szCs w:val="24"/>
        </w:rPr>
        <w:t>listă</w:t>
      </w:r>
      <w:r w:rsidR="00F917F5">
        <w:rPr>
          <w:sz w:val="24"/>
          <w:szCs w:val="24"/>
        </w:rPr>
        <w:t xml:space="preserve"> clară</w:t>
      </w:r>
      <w:r w:rsidR="00A416BB" w:rsidRPr="00145B36">
        <w:rPr>
          <w:sz w:val="24"/>
          <w:szCs w:val="24"/>
        </w:rPr>
        <w:t xml:space="preserve"> de ingrediente și o serie de instrucțiuni de preparare</w:t>
      </w:r>
      <w:r w:rsidR="00C77DBD" w:rsidRPr="00145B36">
        <w:rPr>
          <w:sz w:val="24"/>
          <w:szCs w:val="24"/>
        </w:rPr>
        <w:t xml:space="preserve">. </w:t>
      </w:r>
    </w:p>
    <w:p w14:paraId="092988BA" w14:textId="77777777" w:rsidR="00EB09C7" w:rsidRPr="00145B36" w:rsidRDefault="00EB09C7" w:rsidP="00EB09C7">
      <w:pPr>
        <w:pStyle w:val="NoSpacing"/>
        <w:rPr>
          <w:rFonts w:eastAsia="TimesNewRoman,BoldItalic"/>
          <w:szCs w:val="24"/>
        </w:rPr>
      </w:pPr>
    </w:p>
    <w:p w14:paraId="500C7F44" w14:textId="77777777" w:rsidR="00EB09C7" w:rsidRDefault="00EB09C7" w:rsidP="00EB09C7">
      <w:pPr>
        <w:pStyle w:val="NoSpacing"/>
        <w:rPr>
          <w:rFonts w:eastAsia="TimesNewRoman,BoldItalic"/>
        </w:rPr>
      </w:pPr>
    </w:p>
    <w:p w14:paraId="06B34FC5" w14:textId="2807F629" w:rsidR="00825E6B" w:rsidRDefault="00825E6B" w:rsidP="00EB09C7">
      <w:pPr>
        <w:pStyle w:val="NoSpacing"/>
        <w:rPr>
          <w:rFonts w:eastAsia="TimesNewRoman,BoldItalic"/>
        </w:rPr>
      </w:pPr>
    </w:p>
    <w:sectPr w:rsidR="00825E6B" w:rsidSect="00153D6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40A87E" w14:textId="77777777" w:rsidR="00F32111" w:rsidRDefault="00F32111" w:rsidP="00EB3C8A">
      <w:r>
        <w:separator/>
      </w:r>
    </w:p>
  </w:endnote>
  <w:endnote w:type="continuationSeparator" w:id="0">
    <w:p w14:paraId="32CFD98E" w14:textId="77777777" w:rsidR="00F32111" w:rsidRDefault="00F32111" w:rsidP="00EB3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n-ea">
    <w:panose1 w:val="020B0604020202020204"/>
    <w:charset w:val="00"/>
    <w:family w:val="roman"/>
    <w:notTrueType/>
    <w:pitch w:val="default"/>
  </w:font>
  <w:font w:name="TimesNewRoman,BoldItalic">
    <w:altName w:val="Yu Gothic"/>
    <w:panose1 w:val="020B0604020202020204"/>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27B24" w14:textId="77777777" w:rsidR="00F32111" w:rsidRDefault="00F32111" w:rsidP="00EB3C8A">
      <w:r>
        <w:separator/>
      </w:r>
    </w:p>
  </w:footnote>
  <w:footnote w:type="continuationSeparator" w:id="0">
    <w:p w14:paraId="2088E6F6" w14:textId="77777777" w:rsidR="00F32111" w:rsidRDefault="00F32111" w:rsidP="00EB3C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D45E4"/>
    <w:multiLevelType w:val="hybridMultilevel"/>
    <w:tmpl w:val="E98A012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7D5268"/>
    <w:multiLevelType w:val="hybridMultilevel"/>
    <w:tmpl w:val="53880B96"/>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3FED21F9"/>
    <w:multiLevelType w:val="hybridMultilevel"/>
    <w:tmpl w:val="8CA40B3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977F71"/>
    <w:multiLevelType w:val="hybridMultilevel"/>
    <w:tmpl w:val="D50811A4"/>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6E962D51"/>
    <w:multiLevelType w:val="hybridMultilevel"/>
    <w:tmpl w:val="BB52C0E2"/>
    <w:lvl w:ilvl="0" w:tplc="3348CDE8">
      <w:start w:val="1"/>
      <w:numFmt w:val="bullet"/>
      <w:lvlText w:val="-"/>
      <w:lvlJc w:val="left"/>
      <w:pPr>
        <w:ind w:left="720" w:hanging="36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77D32A5B"/>
    <w:multiLevelType w:val="hybridMultilevel"/>
    <w:tmpl w:val="69E0154E"/>
    <w:lvl w:ilvl="0" w:tplc="08090005">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num w:numId="1" w16cid:durableId="507209961">
    <w:abstractNumId w:val="5"/>
  </w:num>
  <w:num w:numId="2" w16cid:durableId="1366826770">
    <w:abstractNumId w:val="2"/>
  </w:num>
  <w:num w:numId="3" w16cid:durableId="130558970">
    <w:abstractNumId w:val="0"/>
  </w:num>
  <w:num w:numId="4" w16cid:durableId="394201614">
    <w:abstractNumId w:val="4"/>
  </w:num>
  <w:num w:numId="5" w16cid:durableId="805396674">
    <w:abstractNumId w:val="3"/>
  </w:num>
  <w:num w:numId="6" w16cid:durableId="416250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A4A"/>
    <w:rsid w:val="00002291"/>
    <w:rsid w:val="0000393C"/>
    <w:rsid w:val="00004FD1"/>
    <w:rsid w:val="000054BA"/>
    <w:rsid w:val="00013CF3"/>
    <w:rsid w:val="000140A3"/>
    <w:rsid w:val="00014147"/>
    <w:rsid w:val="00016CF8"/>
    <w:rsid w:val="000178AC"/>
    <w:rsid w:val="00021C50"/>
    <w:rsid w:val="00027542"/>
    <w:rsid w:val="00027CB1"/>
    <w:rsid w:val="00027F36"/>
    <w:rsid w:val="0003325D"/>
    <w:rsid w:val="00034F59"/>
    <w:rsid w:val="000375A0"/>
    <w:rsid w:val="00040977"/>
    <w:rsid w:val="0004549C"/>
    <w:rsid w:val="00046634"/>
    <w:rsid w:val="00050580"/>
    <w:rsid w:val="00056A1B"/>
    <w:rsid w:val="000615A6"/>
    <w:rsid w:val="00064B45"/>
    <w:rsid w:val="000712E9"/>
    <w:rsid w:val="00080A62"/>
    <w:rsid w:val="00082407"/>
    <w:rsid w:val="00087B98"/>
    <w:rsid w:val="00090AAE"/>
    <w:rsid w:val="00091F07"/>
    <w:rsid w:val="00093F76"/>
    <w:rsid w:val="000A4A37"/>
    <w:rsid w:val="000A7327"/>
    <w:rsid w:val="000B69F4"/>
    <w:rsid w:val="000C744D"/>
    <w:rsid w:val="000D25BF"/>
    <w:rsid w:val="000D49F9"/>
    <w:rsid w:val="000E2210"/>
    <w:rsid w:val="000E25DB"/>
    <w:rsid w:val="000E265C"/>
    <w:rsid w:val="000E550D"/>
    <w:rsid w:val="000E7438"/>
    <w:rsid w:val="000F6B7E"/>
    <w:rsid w:val="000F7911"/>
    <w:rsid w:val="00101961"/>
    <w:rsid w:val="00113988"/>
    <w:rsid w:val="00120585"/>
    <w:rsid w:val="00121E60"/>
    <w:rsid w:val="00122180"/>
    <w:rsid w:val="0012279F"/>
    <w:rsid w:val="00122A84"/>
    <w:rsid w:val="0012317D"/>
    <w:rsid w:val="0012405F"/>
    <w:rsid w:val="00124535"/>
    <w:rsid w:val="00126D40"/>
    <w:rsid w:val="001300CE"/>
    <w:rsid w:val="001346C6"/>
    <w:rsid w:val="00134B59"/>
    <w:rsid w:val="0014190B"/>
    <w:rsid w:val="00143A9E"/>
    <w:rsid w:val="001443E9"/>
    <w:rsid w:val="00145B36"/>
    <w:rsid w:val="001501FC"/>
    <w:rsid w:val="00150248"/>
    <w:rsid w:val="00150BD1"/>
    <w:rsid w:val="00153D69"/>
    <w:rsid w:val="001567A1"/>
    <w:rsid w:val="00156EE3"/>
    <w:rsid w:val="0015793F"/>
    <w:rsid w:val="00160A56"/>
    <w:rsid w:val="00160C19"/>
    <w:rsid w:val="001710C9"/>
    <w:rsid w:val="00181077"/>
    <w:rsid w:val="00184F49"/>
    <w:rsid w:val="00193049"/>
    <w:rsid w:val="00193A34"/>
    <w:rsid w:val="00195AA1"/>
    <w:rsid w:val="001A2E72"/>
    <w:rsid w:val="001A44E3"/>
    <w:rsid w:val="001A6A0E"/>
    <w:rsid w:val="001A7587"/>
    <w:rsid w:val="001B0276"/>
    <w:rsid w:val="001B5DA3"/>
    <w:rsid w:val="001B7C5E"/>
    <w:rsid w:val="001C3459"/>
    <w:rsid w:val="001D0129"/>
    <w:rsid w:val="001D168E"/>
    <w:rsid w:val="001D3EE6"/>
    <w:rsid w:val="001E0BBD"/>
    <w:rsid w:val="001E57CE"/>
    <w:rsid w:val="001E6D98"/>
    <w:rsid w:val="001F5470"/>
    <w:rsid w:val="001F79FE"/>
    <w:rsid w:val="001F7FB9"/>
    <w:rsid w:val="00202BC5"/>
    <w:rsid w:val="00204516"/>
    <w:rsid w:val="00205A77"/>
    <w:rsid w:val="0020731B"/>
    <w:rsid w:val="0020760A"/>
    <w:rsid w:val="0021395B"/>
    <w:rsid w:val="00215067"/>
    <w:rsid w:val="00215E1C"/>
    <w:rsid w:val="00215E34"/>
    <w:rsid w:val="002242DE"/>
    <w:rsid w:val="00225E51"/>
    <w:rsid w:val="002261CC"/>
    <w:rsid w:val="00226520"/>
    <w:rsid w:val="002507B6"/>
    <w:rsid w:val="00253626"/>
    <w:rsid w:val="00254C6B"/>
    <w:rsid w:val="002563D6"/>
    <w:rsid w:val="0025657E"/>
    <w:rsid w:val="0025716A"/>
    <w:rsid w:val="00265A3A"/>
    <w:rsid w:val="00270A2C"/>
    <w:rsid w:val="00277177"/>
    <w:rsid w:val="00277C2E"/>
    <w:rsid w:val="002826F9"/>
    <w:rsid w:val="00285169"/>
    <w:rsid w:val="00287EBE"/>
    <w:rsid w:val="00292FEF"/>
    <w:rsid w:val="002958DF"/>
    <w:rsid w:val="0029609E"/>
    <w:rsid w:val="002A0936"/>
    <w:rsid w:val="002A2FFC"/>
    <w:rsid w:val="002B5351"/>
    <w:rsid w:val="002B6FB9"/>
    <w:rsid w:val="002C1C34"/>
    <w:rsid w:val="002C7AF9"/>
    <w:rsid w:val="002D2327"/>
    <w:rsid w:val="002D6177"/>
    <w:rsid w:val="002D7343"/>
    <w:rsid w:val="002E0CED"/>
    <w:rsid w:val="002E18DE"/>
    <w:rsid w:val="002E413E"/>
    <w:rsid w:val="002F0A18"/>
    <w:rsid w:val="002F393C"/>
    <w:rsid w:val="002F4192"/>
    <w:rsid w:val="002F5BEA"/>
    <w:rsid w:val="00300003"/>
    <w:rsid w:val="003007BD"/>
    <w:rsid w:val="00301177"/>
    <w:rsid w:val="0030681E"/>
    <w:rsid w:val="0031074B"/>
    <w:rsid w:val="00311FEF"/>
    <w:rsid w:val="00313885"/>
    <w:rsid w:val="00313EFB"/>
    <w:rsid w:val="003143EB"/>
    <w:rsid w:val="003153A5"/>
    <w:rsid w:val="003154E1"/>
    <w:rsid w:val="00317EE7"/>
    <w:rsid w:val="00321718"/>
    <w:rsid w:val="00335704"/>
    <w:rsid w:val="00336BA9"/>
    <w:rsid w:val="00344427"/>
    <w:rsid w:val="00345B1F"/>
    <w:rsid w:val="00347C2E"/>
    <w:rsid w:val="00350BC2"/>
    <w:rsid w:val="00351522"/>
    <w:rsid w:val="00351643"/>
    <w:rsid w:val="00353348"/>
    <w:rsid w:val="00361CE1"/>
    <w:rsid w:val="00362FC9"/>
    <w:rsid w:val="00363B28"/>
    <w:rsid w:val="00367385"/>
    <w:rsid w:val="00372250"/>
    <w:rsid w:val="00390802"/>
    <w:rsid w:val="00395143"/>
    <w:rsid w:val="003978CC"/>
    <w:rsid w:val="003A0E0A"/>
    <w:rsid w:val="003A1029"/>
    <w:rsid w:val="003A6143"/>
    <w:rsid w:val="003B1A29"/>
    <w:rsid w:val="003B1F17"/>
    <w:rsid w:val="003B3E6D"/>
    <w:rsid w:val="003B7283"/>
    <w:rsid w:val="003C4C5C"/>
    <w:rsid w:val="003C4DDA"/>
    <w:rsid w:val="003D6BB8"/>
    <w:rsid w:val="003E4197"/>
    <w:rsid w:val="003E5CA5"/>
    <w:rsid w:val="003F040C"/>
    <w:rsid w:val="003F228B"/>
    <w:rsid w:val="003F4606"/>
    <w:rsid w:val="003F57BB"/>
    <w:rsid w:val="004024C9"/>
    <w:rsid w:val="004038FB"/>
    <w:rsid w:val="00412DCB"/>
    <w:rsid w:val="00413133"/>
    <w:rsid w:val="004143A3"/>
    <w:rsid w:val="004146D8"/>
    <w:rsid w:val="00415085"/>
    <w:rsid w:val="00416229"/>
    <w:rsid w:val="0042017D"/>
    <w:rsid w:val="00420AB2"/>
    <w:rsid w:val="004230DD"/>
    <w:rsid w:val="00426F2C"/>
    <w:rsid w:val="00427177"/>
    <w:rsid w:val="004334DA"/>
    <w:rsid w:val="004343D7"/>
    <w:rsid w:val="00435DE3"/>
    <w:rsid w:val="00436EC2"/>
    <w:rsid w:val="00440DF2"/>
    <w:rsid w:val="00445D18"/>
    <w:rsid w:val="00446979"/>
    <w:rsid w:val="004476EA"/>
    <w:rsid w:val="00457B58"/>
    <w:rsid w:val="00460BC0"/>
    <w:rsid w:val="00461830"/>
    <w:rsid w:val="0046709A"/>
    <w:rsid w:val="004735DF"/>
    <w:rsid w:val="00473BE4"/>
    <w:rsid w:val="00474CEA"/>
    <w:rsid w:val="004840C2"/>
    <w:rsid w:val="00492914"/>
    <w:rsid w:val="004A070E"/>
    <w:rsid w:val="004A1960"/>
    <w:rsid w:val="004B4465"/>
    <w:rsid w:val="004C3279"/>
    <w:rsid w:val="004C58EB"/>
    <w:rsid w:val="004D1B22"/>
    <w:rsid w:val="004E095D"/>
    <w:rsid w:val="004E0FAD"/>
    <w:rsid w:val="004E15E6"/>
    <w:rsid w:val="004E26F3"/>
    <w:rsid w:val="004E5CE5"/>
    <w:rsid w:val="004E7371"/>
    <w:rsid w:val="004E7F8A"/>
    <w:rsid w:val="004F6F01"/>
    <w:rsid w:val="00516911"/>
    <w:rsid w:val="00520A4C"/>
    <w:rsid w:val="00520B10"/>
    <w:rsid w:val="00520C82"/>
    <w:rsid w:val="00523414"/>
    <w:rsid w:val="0053009F"/>
    <w:rsid w:val="00532320"/>
    <w:rsid w:val="00533C0B"/>
    <w:rsid w:val="00536C94"/>
    <w:rsid w:val="00537669"/>
    <w:rsid w:val="00540357"/>
    <w:rsid w:val="0054189B"/>
    <w:rsid w:val="005429AD"/>
    <w:rsid w:val="00550802"/>
    <w:rsid w:val="0055304D"/>
    <w:rsid w:val="00556F61"/>
    <w:rsid w:val="00560F85"/>
    <w:rsid w:val="005632EC"/>
    <w:rsid w:val="0056345F"/>
    <w:rsid w:val="005650FC"/>
    <w:rsid w:val="005651D6"/>
    <w:rsid w:val="00574756"/>
    <w:rsid w:val="00576BD7"/>
    <w:rsid w:val="00576EB7"/>
    <w:rsid w:val="00583874"/>
    <w:rsid w:val="005862E8"/>
    <w:rsid w:val="00592A55"/>
    <w:rsid w:val="00593EBA"/>
    <w:rsid w:val="00596C5F"/>
    <w:rsid w:val="005975BF"/>
    <w:rsid w:val="005A1883"/>
    <w:rsid w:val="005A3AEB"/>
    <w:rsid w:val="005A6244"/>
    <w:rsid w:val="005B04DE"/>
    <w:rsid w:val="005B5203"/>
    <w:rsid w:val="005C0E19"/>
    <w:rsid w:val="005C2E25"/>
    <w:rsid w:val="005C5D1F"/>
    <w:rsid w:val="005C7341"/>
    <w:rsid w:val="005D01BE"/>
    <w:rsid w:val="005D5FE2"/>
    <w:rsid w:val="005E69CE"/>
    <w:rsid w:val="005F617F"/>
    <w:rsid w:val="005F6A47"/>
    <w:rsid w:val="00604BAC"/>
    <w:rsid w:val="006056A4"/>
    <w:rsid w:val="00606E43"/>
    <w:rsid w:val="0062325D"/>
    <w:rsid w:val="00627D3A"/>
    <w:rsid w:val="00630F8C"/>
    <w:rsid w:val="006400A7"/>
    <w:rsid w:val="00644663"/>
    <w:rsid w:val="00646999"/>
    <w:rsid w:val="00652472"/>
    <w:rsid w:val="00660CA8"/>
    <w:rsid w:val="0067108A"/>
    <w:rsid w:val="00682A28"/>
    <w:rsid w:val="006836EF"/>
    <w:rsid w:val="0068576B"/>
    <w:rsid w:val="00691408"/>
    <w:rsid w:val="00694D57"/>
    <w:rsid w:val="006A0300"/>
    <w:rsid w:val="006A04CA"/>
    <w:rsid w:val="006A20E9"/>
    <w:rsid w:val="006B4FE4"/>
    <w:rsid w:val="006B6825"/>
    <w:rsid w:val="006C0A09"/>
    <w:rsid w:val="006C1910"/>
    <w:rsid w:val="006D2820"/>
    <w:rsid w:val="006D2A16"/>
    <w:rsid w:val="006E5BE2"/>
    <w:rsid w:val="006F1120"/>
    <w:rsid w:val="006F1BA4"/>
    <w:rsid w:val="007031A9"/>
    <w:rsid w:val="007049CA"/>
    <w:rsid w:val="00705ED6"/>
    <w:rsid w:val="007063A3"/>
    <w:rsid w:val="00714F65"/>
    <w:rsid w:val="00725432"/>
    <w:rsid w:val="007270AE"/>
    <w:rsid w:val="00743E25"/>
    <w:rsid w:val="00744380"/>
    <w:rsid w:val="00745989"/>
    <w:rsid w:val="00747764"/>
    <w:rsid w:val="00747B94"/>
    <w:rsid w:val="00751FFE"/>
    <w:rsid w:val="00754A48"/>
    <w:rsid w:val="0076258A"/>
    <w:rsid w:val="00781496"/>
    <w:rsid w:val="00781EB2"/>
    <w:rsid w:val="007842DC"/>
    <w:rsid w:val="0078505B"/>
    <w:rsid w:val="00787797"/>
    <w:rsid w:val="00787D40"/>
    <w:rsid w:val="00792C34"/>
    <w:rsid w:val="00794585"/>
    <w:rsid w:val="007945D8"/>
    <w:rsid w:val="007A2EEF"/>
    <w:rsid w:val="007A4F8D"/>
    <w:rsid w:val="007B1E35"/>
    <w:rsid w:val="007B4F35"/>
    <w:rsid w:val="007C0BE3"/>
    <w:rsid w:val="007C7241"/>
    <w:rsid w:val="007D7975"/>
    <w:rsid w:val="007D7D25"/>
    <w:rsid w:val="007E00D1"/>
    <w:rsid w:val="007E03FE"/>
    <w:rsid w:val="007E1137"/>
    <w:rsid w:val="007E6C6C"/>
    <w:rsid w:val="007F4658"/>
    <w:rsid w:val="007F5038"/>
    <w:rsid w:val="007F52EF"/>
    <w:rsid w:val="007F5C08"/>
    <w:rsid w:val="007F61BB"/>
    <w:rsid w:val="00801E0E"/>
    <w:rsid w:val="008043A7"/>
    <w:rsid w:val="008113D5"/>
    <w:rsid w:val="008170AE"/>
    <w:rsid w:val="00817992"/>
    <w:rsid w:val="0082175E"/>
    <w:rsid w:val="00825E6B"/>
    <w:rsid w:val="00826080"/>
    <w:rsid w:val="0082758E"/>
    <w:rsid w:val="00833C95"/>
    <w:rsid w:val="00841A33"/>
    <w:rsid w:val="00843FEF"/>
    <w:rsid w:val="00852F74"/>
    <w:rsid w:val="008542C9"/>
    <w:rsid w:val="00856B69"/>
    <w:rsid w:val="00865A67"/>
    <w:rsid w:val="00866104"/>
    <w:rsid w:val="0086752D"/>
    <w:rsid w:val="00871099"/>
    <w:rsid w:val="0087182B"/>
    <w:rsid w:val="0087216E"/>
    <w:rsid w:val="00873BC1"/>
    <w:rsid w:val="00880689"/>
    <w:rsid w:val="00883991"/>
    <w:rsid w:val="00891874"/>
    <w:rsid w:val="008A151E"/>
    <w:rsid w:val="008A1983"/>
    <w:rsid w:val="008A46C0"/>
    <w:rsid w:val="008B1DFE"/>
    <w:rsid w:val="008B358B"/>
    <w:rsid w:val="008B7320"/>
    <w:rsid w:val="008C08AD"/>
    <w:rsid w:val="008C33B1"/>
    <w:rsid w:val="008C74ED"/>
    <w:rsid w:val="008C7A18"/>
    <w:rsid w:val="008D3267"/>
    <w:rsid w:val="008E25EF"/>
    <w:rsid w:val="008E3277"/>
    <w:rsid w:val="008E6391"/>
    <w:rsid w:val="008F12E6"/>
    <w:rsid w:val="008F3F72"/>
    <w:rsid w:val="009002EB"/>
    <w:rsid w:val="00905423"/>
    <w:rsid w:val="00906B53"/>
    <w:rsid w:val="00906E39"/>
    <w:rsid w:val="00911C79"/>
    <w:rsid w:val="00912D12"/>
    <w:rsid w:val="009130A6"/>
    <w:rsid w:val="009169FE"/>
    <w:rsid w:val="00921B32"/>
    <w:rsid w:val="009236D4"/>
    <w:rsid w:val="00927DC2"/>
    <w:rsid w:val="00930E7C"/>
    <w:rsid w:val="00931820"/>
    <w:rsid w:val="00934C64"/>
    <w:rsid w:val="0094569C"/>
    <w:rsid w:val="00946C0A"/>
    <w:rsid w:val="00950C2A"/>
    <w:rsid w:val="00951831"/>
    <w:rsid w:val="009536B4"/>
    <w:rsid w:val="00954BC8"/>
    <w:rsid w:val="009553C2"/>
    <w:rsid w:val="00960253"/>
    <w:rsid w:val="00960438"/>
    <w:rsid w:val="00960B58"/>
    <w:rsid w:val="00963795"/>
    <w:rsid w:val="00967C0C"/>
    <w:rsid w:val="00967ED7"/>
    <w:rsid w:val="009715B7"/>
    <w:rsid w:val="00981D33"/>
    <w:rsid w:val="00983323"/>
    <w:rsid w:val="00983EA8"/>
    <w:rsid w:val="00986550"/>
    <w:rsid w:val="009932CB"/>
    <w:rsid w:val="00997B14"/>
    <w:rsid w:val="009A0AD0"/>
    <w:rsid w:val="009A17A3"/>
    <w:rsid w:val="009A60AF"/>
    <w:rsid w:val="009A63CE"/>
    <w:rsid w:val="009A7BED"/>
    <w:rsid w:val="009B067D"/>
    <w:rsid w:val="009B5EB1"/>
    <w:rsid w:val="009C070F"/>
    <w:rsid w:val="009C1B92"/>
    <w:rsid w:val="009C3FF9"/>
    <w:rsid w:val="009C63B5"/>
    <w:rsid w:val="009D54E2"/>
    <w:rsid w:val="009E2066"/>
    <w:rsid w:val="009E3183"/>
    <w:rsid w:val="009E6F79"/>
    <w:rsid w:val="009E7F29"/>
    <w:rsid w:val="009F4788"/>
    <w:rsid w:val="009F71E2"/>
    <w:rsid w:val="00A0188F"/>
    <w:rsid w:val="00A034FF"/>
    <w:rsid w:val="00A0552A"/>
    <w:rsid w:val="00A1172E"/>
    <w:rsid w:val="00A11C72"/>
    <w:rsid w:val="00A13DD7"/>
    <w:rsid w:val="00A13F12"/>
    <w:rsid w:val="00A21B13"/>
    <w:rsid w:val="00A224E7"/>
    <w:rsid w:val="00A252F2"/>
    <w:rsid w:val="00A254FA"/>
    <w:rsid w:val="00A359ED"/>
    <w:rsid w:val="00A416BB"/>
    <w:rsid w:val="00A45452"/>
    <w:rsid w:val="00A46110"/>
    <w:rsid w:val="00A46DAA"/>
    <w:rsid w:val="00A501CE"/>
    <w:rsid w:val="00A51EE3"/>
    <w:rsid w:val="00A74DE7"/>
    <w:rsid w:val="00A755C1"/>
    <w:rsid w:val="00A836D3"/>
    <w:rsid w:val="00A8580F"/>
    <w:rsid w:val="00A8771D"/>
    <w:rsid w:val="00A92681"/>
    <w:rsid w:val="00A9766C"/>
    <w:rsid w:val="00AA31EE"/>
    <w:rsid w:val="00AA373D"/>
    <w:rsid w:val="00AA52B5"/>
    <w:rsid w:val="00AB5401"/>
    <w:rsid w:val="00AB7D3D"/>
    <w:rsid w:val="00AC2308"/>
    <w:rsid w:val="00AD1EFF"/>
    <w:rsid w:val="00AD7CF8"/>
    <w:rsid w:val="00AE31A2"/>
    <w:rsid w:val="00AF182D"/>
    <w:rsid w:val="00AF54F8"/>
    <w:rsid w:val="00AF7169"/>
    <w:rsid w:val="00B002AF"/>
    <w:rsid w:val="00B008C4"/>
    <w:rsid w:val="00B009F1"/>
    <w:rsid w:val="00B02544"/>
    <w:rsid w:val="00B03DE5"/>
    <w:rsid w:val="00B165B2"/>
    <w:rsid w:val="00B16906"/>
    <w:rsid w:val="00B2358B"/>
    <w:rsid w:val="00B26B62"/>
    <w:rsid w:val="00B35530"/>
    <w:rsid w:val="00B40E06"/>
    <w:rsid w:val="00B41999"/>
    <w:rsid w:val="00B43A03"/>
    <w:rsid w:val="00B4521F"/>
    <w:rsid w:val="00B455E2"/>
    <w:rsid w:val="00B45C75"/>
    <w:rsid w:val="00B47029"/>
    <w:rsid w:val="00B52FC0"/>
    <w:rsid w:val="00B55F46"/>
    <w:rsid w:val="00B600E9"/>
    <w:rsid w:val="00B653B2"/>
    <w:rsid w:val="00B77E48"/>
    <w:rsid w:val="00B80301"/>
    <w:rsid w:val="00B80608"/>
    <w:rsid w:val="00B8217F"/>
    <w:rsid w:val="00B84D87"/>
    <w:rsid w:val="00B86BB9"/>
    <w:rsid w:val="00B9048E"/>
    <w:rsid w:val="00B940AA"/>
    <w:rsid w:val="00B94B28"/>
    <w:rsid w:val="00BA158D"/>
    <w:rsid w:val="00BA1AF5"/>
    <w:rsid w:val="00BA1C87"/>
    <w:rsid w:val="00BA5112"/>
    <w:rsid w:val="00BB0A11"/>
    <w:rsid w:val="00BB0D7C"/>
    <w:rsid w:val="00BB7050"/>
    <w:rsid w:val="00BC0338"/>
    <w:rsid w:val="00BC6BED"/>
    <w:rsid w:val="00BD40E7"/>
    <w:rsid w:val="00BD7E37"/>
    <w:rsid w:val="00BE07FD"/>
    <w:rsid w:val="00BE1920"/>
    <w:rsid w:val="00BE5934"/>
    <w:rsid w:val="00BE6D63"/>
    <w:rsid w:val="00BF1E36"/>
    <w:rsid w:val="00BF24D8"/>
    <w:rsid w:val="00BF64BB"/>
    <w:rsid w:val="00C055DC"/>
    <w:rsid w:val="00C060DE"/>
    <w:rsid w:val="00C136BC"/>
    <w:rsid w:val="00C246A9"/>
    <w:rsid w:val="00C26B9E"/>
    <w:rsid w:val="00C40A78"/>
    <w:rsid w:val="00C41E3D"/>
    <w:rsid w:val="00C44EFB"/>
    <w:rsid w:val="00C4791D"/>
    <w:rsid w:val="00C578A7"/>
    <w:rsid w:val="00C60BDF"/>
    <w:rsid w:val="00C66716"/>
    <w:rsid w:val="00C7104A"/>
    <w:rsid w:val="00C7258E"/>
    <w:rsid w:val="00C74F8E"/>
    <w:rsid w:val="00C765AE"/>
    <w:rsid w:val="00C77DBD"/>
    <w:rsid w:val="00C848CB"/>
    <w:rsid w:val="00C854E8"/>
    <w:rsid w:val="00C903B3"/>
    <w:rsid w:val="00C91CF3"/>
    <w:rsid w:val="00C95D30"/>
    <w:rsid w:val="00C95FA0"/>
    <w:rsid w:val="00CA05AA"/>
    <w:rsid w:val="00CA1952"/>
    <w:rsid w:val="00CA21F8"/>
    <w:rsid w:val="00CA2207"/>
    <w:rsid w:val="00CA2450"/>
    <w:rsid w:val="00CA57B0"/>
    <w:rsid w:val="00CB0638"/>
    <w:rsid w:val="00CB1235"/>
    <w:rsid w:val="00CB2D3D"/>
    <w:rsid w:val="00CB524F"/>
    <w:rsid w:val="00CC0710"/>
    <w:rsid w:val="00CC4336"/>
    <w:rsid w:val="00CC7E48"/>
    <w:rsid w:val="00CD0F15"/>
    <w:rsid w:val="00CD28B7"/>
    <w:rsid w:val="00CD2AA8"/>
    <w:rsid w:val="00CE1626"/>
    <w:rsid w:val="00CE1743"/>
    <w:rsid w:val="00CE3748"/>
    <w:rsid w:val="00CE6A65"/>
    <w:rsid w:val="00D000B3"/>
    <w:rsid w:val="00D0460E"/>
    <w:rsid w:val="00D0463D"/>
    <w:rsid w:val="00D0674E"/>
    <w:rsid w:val="00D07384"/>
    <w:rsid w:val="00D17522"/>
    <w:rsid w:val="00D17B2A"/>
    <w:rsid w:val="00D2310B"/>
    <w:rsid w:val="00D23949"/>
    <w:rsid w:val="00D2620A"/>
    <w:rsid w:val="00D331ED"/>
    <w:rsid w:val="00D401E5"/>
    <w:rsid w:val="00D41646"/>
    <w:rsid w:val="00D43DAE"/>
    <w:rsid w:val="00D449D3"/>
    <w:rsid w:val="00D4605E"/>
    <w:rsid w:val="00D51951"/>
    <w:rsid w:val="00D57B5A"/>
    <w:rsid w:val="00D6210E"/>
    <w:rsid w:val="00D62A8F"/>
    <w:rsid w:val="00D723A9"/>
    <w:rsid w:val="00D87B1B"/>
    <w:rsid w:val="00D933FB"/>
    <w:rsid w:val="00DA080C"/>
    <w:rsid w:val="00DA0A88"/>
    <w:rsid w:val="00DA0AE6"/>
    <w:rsid w:val="00DA0CBA"/>
    <w:rsid w:val="00DA2B86"/>
    <w:rsid w:val="00DA6E3A"/>
    <w:rsid w:val="00DB12A9"/>
    <w:rsid w:val="00DB3FDC"/>
    <w:rsid w:val="00DB43AF"/>
    <w:rsid w:val="00DC65CF"/>
    <w:rsid w:val="00DC6660"/>
    <w:rsid w:val="00DD043A"/>
    <w:rsid w:val="00DD18F7"/>
    <w:rsid w:val="00DD1976"/>
    <w:rsid w:val="00DD2A03"/>
    <w:rsid w:val="00DD394C"/>
    <w:rsid w:val="00DD430A"/>
    <w:rsid w:val="00DD5C22"/>
    <w:rsid w:val="00DD6150"/>
    <w:rsid w:val="00DE0AEA"/>
    <w:rsid w:val="00DE410D"/>
    <w:rsid w:val="00DF3273"/>
    <w:rsid w:val="00DF56F7"/>
    <w:rsid w:val="00E01565"/>
    <w:rsid w:val="00E05D17"/>
    <w:rsid w:val="00E108AC"/>
    <w:rsid w:val="00E17A7F"/>
    <w:rsid w:val="00E21384"/>
    <w:rsid w:val="00E27594"/>
    <w:rsid w:val="00E30EB1"/>
    <w:rsid w:val="00E34407"/>
    <w:rsid w:val="00E44B71"/>
    <w:rsid w:val="00E50BAE"/>
    <w:rsid w:val="00E540FA"/>
    <w:rsid w:val="00E54500"/>
    <w:rsid w:val="00E556A3"/>
    <w:rsid w:val="00E57E96"/>
    <w:rsid w:val="00E615BC"/>
    <w:rsid w:val="00E6237B"/>
    <w:rsid w:val="00E65C00"/>
    <w:rsid w:val="00E71BAA"/>
    <w:rsid w:val="00E72782"/>
    <w:rsid w:val="00E76DDD"/>
    <w:rsid w:val="00E8067F"/>
    <w:rsid w:val="00E8641E"/>
    <w:rsid w:val="00E9101A"/>
    <w:rsid w:val="00E91F64"/>
    <w:rsid w:val="00E94DA1"/>
    <w:rsid w:val="00E95E10"/>
    <w:rsid w:val="00EA2B9E"/>
    <w:rsid w:val="00EA7DDE"/>
    <w:rsid w:val="00EB0248"/>
    <w:rsid w:val="00EB09C7"/>
    <w:rsid w:val="00EB3C8A"/>
    <w:rsid w:val="00EB51D3"/>
    <w:rsid w:val="00EB5968"/>
    <w:rsid w:val="00EB7D1E"/>
    <w:rsid w:val="00EC4E12"/>
    <w:rsid w:val="00EF2BE6"/>
    <w:rsid w:val="00EF630F"/>
    <w:rsid w:val="00F07101"/>
    <w:rsid w:val="00F10E7A"/>
    <w:rsid w:val="00F12F87"/>
    <w:rsid w:val="00F149AF"/>
    <w:rsid w:val="00F16D61"/>
    <w:rsid w:val="00F17B2A"/>
    <w:rsid w:val="00F24350"/>
    <w:rsid w:val="00F24615"/>
    <w:rsid w:val="00F262ED"/>
    <w:rsid w:val="00F32111"/>
    <w:rsid w:val="00F37B8A"/>
    <w:rsid w:val="00F40A4A"/>
    <w:rsid w:val="00F42506"/>
    <w:rsid w:val="00F4426D"/>
    <w:rsid w:val="00F448DE"/>
    <w:rsid w:val="00F50F39"/>
    <w:rsid w:val="00F67415"/>
    <w:rsid w:val="00F71149"/>
    <w:rsid w:val="00F74E7A"/>
    <w:rsid w:val="00F75E32"/>
    <w:rsid w:val="00F80E61"/>
    <w:rsid w:val="00F8530E"/>
    <w:rsid w:val="00F87FB9"/>
    <w:rsid w:val="00F917F5"/>
    <w:rsid w:val="00F91B42"/>
    <w:rsid w:val="00F974AC"/>
    <w:rsid w:val="00FA067F"/>
    <w:rsid w:val="00FA6CA6"/>
    <w:rsid w:val="00FB3387"/>
    <w:rsid w:val="00FB5DE3"/>
    <w:rsid w:val="00FC1618"/>
    <w:rsid w:val="00FC1AA6"/>
    <w:rsid w:val="00FC3568"/>
    <w:rsid w:val="00FE00B4"/>
    <w:rsid w:val="00FE766A"/>
    <w:rsid w:val="00FF07E9"/>
    <w:rsid w:val="00FF0DF4"/>
    <w:rsid w:val="00FF48AB"/>
    <w:rsid w:val="00FF4DAF"/>
    <w:rsid w:val="00FF7749"/>
    <w:rsid w:val="01778948"/>
    <w:rsid w:val="047EFF85"/>
    <w:rsid w:val="065CB739"/>
    <w:rsid w:val="066AFAC4"/>
    <w:rsid w:val="09B3FA74"/>
    <w:rsid w:val="0E1D2EB3"/>
    <w:rsid w:val="188A04FE"/>
    <w:rsid w:val="24F47CD3"/>
    <w:rsid w:val="2550D5BE"/>
    <w:rsid w:val="256C9AF2"/>
    <w:rsid w:val="25D73B04"/>
    <w:rsid w:val="2DCEB387"/>
    <w:rsid w:val="31927B10"/>
    <w:rsid w:val="363C89A7"/>
    <w:rsid w:val="51CA5791"/>
    <w:rsid w:val="615C7051"/>
    <w:rsid w:val="6649E8FE"/>
    <w:rsid w:val="68AD1FD8"/>
    <w:rsid w:val="6B0A44B8"/>
    <w:rsid w:val="729ACC02"/>
    <w:rsid w:val="79D010A0"/>
    <w:rsid w:val="7E637C86"/>
    <w:rsid w:val="7F62E0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FD1B2"/>
  <w15:chartTrackingRefBased/>
  <w15:docId w15:val="{98419EF4-AD58-4111-9973-378D3A756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E57E96"/>
    <w:pPr>
      <w:widowControl w:val="0"/>
      <w:autoSpaceDE w:val="0"/>
      <w:autoSpaceDN w:val="0"/>
      <w:adjustRightInd w:val="0"/>
      <w:spacing w:after="0" w:line="240" w:lineRule="auto"/>
      <w:jc w:val="both"/>
    </w:pPr>
    <w:rPr>
      <w:rFonts w:ascii="Times New Roman" w:eastAsia="Times New Roman" w:hAnsi="Times New Roman" w:cs="Courier New"/>
      <w:kern w:val="0"/>
      <w:szCs w:val="20"/>
      <w:lang w:val="ro-RO"/>
      <w14:ligatures w14:val="none"/>
    </w:rPr>
  </w:style>
  <w:style w:type="paragraph" w:styleId="Heading1">
    <w:name w:val="heading 1"/>
    <w:basedOn w:val="Normal"/>
    <w:next w:val="Normal"/>
    <w:link w:val="Heading1Char"/>
    <w:uiPriority w:val="9"/>
    <w:qFormat/>
    <w:rsid w:val="00682A28"/>
    <w:pPr>
      <w:keepNext/>
      <w:keepLines/>
      <w:spacing w:before="240" w:after="720"/>
      <w:contextualSpacing/>
      <w:jc w:val="center"/>
      <w:outlineLvl w:val="0"/>
    </w:pPr>
    <w:rPr>
      <w:rFonts w:eastAsiaTheme="majorEastAsia" w:cstheme="majorBidi"/>
      <w:b/>
      <w:bCs/>
      <w:caps/>
      <w:szCs w:val="28"/>
    </w:rPr>
  </w:style>
  <w:style w:type="paragraph" w:styleId="Heading2">
    <w:name w:val="heading 2"/>
    <w:basedOn w:val="Normal"/>
    <w:next w:val="Normal"/>
    <w:link w:val="Heading2Char"/>
    <w:uiPriority w:val="9"/>
    <w:semiHidden/>
    <w:unhideWhenUsed/>
    <w:qFormat/>
    <w:rsid w:val="00021C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semiHidden/>
    <w:unhideWhenUsed/>
    <w:qFormat/>
    <w:rsid w:val="00FF48A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A28"/>
    <w:rPr>
      <w:rFonts w:ascii="Times New Roman" w:eastAsiaTheme="majorEastAsia" w:hAnsi="Times New Roman" w:cstheme="majorBidi"/>
      <w:b/>
      <w:bCs/>
      <w:caps/>
      <w:kern w:val="0"/>
      <w:sz w:val="24"/>
      <w:szCs w:val="28"/>
      <w:lang w:val="ro-RO"/>
      <w14:ligatures w14:val="none"/>
    </w:rPr>
  </w:style>
  <w:style w:type="paragraph" w:styleId="NoSpacing">
    <w:name w:val="No Spacing"/>
    <w:uiPriority w:val="1"/>
    <w:qFormat/>
    <w:rsid w:val="00153D69"/>
    <w:pPr>
      <w:suppressAutoHyphens/>
      <w:autoSpaceDN w:val="0"/>
      <w:spacing w:after="0" w:line="240" w:lineRule="auto"/>
      <w:jc w:val="both"/>
      <w:textAlignment w:val="baseline"/>
    </w:pPr>
    <w:rPr>
      <w:rFonts w:ascii="Times New Roman" w:eastAsia="Times New Roman" w:hAnsi="Times New Roman" w:cs="Times New Roman"/>
      <w:kern w:val="0"/>
      <w:sz w:val="24"/>
      <w:lang w:val="ro-RO"/>
      <w14:ligatures w14:val="none"/>
    </w:rPr>
  </w:style>
  <w:style w:type="paragraph" w:styleId="FootnoteText">
    <w:name w:val="footnote text"/>
    <w:basedOn w:val="Normal"/>
    <w:link w:val="FootnoteTextChar"/>
    <w:uiPriority w:val="99"/>
    <w:unhideWhenUsed/>
    <w:rsid w:val="00EB3C8A"/>
    <w:rPr>
      <w:sz w:val="20"/>
    </w:rPr>
  </w:style>
  <w:style w:type="character" w:customStyle="1" w:styleId="FootnoteTextChar">
    <w:name w:val="Footnote Text Char"/>
    <w:basedOn w:val="DefaultParagraphFont"/>
    <w:link w:val="FootnoteText"/>
    <w:uiPriority w:val="99"/>
    <w:rsid w:val="00EB3C8A"/>
    <w:rPr>
      <w:rFonts w:ascii="Times New Roman" w:eastAsia="Times New Roman" w:hAnsi="Times New Roman" w:cs="Courier New"/>
      <w:kern w:val="0"/>
      <w:sz w:val="20"/>
      <w:szCs w:val="20"/>
      <w:lang w:val="ro-RO"/>
      <w14:ligatures w14:val="none"/>
    </w:rPr>
  </w:style>
  <w:style w:type="character" w:styleId="FootnoteReference">
    <w:name w:val="footnote reference"/>
    <w:basedOn w:val="DefaultParagraphFont"/>
    <w:uiPriority w:val="99"/>
    <w:semiHidden/>
    <w:unhideWhenUsed/>
    <w:rsid w:val="00EB3C8A"/>
    <w:rPr>
      <w:vertAlign w:val="superscript"/>
    </w:rPr>
  </w:style>
  <w:style w:type="paragraph" w:styleId="ListParagraph">
    <w:name w:val="List Paragraph"/>
    <w:basedOn w:val="Normal"/>
    <w:link w:val="ListParagraphChar"/>
    <w:uiPriority w:val="34"/>
    <w:qFormat/>
    <w:rsid w:val="00E30EB1"/>
    <w:pPr>
      <w:spacing w:before="120" w:after="120"/>
      <w:ind w:left="720"/>
      <w:contextualSpacing/>
    </w:pPr>
    <w:rPr>
      <w:sz w:val="20"/>
    </w:rPr>
  </w:style>
  <w:style w:type="paragraph" w:customStyle="1" w:styleId="Notedesubsol">
    <w:name w:val="Note de subsol"/>
    <w:basedOn w:val="FootnoteText"/>
    <w:link w:val="NotedesubsolChar"/>
    <w:qFormat/>
    <w:rsid w:val="00540357"/>
  </w:style>
  <w:style w:type="character" w:customStyle="1" w:styleId="NotedesubsolChar">
    <w:name w:val="Note de subsol Char"/>
    <w:basedOn w:val="FootnoteTextChar"/>
    <w:link w:val="Notedesubsol"/>
    <w:rsid w:val="00540357"/>
    <w:rPr>
      <w:rFonts w:ascii="Times New Roman" w:eastAsia="Times New Roman" w:hAnsi="Times New Roman" w:cs="Courier New"/>
      <w:kern w:val="0"/>
      <w:sz w:val="20"/>
      <w:szCs w:val="20"/>
      <w:lang w:val="ro-RO"/>
      <w14:ligatures w14:val="none"/>
    </w:rPr>
  </w:style>
  <w:style w:type="paragraph" w:customStyle="1" w:styleId="Notedesusbol">
    <w:name w:val="Note de susbol"/>
    <w:basedOn w:val="FootnoteText"/>
    <w:link w:val="NotedesusbolChar"/>
    <w:autoRedefine/>
    <w:qFormat/>
    <w:rsid w:val="00BA1C87"/>
    <w:pPr>
      <w:ind w:left="450" w:hanging="450"/>
    </w:pPr>
    <w:rPr>
      <w:rFonts w:cs="Times New Roman"/>
    </w:rPr>
  </w:style>
  <w:style w:type="character" w:customStyle="1" w:styleId="NotedesusbolChar">
    <w:name w:val="Note de susbol Char"/>
    <w:basedOn w:val="FootnoteTextChar"/>
    <w:link w:val="Notedesusbol"/>
    <w:rsid w:val="00BA1C87"/>
    <w:rPr>
      <w:rFonts w:ascii="Times New Roman" w:eastAsia="Times New Roman" w:hAnsi="Times New Roman" w:cs="Times New Roman"/>
      <w:kern w:val="0"/>
      <w:sz w:val="20"/>
      <w:szCs w:val="20"/>
      <w:lang w:val="ro-RO"/>
      <w14:ligatures w14:val="none"/>
    </w:rPr>
  </w:style>
  <w:style w:type="paragraph" w:customStyle="1" w:styleId="Style78">
    <w:name w:val="Style78"/>
    <w:basedOn w:val="Normal"/>
    <w:rsid w:val="00787D40"/>
    <w:pPr>
      <w:jc w:val="left"/>
    </w:pPr>
    <w:rPr>
      <w:rFonts w:ascii="Franklin Gothic Medium" w:hAnsi="Franklin Gothic Medium" w:cs="Times New Roman"/>
      <w:sz w:val="24"/>
      <w:szCs w:val="24"/>
      <w:lang w:val="en-US"/>
    </w:rPr>
  </w:style>
  <w:style w:type="character" w:customStyle="1" w:styleId="FontStyle114">
    <w:name w:val="Font Style114"/>
    <w:rsid w:val="00787D40"/>
    <w:rPr>
      <w:rFonts w:ascii="Bookman Old Style" w:hAnsi="Bookman Old Style" w:cs="Bookman Old Style"/>
      <w:sz w:val="16"/>
      <w:szCs w:val="16"/>
    </w:rPr>
  </w:style>
  <w:style w:type="character" w:customStyle="1" w:styleId="FontStyle124">
    <w:name w:val="Font Style124"/>
    <w:rsid w:val="00787D40"/>
    <w:rPr>
      <w:rFonts w:ascii="Bookman Old Style" w:hAnsi="Bookman Old Style" w:cs="Bookman Old Style"/>
      <w:sz w:val="18"/>
      <w:szCs w:val="18"/>
    </w:rPr>
  </w:style>
  <w:style w:type="paragraph" w:customStyle="1" w:styleId="Style50">
    <w:name w:val="Style50"/>
    <w:basedOn w:val="Normal"/>
    <w:rsid w:val="00787D40"/>
    <w:pPr>
      <w:jc w:val="left"/>
    </w:pPr>
    <w:rPr>
      <w:rFonts w:ascii="Book Antiqua" w:hAnsi="Book Antiqua" w:cs="Book Antiqua"/>
      <w:sz w:val="24"/>
      <w:szCs w:val="24"/>
      <w:lang w:val="en-US"/>
    </w:rPr>
  </w:style>
  <w:style w:type="character" w:styleId="Hyperlink">
    <w:name w:val="Hyperlink"/>
    <w:basedOn w:val="DefaultParagraphFont"/>
    <w:uiPriority w:val="99"/>
    <w:unhideWhenUsed/>
    <w:rsid w:val="00313EFB"/>
    <w:rPr>
      <w:color w:val="0563C1" w:themeColor="hyperlink"/>
      <w:u w:val="single"/>
    </w:rPr>
  </w:style>
  <w:style w:type="character" w:styleId="UnresolvedMention">
    <w:name w:val="Unresolved Mention"/>
    <w:basedOn w:val="DefaultParagraphFont"/>
    <w:uiPriority w:val="99"/>
    <w:semiHidden/>
    <w:unhideWhenUsed/>
    <w:rsid w:val="00313EFB"/>
    <w:rPr>
      <w:color w:val="605E5C"/>
      <w:shd w:val="clear" w:color="auto" w:fill="E1DFDD"/>
    </w:rPr>
  </w:style>
  <w:style w:type="paragraph" w:styleId="EndnoteText">
    <w:name w:val="endnote text"/>
    <w:basedOn w:val="Normal"/>
    <w:link w:val="EndnoteTextChar"/>
    <w:uiPriority w:val="99"/>
    <w:semiHidden/>
    <w:unhideWhenUsed/>
    <w:rsid w:val="00CC7E48"/>
    <w:pPr>
      <w:widowControl/>
      <w:autoSpaceDE/>
      <w:autoSpaceDN/>
      <w:adjustRightInd/>
    </w:pPr>
    <w:rPr>
      <w:rFonts w:eastAsiaTheme="minorHAnsi" w:cstheme="minorBidi"/>
      <w:sz w:val="20"/>
    </w:rPr>
  </w:style>
  <w:style w:type="character" w:customStyle="1" w:styleId="EndnoteTextChar">
    <w:name w:val="Endnote Text Char"/>
    <w:basedOn w:val="DefaultParagraphFont"/>
    <w:link w:val="EndnoteText"/>
    <w:uiPriority w:val="99"/>
    <w:semiHidden/>
    <w:rsid w:val="00CC7E48"/>
    <w:rPr>
      <w:rFonts w:ascii="Times New Roman" w:hAnsi="Times New Roman"/>
      <w:kern w:val="0"/>
      <w:sz w:val="20"/>
      <w:szCs w:val="20"/>
      <w:lang w:val="ro-RO"/>
      <w14:ligatures w14:val="none"/>
    </w:rPr>
  </w:style>
  <w:style w:type="character" w:styleId="EndnoteReference">
    <w:name w:val="endnote reference"/>
    <w:basedOn w:val="DefaultParagraphFont"/>
    <w:uiPriority w:val="99"/>
    <w:semiHidden/>
    <w:unhideWhenUsed/>
    <w:rsid w:val="00CC7E48"/>
    <w:rPr>
      <w:vertAlign w:val="superscript"/>
    </w:rPr>
  </w:style>
  <w:style w:type="character" w:customStyle="1" w:styleId="Titluri">
    <w:name w:val="Titluri"/>
    <w:uiPriority w:val="1"/>
    <w:qFormat/>
    <w:rsid w:val="00B600E9"/>
    <w:rPr>
      <w:i/>
    </w:rPr>
  </w:style>
  <w:style w:type="character" w:customStyle="1" w:styleId="Heading5Char">
    <w:name w:val="Heading 5 Char"/>
    <w:basedOn w:val="DefaultParagraphFont"/>
    <w:link w:val="Heading5"/>
    <w:uiPriority w:val="9"/>
    <w:semiHidden/>
    <w:rsid w:val="00FF48AB"/>
    <w:rPr>
      <w:rFonts w:asciiTheme="majorHAnsi" w:eastAsiaTheme="majorEastAsia" w:hAnsiTheme="majorHAnsi" w:cstheme="majorBidi"/>
      <w:color w:val="2F5496" w:themeColor="accent1" w:themeShade="BF"/>
      <w:kern w:val="0"/>
      <w:szCs w:val="20"/>
      <w:lang w:val="ro-RO"/>
      <w14:ligatures w14:val="none"/>
    </w:rPr>
  </w:style>
  <w:style w:type="character" w:customStyle="1" w:styleId="Heading2Char">
    <w:name w:val="Heading 2 Char"/>
    <w:basedOn w:val="DefaultParagraphFont"/>
    <w:link w:val="Heading2"/>
    <w:uiPriority w:val="9"/>
    <w:semiHidden/>
    <w:rsid w:val="00021C50"/>
    <w:rPr>
      <w:rFonts w:asciiTheme="majorHAnsi" w:eastAsiaTheme="majorEastAsia" w:hAnsiTheme="majorHAnsi" w:cstheme="majorBidi"/>
      <w:color w:val="2F5496" w:themeColor="accent1" w:themeShade="BF"/>
      <w:kern w:val="0"/>
      <w:sz w:val="26"/>
      <w:szCs w:val="26"/>
      <w:lang w:val="ro-RO"/>
      <w14:ligatures w14:val="none"/>
    </w:rPr>
  </w:style>
  <w:style w:type="character" w:customStyle="1" w:styleId="ListParagraphChar">
    <w:name w:val="List Paragraph Char"/>
    <w:link w:val="ListParagraph"/>
    <w:uiPriority w:val="34"/>
    <w:rsid w:val="005429AD"/>
    <w:rPr>
      <w:rFonts w:ascii="Times New Roman" w:eastAsia="Times New Roman" w:hAnsi="Times New Roman" w:cs="Courier New"/>
      <w:kern w:val="0"/>
      <w:sz w:val="20"/>
      <w:szCs w:val="20"/>
      <w:lang w:val="ro-RO"/>
      <w14:ligatures w14:val="none"/>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Courier New"/>
      <w:kern w:val="0"/>
      <w:sz w:val="20"/>
      <w:szCs w:val="20"/>
      <w:lang w:val="ro-RO"/>
      <w14:ligatures w14:val="none"/>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536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6B4"/>
    <w:rPr>
      <w:rFonts w:ascii="Segoe UI" w:eastAsia="Times New Roman" w:hAnsi="Segoe UI" w:cs="Segoe UI"/>
      <w:kern w:val="0"/>
      <w:sz w:val="18"/>
      <w:szCs w:val="18"/>
      <w:lang w:val="ro-RO"/>
      <w14:ligatures w14:val="none"/>
    </w:rPr>
  </w:style>
  <w:style w:type="paragraph" w:styleId="CommentSubject">
    <w:name w:val="annotation subject"/>
    <w:basedOn w:val="CommentText"/>
    <w:next w:val="CommentText"/>
    <w:link w:val="CommentSubjectChar"/>
    <w:uiPriority w:val="99"/>
    <w:semiHidden/>
    <w:unhideWhenUsed/>
    <w:rsid w:val="001B7C5E"/>
    <w:rPr>
      <w:b/>
      <w:bCs/>
    </w:rPr>
  </w:style>
  <w:style w:type="character" w:customStyle="1" w:styleId="CommentSubjectChar">
    <w:name w:val="Comment Subject Char"/>
    <w:basedOn w:val="CommentTextChar"/>
    <w:link w:val="CommentSubject"/>
    <w:uiPriority w:val="99"/>
    <w:semiHidden/>
    <w:rsid w:val="001B7C5E"/>
    <w:rPr>
      <w:rFonts w:ascii="Times New Roman" w:eastAsia="Times New Roman" w:hAnsi="Times New Roman" w:cs="Courier New"/>
      <w:b/>
      <w:bCs/>
      <w:kern w:val="0"/>
      <w:sz w:val="20"/>
      <w:szCs w:val="20"/>
      <w:lang w:val="ro-RO"/>
      <w14:ligatures w14:val="none"/>
    </w:rPr>
  </w:style>
  <w:style w:type="paragraph" w:styleId="NormalWeb">
    <w:name w:val="Normal (Web)"/>
    <w:basedOn w:val="Normal"/>
    <w:uiPriority w:val="99"/>
    <w:unhideWhenUsed/>
    <w:rsid w:val="00745989"/>
    <w:pPr>
      <w:widowControl/>
      <w:autoSpaceDE/>
      <w:autoSpaceDN/>
      <w:adjustRightInd/>
      <w:spacing w:before="100" w:beforeAutospacing="1" w:after="100" w:afterAutospacing="1"/>
      <w:jc w:val="left"/>
    </w:pPr>
    <w:rPr>
      <w:rFonts w:cs="Times New Roman"/>
      <w:sz w:val="24"/>
      <w:szCs w:val="24"/>
      <w:lang w:val="en-GB" w:eastAsia="en-GB"/>
    </w:rPr>
  </w:style>
  <w:style w:type="character" w:customStyle="1" w:styleId="normaltextrun">
    <w:name w:val="normaltextrun"/>
    <w:basedOn w:val="DefaultParagraphFont"/>
    <w:rsid w:val="00E91F64"/>
  </w:style>
  <w:style w:type="character" w:customStyle="1" w:styleId="superscript">
    <w:name w:val="superscript"/>
    <w:basedOn w:val="DefaultParagraphFont"/>
    <w:rsid w:val="00E91F64"/>
  </w:style>
  <w:style w:type="character" w:customStyle="1" w:styleId="eop">
    <w:name w:val="eop"/>
    <w:basedOn w:val="DefaultParagraphFont"/>
    <w:rsid w:val="00E91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274454">
      <w:bodyDiv w:val="1"/>
      <w:marLeft w:val="0"/>
      <w:marRight w:val="0"/>
      <w:marTop w:val="0"/>
      <w:marBottom w:val="0"/>
      <w:divBdr>
        <w:top w:val="none" w:sz="0" w:space="0" w:color="auto"/>
        <w:left w:val="none" w:sz="0" w:space="0" w:color="auto"/>
        <w:bottom w:val="none" w:sz="0" w:space="0" w:color="auto"/>
        <w:right w:val="none" w:sz="0" w:space="0" w:color="auto"/>
      </w:divBdr>
    </w:div>
    <w:div w:id="623076882">
      <w:bodyDiv w:val="1"/>
      <w:marLeft w:val="0"/>
      <w:marRight w:val="0"/>
      <w:marTop w:val="0"/>
      <w:marBottom w:val="0"/>
      <w:divBdr>
        <w:top w:val="none" w:sz="0" w:space="0" w:color="auto"/>
        <w:left w:val="none" w:sz="0" w:space="0" w:color="auto"/>
        <w:bottom w:val="none" w:sz="0" w:space="0" w:color="auto"/>
        <w:right w:val="none" w:sz="0" w:space="0" w:color="auto"/>
      </w:divBdr>
    </w:div>
    <w:div w:id="1598903022">
      <w:bodyDiv w:val="1"/>
      <w:marLeft w:val="0"/>
      <w:marRight w:val="0"/>
      <w:marTop w:val="0"/>
      <w:marBottom w:val="0"/>
      <w:divBdr>
        <w:top w:val="none" w:sz="0" w:space="0" w:color="auto"/>
        <w:left w:val="none" w:sz="0" w:space="0" w:color="auto"/>
        <w:bottom w:val="none" w:sz="0" w:space="0" w:color="auto"/>
        <w:right w:val="none" w:sz="0" w:space="0" w:color="auto"/>
      </w:divBdr>
    </w:div>
    <w:div w:id="214342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8DA87-4365-44E0-97EB-BB7A13042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Pages>
  <Words>1610</Words>
  <Characters>9183</Characters>
  <Application>Microsoft Office Word</Application>
  <DocSecurity>0</DocSecurity>
  <Lines>76</Lines>
  <Paragraphs>21</Paragraphs>
  <ScaleCrop>false</ScaleCrop>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Mocanu</dc:creator>
  <cp:keywords/>
  <dc:description/>
  <cp:lastModifiedBy>Andreea Nora MacBook</cp:lastModifiedBy>
  <cp:revision>346</cp:revision>
  <dcterms:created xsi:type="dcterms:W3CDTF">2026-03-05T10:48:00Z</dcterms:created>
  <dcterms:modified xsi:type="dcterms:W3CDTF">2026-04-06T05:39:00Z</dcterms:modified>
</cp:coreProperties>
</file>